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Outline:</w:t>
      </w:r>
    </w:p>
    <w:p/>
    <w:p>
      <w:r>
        <w:t>**Course Title: Leveraging Intapp Time Narrative Features for Efficient Time Entry**</w:t>
      </w:r>
    </w:p>
    <w:p/>
    <w:p>
      <w:r>
        <w:t>**Course Duration: 4 Hours**</w:t>
      </w:r>
    </w:p>
    <w:p/>
    <w:p>
      <w:r>
        <w:t>**Target Audience:**</w:t>
      </w:r>
    </w:p>
    <w:p>
      <w:r>
        <w:t>- New users of Intapp Time</w:t>
      </w:r>
    </w:p>
    <w:p>
      <w:r>
        <w:t>- Existing users who want to improve efficiency in narrative entry</w:t>
      </w:r>
    </w:p>
    <w:p>
      <w:r>
        <w:t>- Administrative staff responsible for managing narrative codes and shortcuts</w:t>
      </w:r>
    </w:p>
    <w:p/>
    <w:p>
      <w:r>
        <w:t>**Learning Objectives:**</w:t>
      </w:r>
    </w:p>
    <w:p>
      <w:r>
        <w:t>By the end of this training, participants will be able to:</w:t>
      </w:r>
    </w:p>
    <w:p>
      <w:r>
        <w:t>1. Enter descriptive text using the Narrative field within an Intapp Time Entry Form effectively.</w:t>
      </w:r>
    </w:p>
    <w:p>
      <w:r>
        <w:t>2. Utilize various methods to populate the Narrative field, including right-click options and keyboard shortcuts.</w:t>
      </w:r>
    </w:p>
    <w:p>
      <w:r>
        <w:t>3. Apply narrative codes such as personal public codes, private codes, and firm-wide codes to streamline entry processes.</w:t>
      </w:r>
    </w:p>
    <w:p>
      <w:r>
        <w:t>4. Utilize shorthand codes and narrative pause codes to quickly expand common phrases and insert templated text in narratives.</w:t>
      </w:r>
    </w:p>
    <w:p>
      <w:r>
        <w:t>5. Manage personal narrative codes by adding new codes, editing existing ones, and setting codes as public or private.</w:t>
      </w:r>
    </w:p>
    <w:p>
      <w:r>
        <w:t>6. Leverage the narrative pause function to create dynamic prompts that facilitate detailed time entry descriptions.</w:t>
      </w:r>
    </w:p>
    <w:p>
      <w:r>
        <w:t>7. Conduct efficient text searches and replacements within the Narrative field to correct or update entries.</w:t>
      </w:r>
    </w:p>
    <w:p>
      <w:r>
        <w:t>8. Export and import narrative codes to and from text files for backup and cross-user functionality.</w:t>
      </w:r>
    </w:p>
    <w:p>
      <w:r>
        <w:t>9. Troubleshoot common issues and mistakes when utilizing narrative functions in Intapp Time.</w:t>
      </w:r>
    </w:p>
    <w:p>
      <w:r>
        <w:t>10. Implement best practices for narrative entry to maximize the productivity and accuracy of time recording.</w:t>
      </w:r>
    </w:p>
    <w:p/>
    <w:p>
      <w:r>
        <w:t>**Class Structure:**</w:t>
      </w:r>
    </w:p>
    <w:p/>
    <w:p>
      <w:r>
        <w:t>**I. Introduction**</w:t>
      </w:r>
    </w:p>
    <w:p>
      <w:r>
        <w:t xml:space="preserve">   - Overview of Intapp Time</w:t>
      </w:r>
    </w:p>
    <w:p>
      <w:r>
        <w:t xml:space="preserve">   - Importance of accurate and efficient narrative entries</w:t>
      </w:r>
    </w:p>
    <w:p/>
    <w:p>
      <w:r>
        <w:t>**II. Essential Features of The Narrative Field**</w:t>
      </w:r>
    </w:p>
    <w:p>
      <w:r>
        <w:t xml:space="preserve">   - Introduction to the narrative field and entry form</w:t>
      </w:r>
    </w:p>
    <w:p>
      <w:r>
        <w:t xml:space="preserve">   - Discussing word wrap, automatic spell checking, and keystrokes</w:t>
      </w:r>
    </w:p>
    <w:p/>
    <w:p>
      <w:r>
        <w:t>**III. Populating the Narrative Field**</w:t>
      </w:r>
    </w:p>
    <w:p>
      <w:r>
        <w:t xml:space="preserve">   - Right-click menu options</w:t>
      </w:r>
    </w:p>
    <w:p>
      <w:r>
        <w:t xml:space="preserve">   - Keyboard shortcuts for editing and navigating</w:t>
      </w:r>
    </w:p>
    <w:p>
      <w:r>
        <w:t xml:space="preserve">   - Exploring Narrative field toolbar options</w:t>
      </w:r>
    </w:p>
    <w:p/>
    <w:p>
      <w:r>
        <w:t>**IV. Narrative Codes**</w:t>
      </w:r>
    </w:p>
    <w:p>
      <w:r>
        <w:t xml:space="preserve">   - Understanding narrative codes and their use</w:t>
      </w:r>
    </w:p>
    <w:p>
      <w:r>
        <w:t xml:space="preserve">   - Viewing narrative codes</w:t>
      </w:r>
    </w:p>
    <w:p>
      <w:r>
        <w:t xml:space="preserve">   - Filtering and sorting narrative codes</w:t>
      </w:r>
    </w:p>
    <w:p/>
    <w:p>
      <w:r>
        <w:t>**V. Shorthand Codes and Narrative Pause Codes**</w:t>
      </w:r>
    </w:p>
    <w:p>
      <w:r>
        <w:t xml:space="preserve">   - Creating and using shorthand codes for efficiency</w:t>
      </w:r>
    </w:p>
    <w:p>
      <w:r>
        <w:t xml:space="preserve">   - Implementing narrative pause codes for dynamic text entry</w:t>
      </w:r>
    </w:p>
    <w:p/>
    <w:p>
      <w:r>
        <w:t>**VI. Managing Personal Narrative Codes**</w:t>
      </w:r>
    </w:p>
    <w:p>
      <w:r>
        <w:t xml:space="preserve">   - Creating personal narrative codes</w:t>
      </w:r>
    </w:p>
    <w:p>
      <w:r>
        <w:t xml:space="preserve">   - Public vs. private codes</w:t>
      </w:r>
    </w:p>
    <w:p>
      <w:r>
        <w:t xml:space="preserve">   - Editing and deleting narrative codes</w:t>
      </w:r>
    </w:p>
    <w:p/>
    <w:p>
      <w:r>
        <w:t>**VII. Advanced Narrative Features**</w:t>
      </w:r>
    </w:p>
    <w:p>
      <w:r>
        <w:t xml:space="preserve">   - Embedding narrative pause codes within shorthand codes</w:t>
      </w:r>
    </w:p>
    <w:p>
      <w:r>
        <w:t xml:space="preserve">   - Productivity techniques with narrative pause codes</w:t>
      </w:r>
    </w:p>
    <w:p/>
    <w:p>
      <w:r>
        <w:t>**VIII. Text Search and Replacement**</w:t>
      </w:r>
    </w:p>
    <w:p>
      <w:r>
        <w:t xml:space="preserve">   - Utilizing the find and replace feature for narratives</w:t>
      </w:r>
    </w:p>
    <w:p>
      <w:r>
        <w:t xml:space="preserve">   - Searching the narrative codes list</w:t>
      </w:r>
    </w:p>
    <w:p/>
    <w:p>
      <w:r>
        <w:t>**IX. Importing and Exporting Narrative Codes**</w:t>
      </w:r>
    </w:p>
    <w:p>
      <w:r>
        <w:t xml:space="preserve">   - Step-by-step guide to exporting narrative codes</w:t>
      </w:r>
    </w:p>
    <w:p>
      <w:r>
        <w:t xml:space="preserve">   - Procedures for importing narrative codes and handling duplicates</w:t>
      </w:r>
    </w:p>
    <w:p/>
    <w:p>
      <w:r>
        <w:t>**X. Practical Application and Troubleshooting**</w:t>
      </w:r>
    </w:p>
    <w:p>
      <w:r>
        <w:t xml:space="preserve">   - Hands-on activities to apply learned features</w:t>
      </w:r>
    </w:p>
    <w:p>
      <w:r>
        <w:t xml:space="preserve">   - Common troubleshooting scenarios and solutions</w:t>
      </w:r>
    </w:p>
    <w:p/>
    <w:p>
      <w:r>
        <w:t>**XI. Best Practices and Q&amp;A**</w:t>
      </w:r>
    </w:p>
    <w:p>
      <w:r>
        <w:t xml:space="preserve">   - Discussing best practices for efficient narrative entry</w:t>
      </w:r>
    </w:p>
    <w:p>
      <w:r>
        <w:t xml:space="preserve">   - Open Q&amp;A session for any unresolved queries and tips</w:t>
      </w:r>
    </w:p>
    <w:p/>
    <w:p>
      <w:r>
        <w:t>**XII. Conclusion and Assessment**</w:t>
      </w:r>
    </w:p>
    <w:p>
      <w:r>
        <w:t xml:space="preserve">   - Summary of the main points</w:t>
      </w:r>
    </w:p>
    <w:p>
      <w:r>
        <w:t xml:space="preserve">   - Formal assessment to evaluate the participant’s understanding</w:t>
      </w:r>
    </w:p>
    <w:p>
      <w:r>
        <w:t xml:space="preserve">   - Certificates of completion (if applicable)</w:t>
      </w:r>
    </w:p>
    <w:p/>
    <w:p>
      <w:r>
        <w:t>**XIII. Supplementary Materials**</w:t>
      </w:r>
    </w:p>
    <w:p>
      <w:r>
        <w:t xml:space="preserve">   - Access to the Intapp Time Desktop User Guide</w:t>
      </w:r>
    </w:p>
    <w:p>
      <w:r>
        <w:t xml:space="preserve">   - Quick reference guides for narrative features, shortcuts, and codes</w:t>
      </w:r>
    </w:p>
    <w:p>
      <w:r>
        <w:t xml:space="preserve">   - Contact information for ongoing support and questions</w:t>
      </w:r>
    </w:p>
    <w:p/>
    <w:p>
      <w:r>
        <w:t>**Teaching Methods:**</w:t>
      </w:r>
    </w:p>
    <w:p>
      <w:r>
        <w:t>- Instructor-led presentations</w:t>
      </w:r>
    </w:p>
    <w:p>
      <w:r>
        <w:t>- Demonstrations of Intapp Time software</w:t>
      </w:r>
    </w:p>
    <w:p>
      <w:r>
        <w:t>- Interactive hands-on activities and exercises</w:t>
      </w:r>
    </w:p>
    <w:p>
      <w:r>
        <w:t>- Real-case scenarios and examples</w:t>
      </w:r>
    </w:p>
    <w:p>
      <w:r>
        <w:t>- Q&amp;A sessions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