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9AC07" w14:textId="77777777" w:rsidR="00EE577F" w:rsidRDefault="00EE577F" w:rsidP="0069473A">
      <w:pPr>
        <w:pStyle w:val="ParagraphText-Regulation"/>
        <w:numPr>
          <w:ilvl w:val="0"/>
          <w:numId w:val="0"/>
        </w:numPr>
        <w:ind w:left="720"/>
      </w:pPr>
    </w:p>
    <w:tbl>
      <w:tblPr>
        <w:tblStyle w:val="Grilledutableau"/>
        <w:tblpPr w:leftFromText="180" w:rightFromText="180" w:horzAnchor="margin" w:tblpY="460"/>
        <w:tblW w:w="5003" w:type="pct"/>
        <w:tblLook w:val="04A0" w:firstRow="1" w:lastRow="0" w:firstColumn="1" w:lastColumn="0" w:noHBand="0" w:noVBand="1"/>
      </w:tblPr>
      <w:tblGrid>
        <w:gridCol w:w="3056"/>
        <w:gridCol w:w="6300"/>
      </w:tblGrid>
      <w:tr w:rsidR="00FF564B" w:rsidRPr="008A6FD0" w14:paraId="69454151" w14:textId="77777777" w:rsidTr="000310B9">
        <w:trPr>
          <w:trHeight w:val="598"/>
        </w:trPr>
        <w:tc>
          <w:tcPr>
            <w:tcW w:w="5000" w:type="pct"/>
            <w:gridSpan w:val="2"/>
          </w:tcPr>
          <w:p w14:paraId="3CCEEC1F" w14:textId="295B6610" w:rsidR="00FF564B" w:rsidRPr="008A6FD0" w:rsidRDefault="0024496B" w:rsidP="006117EF">
            <w:pPr>
              <w:pStyle w:val="DocumentTitle-Regulation"/>
              <w:framePr w:hSpace="0" w:wrap="auto" w:vAnchor="margin" w:hAnchor="text" w:yAlign="inline"/>
              <w:suppressOverlap w:val="0"/>
            </w:pPr>
            <w:r w:rsidRPr="008A6FD0">
              <w:t xml:space="preserve">UNICEF </w:t>
            </w:r>
            <w:r w:rsidR="003460D0">
              <w:t>Procedure</w:t>
            </w:r>
            <w:r w:rsidRPr="008A6FD0">
              <w:t xml:space="preserve"> on</w:t>
            </w:r>
            <w:r w:rsidR="008413FD">
              <w:t xml:space="preserve"> </w:t>
            </w:r>
            <w:r w:rsidR="00133A83">
              <w:t>Complaints and Feedback Management</w:t>
            </w:r>
          </w:p>
        </w:tc>
      </w:tr>
      <w:tr w:rsidR="001D284F" w:rsidRPr="008A6FD0" w14:paraId="4E57BF4B" w14:textId="77777777" w:rsidTr="000310B9">
        <w:trPr>
          <w:trHeight w:val="269"/>
        </w:trPr>
        <w:tc>
          <w:tcPr>
            <w:tcW w:w="1633" w:type="pct"/>
          </w:tcPr>
          <w:p w14:paraId="0BF71022" w14:textId="0C7EA893" w:rsidR="001D284F" w:rsidRPr="006117EF" w:rsidRDefault="00CE50D1" w:rsidP="006117EF">
            <w:pPr>
              <w:pStyle w:val="DocumentInformation-Regulation"/>
              <w:framePr w:hSpace="0" w:wrap="auto" w:vAnchor="margin" w:hAnchor="text" w:yAlign="inline"/>
              <w:suppressOverlap w:val="0"/>
              <w:rPr>
                <w:b/>
                <w:bCs w:val="0"/>
              </w:rPr>
            </w:pPr>
            <w:r w:rsidRPr="006117EF">
              <w:rPr>
                <w:b/>
                <w:bCs w:val="0"/>
              </w:rPr>
              <w:t>Document Number</w:t>
            </w:r>
          </w:p>
        </w:tc>
        <w:tc>
          <w:tcPr>
            <w:tcW w:w="3367" w:type="pct"/>
          </w:tcPr>
          <w:p w14:paraId="20328CFE" w14:textId="50758E79" w:rsidR="001D284F" w:rsidRPr="00D714DF" w:rsidRDefault="00F67C43" w:rsidP="009D5400">
            <w:pPr>
              <w:pStyle w:val="Annotation"/>
              <w:rPr>
                <w:i w:val="0"/>
                <w:iCs w:val="0"/>
              </w:rPr>
            </w:pPr>
            <w:r w:rsidRPr="00D714DF">
              <w:rPr>
                <w:i w:val="0"/>
                <w:iCs w:val="0"/>
              </w:rPr>
              <w:t>PROCEDURE/DAPM/2024/</w:t>
            </w:r>
            <w:r w:rsidR="00C87282" w:rsidRPr="00C87282">
              <w:rPr>
                <w:i w:val="0"/>
                <w:iCs w:val="0"/>
                <w:shd w:val="clear" w:color="auto" w:fill="FFFF00"/>
              </w:rPr>
              <w:t>###</w:t>
            </w:r>
          </w:p>
        </w:tc>
      </w:tr>
      <w:tr w:rsidR="000811DD" w:rsidRPr="008A6FD0" w14:paraId="01046749" w14:textId="77777777" w:rsidTr="000310B9">
        <w:trPr>
          <w:trHeight w:val="269"/>
        </w:trPr>
        <w:tc>
          <w:tcPr>
            <w:tcW w:w="1633" w:type="pct"/>
          </w:tcPr>
          <w:p w14:paraId="6E14B0CE" w14:textId="20CC1233" w:rsidR="000811DD" w:rsidRPr="006117EF" w:rsidRDefault="00244771" w:rsidP="006117EF">
            <w:pPr>
              <w:pStyle w:val="DocumentInformation-Regulation"/>
              <w:framePr w:hSpace="0" w:wrap="auto" w:vAnchor="margin" w:hAnchor="text" w:yAlign="inline"/>
              <w:suppressOverlap w:val="0"/>
              <w:rPr>
                <w:b/>
                <w:bCs w:val="0"/>
              </w:rPr>
            </w:pPr>
            <w:r w:rsidRPr="006117EF">
              <w:rPr>
                <w:b/>
                <w:bCs w:val="0"/>
              </w:rPr>
              <w:t>Version Number</w:t>
            </w:r>
          </w:p>
        </w:tc>
        <w:tc>
          <w:tcPr>
            <w:tcW w:w="3367" w:type="pct"/>
          </w:tcPr>
          <w:p w14:paraId="2ACFCD51" w14:textId="33D6D1C6" w:rsidR="000811DD" w:rsidRPr="009D5400" w:rsidRDefault="00234B8A" w:rsidP="009D5400">
            <w:pPr>
              <w:pStyle w:val="Annotation"/>
            </w:pPr>
            <w:r w:rsidRPr="00234B8A">
              <w:t>1.0</w:t>
            </w:r>
          </w:p>
        </w:tc>
      </w:tr>
      <w:tr w:rsidR="00CA4828" w:rsidRPr="008A6FD0" w14:paraId="4AB4BBA8" w14:textId="77777777" w:rsidTr="000310B9">
        <w:trPr>
          <w:trHeight w:val="269"/>
        </w:trPr>
        <w:tc>
          <w:tcPr>
            <w:tcW w:w="1633" w:type="pct"/>
          </w:tcPr>
          <w:p w14:paraId="0A825F5D" w14:textId="3B22326A" w:rsidR="00CA4828" w:rsidRPr="006117EF" w:rsidRDefault="00CA4828" w:rsidP="006117EF">
            <w:pPr>
              <w:pStyle w:val="DocumentInformation-Regulation"/>
              <w:framePr w:hSpace="0" w:wrap="auto" w:vAnchor="margin" w:hAnchor="text" w:yAlign="inline"/>
              <w:suppressOverlap w:val="0"/>
              <w:rPr>
                <w:b/>
                <w:bCs w:val="0"/>
              </w:rPr>
            </w:pPr>
            <w:r w:rsidRPr="006117EF">
              <w:rPr>
                <w:b/>
                <w:bCs w:val="0"/>
              </w:rPr>
              <w:t>Issuance Date</w:t>
            </w:r>
          </w:p>
        </w:tc>
        <w:tc>
          <w:tcPr>
            <w:tcW w:w="3367" w:type="pct"/>
          </w:tcPr>
          <w:p w14:paraId="46912E94" w14:textId="0180C217" w:rsidR="00CA4828" w:rsidRPr="009D5400" w:rsidRDefault="00B70939" w:rsidP="009D5400">
            <w:pPr>
              <w:pStyle w:val="Annotation"/>
            </w:pPr>
            <w:r w:rsidRPr="009D5400">
              <w:t xml:space="preserve">[Enter the </w:t>
            </w:r>
            <w:r w:rsidR="00DD173C" w:rsidRPr="009D5400">
              <w:t>date the document will be issued in the RFL]</w:t>
            </w:r>
          </w:p>
        </w:tc>
      </w:tr>
      <w:tr w:rsidR="00FF564B" w:rsidRPr="008A6FD0" w14:paraId="7ADFB3EF" w14:textId="77777777" w:rsidTr="000310B9">
        <w:trPr>
          <w:trHeight w:val="269"/>
        </w:trPr>
        <w:tc>
          <w:tcPr>
            <w:tcW w:w="1633" w:type="pct"/>
          </w:tcPr>
          <w:p w14:paraId="20E7BB63" w14:textId="342359C7" w:rsidR="00FF564B" w:rsidRPr="006117EF" w:rsidRDefault="00FF564B" w:rsidP="006117EF">
            <w:pPr>
              <w:pStyle w:val="DocumentInformation-Regulation"/>
              <w:framePr w:hSpace="0" w:wrap="auto" w:vAnchor="margin" w:hAnchor="text" w:yAlign="inline"/>
              <w:suppressOverlap w:val="0"/>
              <w:rPr>
                <w:b/>
                <w:bCs w:val="0"/>
              </w:rPr>
            </w:pPr>
            <w:r w:rsidRPr="006117EF">
              <w:rPr>
                <w:b/>
                <w:bCs w:val="0"/>
              </w:rPr>
              <w:t>Effective Dat</w:t>
            </w:r>
            <w:r w:rsidR="002F7376" w:rsidRPr="006117EF">
              <w:rPr>
                <w:b/>
                <w:bCs w:val="0"/>
              </w:rPr>
              <w:t>e</w:t>
            </w:r>
          </w:p>
        </w:tc>
        <w:tc>
          <w:tcPr>
            <w:tcW w:w="3367" w:type="pct"/>
          </w:tcPr>
          <w:p w14:paraId="750C7B36" w14:textId="1CEAC841" w:rsidR="00FF564B" w:rsidRPr="009D5400" w:rsidRDefault="00DD173C" w:rsidP="009D5400">
            <w:pPr>
              <w:pStyle w:val="Annotation"/>
            </w:pPr>
            <w:r w:rsidRPr="009D5400">
              <w:t xml:space="preserve">[Enter </w:t>
            </w:r>
            <w:r w:rsidR="00150B84" w:rsidRPr="009D5400">
              <w:t>the date the regulatory framework document</w:t>
            </w:r>
            <w:r w:rsidR="00F90073" w:rsidRPr="009D5400">
              <w:t xml:space="preserve"> comes into force]</w:t>
            </w:r>
          </w:p>
        </w:tc>
      </w:tr>
      <w:tr w:rsidR="00FF564B" w:rsidRPr="008A6FD0" w14:paraId="76208470" w14:textId="77777777" w:rsidTr="00703608">
        <w:trPr>
          <w:trHeight w:val="170"/>
        </w:trPr>
        <w:tc>
          <w:tcPr>
            <w:tcW w:w="1633" w:type="pct"/>
            <w:tcBorders>
              <w:bottom w:val="single" w:sz="4" w:space="0" w:color="auto"/>
            </w:tcBorders>
          </w:tcPr>
          <w:p w14:paraId="7306D8A0" w14:textId="7BBF9770" w:rsidR="00FF564B" w:rsidRPr="006117EF" w:rsidRDefault="008D6F35" w:rsidP="006117EF">
            <w:pPr>
              <w:pStyle w:val="DocumentInformation-Regulation"/>
              <w:framePr w:hSpace="0" w:wrap="auto" w:vAnchor="margin" w:hAnchor="text" w:yAlign="inline"/>
              <w:suppressOverlap w:val="0"/>
              <w:rPr>
                <w:b/>
                <w:bCs w:val="0"/>
              </w:rPr>
            </w:pPr>
            <w:r w:rsidRPr="006117EF">
              <w:rPr>
                <w:b/>
                <w:bCs w:val="0"/>
              </w:rPr>
              <w:t xml:space="preserve">Mandatory </w:t>
            </w:r>
            <w:r w:rsidR="00FF564B" w:rsidRPr="006117EF">
              <w:rPr>
                <w:b/>
                <w:bCs w:val="0"/>
              </w:rPr>
              <w:t xml:space="preserve">Review Date </w:t>
            </w:r>
          </w:p>
        </w:tc>
        <w:tc>
          <w:tcPr>
            <w:tcW w:w="3367" w:type="pct"/>
            <w:tcBorders>
              <w:bottom w:val="single" w:sz="4" w:space="0" w:color="auto"/>
            </w:tcBorders>
          </w:tcPr>
          <w:p w14:paraId="68B15541" w14:textId="2EC4E5BD" w:rsidR="00FF564B" w:rsidRPr="009D5400" w:rsidRDefault="00CF0367" w:rsidP="009D5400">
            <w:pPr>
              <w:pStyle w:val="Annotation"/>
            </w:pPr>
            <w:r w:rsidRPr="009D5400">
              <w:t>[Enter the date the document is to be reviewed</w:t>
            </w:r>
            <w:r w:rsidR="00E327CE" w:rsidRPr="009D5400">
              <w:t>, i.e., 5 years after the effective date]</w:t>
            </w:r>
          </w:p>
        </w:tc>
      </w:tr>
      <w:tr w:rsidR="00FF564B" w:rsidRPr="008A6FD0" w14:paraId="4A3E160D" w14:textId="77777777" w:rsidTr="00703608">
        <w:trPr>
          <w:trHeight w:val="242"/>
        </w:trPr>
        <w:tc>
          <w:tcPr>
            <w:tcW w:w="1633" w:type="pct"/>
            <w:tcBorders>
              <w:bottom w:val="single" w:sz="4" w:space="0" w:color="auto"/>
            </w:tcBorders>
          </w:tcPr>
          <w:p w14:paraId="5885B71F" w14:textId="1E01D8BE" w:rsidR="00FF564B" w:rsidRPr="006117EF" w:rsidRDefault="00FF564B" w:rsidP="006117EF">
            <w:pPr>
              <w:pStyle w:val="DocumentInformation-Regulation"/>
              <w:framePr w:hSpace="0" w:wrap="auto" w:vAnchor="margin" w:hAnchor="text" w:yAlign="inline"/>
              <w:suppressOverlap w:val="0"/>
              <w:rPr>
                <w:b/>
                <w:bCs w:val="0"/>
              </w:rPr>
            </w:pPr>
            <w:r w:rsidRPr="006117EF">
              <w:rPr>
                <w:b/>
                <w:bCs w:val="0"/>
              </w:rPr>
              <w:t>Approved by</w:t>
            </w:r>
          </w:p>
        </w:tc>
        <w:tc>
          <w:tcPr>
            <w:tcW w:w="3367" w:type="pct"/>
            <w:tcBorders>
              <w:bottom w:val="single" w:sz="4" w:space="0" w:color="auto"/>
            </w:tcBorders>
          </w:tcPr>
          <w:p w14:paraId="1CCEF29C" w14:textId="309BF21A" w:rsidR="00FF564B" w:rsidRPr="00D714DF" w:rsidRDefault="00605799" w:rsidP="009D5400">
            <w:pPr>
              <w:pStyle w:val="Annotation"/>
              <w:rPr>
                <w:i w:val="0"/>
                <w:iCs w:val="0"/>
              </w:rPr>
            </w:pPr>
            <w:r w:rsidRPr="00D714DF">
              <w:rPr>
                <w:i w:val="0"/>
                <w:iCs w:val="0"/>
              </w:rPr>
              <w:t>Omar Abdi, Deputy Executive Director Programmes</w:t>
            </w:r>
          </w:p>
        </w:tc>
      </w:tr>
      <w:tr w:rsidR="00FF564B" w:rsidRPr="008A6FD0" w14:paraId="155AD307" w14:textId="77777777" w:rsidTr="00703608">
        <w:trPr>
          <w:trHeight w:val="197"/>
        </w:trPr>
        <w:tc>
          <w:tcPr>
            <w:tcW w:w="1633" w:type="pct"/>
            <w:tcBorders>
              <w:top w:val="single" w:sz="4" w:space="0" w:color="auto"/>
              <w:left w:val="single" w:sz="4" w:space="0" w:color="auto"/>
              <w:bottom w:val="single" w:sz="4" w:space="0" w:color="auto"/>
              <w:right w:val="single" w:sz="4" w:space="0" w:color="auto"/>
            </w:tcBorders>
          </w:tcPr>
          <w:p w14:paraId="4AE0C039" w14:textId="1017C801" w:rsidR="00FF564B" w:rsidRPr="006117EF" w:rsidRDefault="00FF564B" w:rsidP="006117EF">
            <w:pPr>
              <w:pStyle w:val="DocumentInformation-Regulation"/>
              <w:framePr w:hSpace="0" w:wrap="auto" w:vAnchor="margin" w:hAnchor="text" w:yAlign="inline"/>
              <w:suppressOverlap w:val="0"/>
              <w:rPr>
                <w:b/>
                <w:bCs w:val="0"/>
              </w:rPr>
            </w:pPr>
            <w:r w:rsidRPr="006117EF">
              <w:rPr>
                <w:b/>
                <w:bCs w:val="0"/>
              </w:rPr>
              <w:t xml:space="preserve">Business Owner </w:t>
            </w:r>
          </w:p>
        </w:tc>
        <w:tc>
          <w:tcPr>
            <w:tcW w:w="3367" w:type="pct"/>
            <w:tcBorders>
              <w:top w:val="single" w:sz="4" w:space="0" w:color="auto"/>
              <w:left w:val="single" w:sz="4" w:space="0" w:color="auto"/>
              <w:bottom w:val="single" w:sz="4" w:space="0" w:color="auto"/>
              <w:right w:val="single" w:sz="4" w:space="0" w:color="auto"/>
            </w:tcBorders>
          </w:tcPr>
          <w:p w14:paraId="2B3B19D5" w14:textId="3D9720D5" w:rsidR="00FF564B" w:rsidRPr="00D12594" w:rsidRDefault="00D12594" w:rsidP="009D5400">
            <w:pPr>
              <w:pStyle w:val="Annotation"/>
            </w:pPr>
            <w:r w:rsidRPr="00D714DF">
              <w:rPr>
                <w:i w:val="0"/>
                <w:iCs w:val="0"/>
                <w:lang w:val="en-GB"/>
              </w:rPr>
              <w:t>Division of Data, Analytics, Planning and Monitoring (DAPM)</w:t>
            </w:r>
          </w:p>
        </w:tc>
      </w:tr>
      <w:tr w:rsidR="00E65EA7" w:rsidRPr="008A6FD0" w14:paraId="26E99165" w14:textId="77777777" w:rsidTr="00703608">
        <w:trPr>
          <w:trHeight w:val="197"/>
        </w:trPr>
        <w:tc>
          <w:tcPr>
            <w:tcW w:w="1633" w:type="pct"/>
            <w:tcBorders>
              <w:top w:val="single" w:sz="4" w:space="0" w:color="auto"/>
              <w:left w:val="single" w:sz="4" w:space="0" w:color="auto"/>
              <w:bottom w:val="single" w:sz="4" w:space="0" w:color="auto"/>
              <w:right w:val="single" w:sz="4" w:space="0" w:color="auto"/>
            </w:tcBorders>
          </w:tcPr>
          <w:p w14:paraId="2F715AE9" w14:textId="103CE300" w:rsidR="00E65EA7" w:rsidRPr="006117EF" w:rsidRDefault="008B6942" w:rsidP="006117EF">
            <w:pPr>
              <w:pStyle w:val="DocumentInformation-Regulation"/>
              <w:framePr w:hSpace="0" w:wrap="auto" w:vAnchor="margin" w:hAnchor="text" w:yAlign="inline"/>
              <w:suppressOverlap w:val="0"/>
              <w:rPr>
                <w:b/>
                <w:bCs w:val="0"/>
                <w:i/>
                <w:iCs/>
              </w:rPr>
            </w:pPr>
            <w:r w:rsidRPr="006117EF">
              <w:rPr>
                <w:b/>
                <w:bCs w:val="0"/>
              </w:rPr>
              <w:t>Co-owned by</w:t>
            </w:r>
            <w:r w:rsidR="0003670E" w:rsidRPr="006117EF">
              <w:rPr>
                <w:b/>
                <w:bCs w:val="0"/>
              </w:rPr>
              <w:t xml:space="preserve"> </w:t>
            </w:r>
            <w:r w:rsidR="0003670E" w:rsidRPr="006117EF">
              <w:rPr>
                <w:b/>
                <w:bCs w:val="0"/>
                <w:i/>
                <w:iCs/>
              </w:rPr>
              <w:t>(Optional)</w:t>
            </w:r>
          </w:p>
        </w:tc>
        <w:tc>
          <w:tcPr>
            <w:tcW w:w="3367" w:type="pct"/>
            <w:tcBorders>
              <w:top w:val="single" w:sz="4" w:space="0" w:color="auto"/>
              <w:left w:val="single" w:sz="4" w:space="0" w:color="auto"/>
              <w:bottom w:val="single" w:sz="4" w:space="0" w:color="auto"/>
              <w:right w:val="single" w:sz="4" w:space="0" w:color="auto"/>
            </w:tcBorders>
          </w:tcPr>
          <w:p w14:paraId="2AB96F24" w14:textId="41E1BDAD" w:rsidR="00E65EA7" w:rsidRPr="009D5400" w:rsidRDefault="008B6942" w:rsidP="009D5400">
            <w:pPr>
              <w:pStyle w:val="Annotation"/>
            </w:pPr>
            <w:r w:rsidRPr="009D5400">
              <w:t>[Enter the name of the headquarte</w:t>
            </w:r>
            <w:r w:rsidR="00857E79" w:rsidRPr="009D5400">
              <w:t>rs division or independent office that shares responsibility</w:t>
            </w:r>
            <w:r w:rsidR="00150267" w:rsidRPr="009D5400">
              <w:t xml:space="preserve"> for developing, recommending, disseminating, and administering this Policy or Procedure]</w:t>
            </w:r>
          </w:p>
        </w:tc>
      </w:tr>
      <w:tr w:rsidR="003D3559" w:rsidRPr="008A6FD0" w14:paraId="1840EC85" w14:textId="77777777" w:rsidTr="00703608">
        <w:trPr>
          <w:trHeight w:val="197"/>
        </w:trPr>
        <w:tc>
          <w:tcPr>
            <w:tcW w:w="1633" w:type="pct"/>
            <w:tcBorders>
              <w:top w:val="single" w:sz="4" w:space="0" w:color="auto"/>
              <w:left w:val="single" w:sz="4" w:space="0" w:color="auto"/>
              <w:bottom w:val="single" w:sz="4" w:space="0" w:color="auto"/>
              <w:right w:val="single" w:sz="4" w:space="0" w:color="auto"/>
            </w:tcBorders>
          </w:tcPr>
          <w:p w14:paraId="4A8BE27E" w14:textId="2E9A255A" w:rsidR="003D3559" w:rsidRPr="006117EF" w:rsidRDefault="003D3559" w:rsidP="006117EF">
            <w:pPr>
              <w:pStyle w:val="DocumentInformation-Regulation"/>
              <w:framePr w:hSpace="0" w:wrap="auto" w:vAnchor="margin" w:hAnchor="text" w:yAlign="inline"/>
              <w:suppressOverlap w:val="0"/>
              <w:rPr>
                <w:b/>
                <w:bCs w:val="0"/>
              </w:rPr>
            </w:pPr>
            <w:r w:rsidRPr="006117EF">
              <w:rPr>
                <w:b/>
                <w:bCs w:val="0"/>
              </w:rPr>
              <w:t>Corporate Risk Area</w:t>
            </w:r>
          </w:p>
        </w:tc>
        <w:tc>
          <w:tcPr>
            <w:tcW w:w="3367" w:type="pct"/>
            <w:tcBorders>
              <w:top w:val="single" w:sz="4" w:space="0" w:color="auto"/>
              <w:left w:val="single" w:sz="4" w:space="0" w:color="auto"/>
              <w:bottom w:val="single" w:sz="4" w:space="0" w:color="auto"/>
              <w:right w:val="single" w:sz="4" w:space="0" w:color="auto"/>
            </w:tcBorders>
          </w:tcPr>
          <w:p w14:paraId="737CDD41" w14:textId="4A00DE99" w:rsidR="003D3559" w:rsidRPr="009D5400" w:rsidRDefault="00C66889" w:rsidP="009D5400">
            <w:pPr>
              <w:pStyle w:val="Annotation"/>
            </w:pPr>
            <w:r w:rsidRPr="009D5400">
              <w:t>[Enter the level 2 corporate risk area the document is addressing]</w:t>
            </w:r>
          </w:p>
        </w:tc>
      </w:tr>
    </w:tbl>
    <w:p w14:paraId="5239B449" w14:textId="0CAE94D9" w:rsidR="006174B1" w:rsidRDefault="006174B1" w:rsidP="00600136">
      <w:pPr>
        <w:spacing w:after="120" w:line="320" w:lineRule="atLeast"/>
        <w:outlineLvl w:val="1"/>
        <w:rPr>
          <w:rFonts w:ascii="Arial" w:hAnsi="Arial" w:cs="Arial"/>
          <w:b/>
          <w:bCs/>
          <w:color w:val="333333"/>
        </w:rPr>
      </w:pPr>
    </w:p>
    <w:p w14:paraId="209112CA" w14:textId="77777777" w:rsidR="006174B1" w:rsidRDefault="006174B1">
      <w:pPr>
        <w:rPr>
          <w:rFonts w:ascii="Arial" w:hAnsi="Arial" w:cs="Arial"/>
          <w:b/>
          <w:bCs/>
          <w:color w:val="333333"/>
        </w:rPr>
      </w:pPr>
      <w:r>
        <w:rPr>
          <w:rFonts w:ascii="Arial" w:hAnsi="Arial" w:cs="Arial"/>
          <w:b/>
          <w:bCs/>
          <w:color w:val="333333"/>
        </w:rPr>
        <w:br w:type="page"/>
      </w:r>
    </w:p>
    <w:p w14:paraId="042E14F2" w14:textId="3334C475" w:rsidR="00FF564B" w:rsidRPr="006174B1" w:rsidRDefault="00FF564B" w:rsidP="00600136">
      <w:pPr>
        <w:spacing w:after="120"/>
        <w:outlineLvl w:val="1"/>
        <w:rPr>
          <w:rFonts w:ascii="Arial" w:hAnsi="Arial" w:cs="Arial"/>
          <w:b/>
          <w:bCs/>
          <w:color w:val="1F4E79" w:themeColor="accent5" w:themeShade="80"/>
          <w:sz w:val="22"/>
          <w:szCs w:val="22"/>
        </w:rPr>
      </w:pPr>
      <w:r w:rsidRPr="006174B1">
        <w:rPr>
          <w:rFonts w:ascii="Arial" w:hAnsi="Arial" w:cs="Arial"/>
          <w:b/>
          <w:bCs/>
          <w:color w:val="1F4E79" w:themeColor="accent5" w:themeShade="80"/>
          <w:sz w:val="22"/>
          <w:szCs w:val="22"/>
        </w:rPr>
        <w:lastRenderedPageBreak/>
        <w:t xml:space="preserve">Table of Contents </w:t>
      </w:r>
    </w:p>
    <w:p w14:paraId="30EBCE73" w14:textId="3C130360" w:rsidR="0025597A" w:rsidRDefault="0091205D">
      <w:pPr>
        <w:pStyle w:val="TM1"/>
        <w:tabs>
          <w:tab w:val="right" w:leader="dot" w:pos="9350"/>
        </w:tabs>
        <w:rPr>
          <w:rFonts w:asciiTheme="minorHAnsi" w:eastAsiaTheme="minorEastAsia" w:hAnsiTheme="minorHAnsi" w:cstheme="minorBidi"/>
          <w:bCs w:val="0"/>
          <w:noProof/>
          <w:kern w:val="2"/>
          <w:sz w:val="24"/>
          <w:szCs w:val="24"/>
          <w14:ligatures w14:val="standardContextual"/>
        </w:rPr>
      </w:pPr>
      <w:r>
        <w:rPr>
          <w:rFonts w:cs="Arial"/>
          <w:bCs w:val="0"/>
          <w:color w:val="333333"/>
        </w:rPr>
        <w:fldChar w:fldCharType="begin"/>
      </w:r>
      <w:r>
        <w:rPr>
          <w:rFonts w:cs="Arial"/>
          <w:bCs w:val="0"/>
          <w:color w:val="333333"/>
        </w:rPr>
        <w:instrText xml:space="preserve"> TOC \h \z \t "Section Heading - Regulation,1,Section Sub-heading - Regulation,2" </w:instrText>
      </w:r>
      <w:r>
        <w:rPr>
          <w:rFonts w:cs="Arial"/>
          <w:bCs w:val="0"/>
          <w:color w:val="333333"/>
        </w:rPr>
        <w:fldChar w:fldCharType="separate"/>
      </w:r>
      <w:hyperlink w:anchor="_Toc191832236" w:history="1">
        <w:r w:rsidR="0025597A" w:rsidRPr="00C76E87">
          <w:rPr>
            <w:rStyle w:val="Lienhypertexte"/>
            <w:noProof/>
          </w:rPr>
          <w:t>Section I: Purpose and Application</w:t>
        </w:r>
        <w:r w:rsidR="0025597A">
          <w:rPr>
            <w:noProof/>
            <w:webHidden/>
          </w:rPr>
          <w:tab/>
        </w:r>
        <w:r w:rsidR="0025597A">
          <w:rPr>
            <w:noProof/>
            <w:webHidden/>
          </w:rPr>
          <w:fldChar w:fldCharType="begin"/>
        </w:r>
        <w:r w:rsidR="0025597A">
          <w:rPr>
            <w:noProof/>
            <w:webHidden/>
          </w:rPr>
          <w:instrText xml:space="preserve"> PAGEREF _Toc191832236 \h </w:instrText>
        </w:r>
        <w:r w:rsidR="0025597A">
          <w:rPr>
            <w:noProof/>
            <w:webHidden/>
          </w:rPr>
        </w:r>
        <w:r w:rsidR="0025597A">
          <w:rPr>
            <w:noProof/>
            <w:webHidden/>
          </w:rPr>
          <w:fldChar w:fldCharType="separate"/>
        </w:r>
        <w:r w:rsidR="003B7CD2">
          <w:rPr>
            <w:noProof/>
            <w:webHidden/>
          </w:rPr>
          <w:t>3</w:t>
        </w:r>
        <w:r w:rsidR="0025597A">
          <w:rPr>
            <w:noProof/>
            <w:webHidden/>
          </w:rPr>
          <w:fldChar w:fldCharType="end"/>
        </w:r>
      </w:hyperlink>
    </w:p>
    <w:p w14:paraId="615BD656" w14:textId="157B4997" w:rsidR="0025597A" w:rsidRDefault="0025597A">
      <w:pPr>
        <w:pStyle w:val="TM1"/>
        <w:tabs>
          <w:tab w:val="right" w:leader="dot" w:pos="9350"/>
        </w:tabs>
        <w:rPr>
          <w:rFonts w:asciiTheme="minorHAnsi" w:eastAsiaTheme="minorEastAsia" w:hAnsiTheme="minorHAnsi" w:cstheme="minorBidi"/>
          <w:bCs w:val="0"/>
          <w:noProof/>
          <w:kern w:val="2"/>
          <w:sz w:val="24"/>
          <w:szCs w:val="24"/>
          <w14:ligatures w14:val="standardContextual"/>
        </w:rPr>
      </w:pPr>
      <w:hyperlink w:anchor="_Toc191832237" w:history="1">
        <w:r w:rsidRPr="00C76E87">
          <w:rPr>
            <w:rStyle w:val="Lienhypertexte"/>
            <w:noProof/>
          </w:rPr>
          <w:t>Section II: Definitions</w:t>
        </w:r>
        <w:r>
          <w:rPr>
            <w:noProof/>
            <w:webHidden/>
          </w:rPr>
          <w:tab/>
        </w:r>
        <w:r>
          <w:rPr>
            <w:noProof/>
            <w:webHidden/>
          </w:rPr>
          <w:fldChar w:fldCharType="begin"/>
        </w:r>
        <w:r>
          <w:rPr>
            <w:noProof/>
            <w:webHidden/>
          </w:rPr>
          <w:instrText xml:space="preserve"> PAGEREF _Toc191832237 \h </w:instrText>
        </w:r>
        <w:r>
          <w:rPr>
            <w:noProof/>
            <w:webHidden/>
          </w:rPr>
        </w:r>
        <w:r>
          <w:rPr>
            <w:noProof/>
            <w:webHidden/>
          </w:rPr>
          <w:fldChar w:fldCharType="separate"/>
        </w:r>
        <w:r w:rsidR="003B7CD2">
          <w:rPr>
            <w:noProof/>
            <w:webHidden/>
          </w:rPr>
          <w:t>3</w:t>
        </w:r>
        <w:r>
          <w:rPr>
            <w:noProof/>
            <w:webHidden/>
          </w:rPr>
          <w:fldChar w:fldCharType="end"/>
        </w:r>
      </w:hyperlink>
    </w:p>
    <w:p w14:paraId="1B3A82CD" w14:textId="1040763C" w:rsidR="0025597A" w:rsidRDefault="0025597A">
      <w:pPr>
        <w:pStyle w:val="TM1"/>
        <w:tabs>
          <w:tab w:val="right" w:leader="dot" w:pos="9350"/>
        </w:tabs>
        <w:rPr>
          <w:rFonts w:asciiTheme="minorHAnsi" w:eastAsiaTheme="minorEastAsia" w:hAnsiTheme="minorHAnsi" w:cstheme="minorBidi"/>
          <w:bCs w:val="0"/>
          <w:noProof/>
          <w:kern w:val="2"/>
          <w:sz w:val="24"/>
          <w:szCs w:val="24"/>
          <w14:ligatures w14:val="standardContextual"/>
        </w:rPr>
      </w:pPr>
      <w:hyperlink w:anchor="_Toc191832238" w:history="1">
        <w:r w:rsidRPr="00C76E87">
          <w:rPr>
            <w:rStyle w:val="Lienhypertexte"/>
            <w:noProof/>
          </w:rPr>
          <w:t>Section III: Roles and Responsibilities</w:t>
        </w:r>
        <w:r>
          <w:rPr>
            <w:noProof/>
            <w:webHidden/>
          </w:rPr>
          <w:tab/>
        </w:r>
        <w:r>
          <w:rPr>
            <w:noProof/>
            <w:webHidden/>
          </w:rPr>
          <w:fldChar w:fldCharType="begin"/>
        </w:r>
        <w:r>
          <w:rPr>
            <w:noProof/>
            <w:webHidden/>
          </w:rPr>
          <w:instrText xml:space="preserve"> PAGEREF _Toc191832238 \h </w:instrText>
        </w:r>
        <w:r>
          <w:rPr>
            <w:noProof/>
            <w:webHidden/>
          </w:rPr>
        </w:r>
        <w:r>
          <w:rPr>
            <w:noProof/>
            <w:webHidden/>
          </w:rPr>
          <w:fldChar w:fldCharType="separate"/>
        </w:r>
        <w:r w:rsidR="003B7CD2">
          <w:rPr>
            <w:noProof/>
            <w:webHidden/>
          </w:rPr>
          <w:t>5</w:t>
        </w:r>
        <w:r>
          <w:rPr>
            <w:noProof/>
            <w:webHidden/>
          </w:rPr>
          <w:fldChar w:fldCharType="end"/>
        </w:r>
      </w:hyperlink>
    </w:p>
    <w:p w14:paraId="2EB8B8FB" w14:textId="0D892726" w:rsidR="0025597A" w:rsidRDefault="0025597A">
      <w:pPr>
        <w:pStyle w:val="TM1"/>
        <w:tabs>
          <w:tab w:val="right" w:leader="dot" w:pos="9350"/>
        </w:tabs>
        <w:rPr>
          <w:rFonts w:asciiTheme="minorHAnsi" w:eastAsiaTheme="minorEastAsia" w:hAnsiTheme="minorHAnsi" w:cstheme="minorBidi"/>
          <w:bCs w:val="0"/>
          <w:noProof/>
          <w:kern w:val="2"/>
          <w:sz w:val="24"/>
          <w:szCs w:val="24"/>
          <w14:ligatures w14:val="standardContextual"/>
        </w:rPr>
      </w:pPr>
      <w:hyperlink w:anchor="_Toc191832239" w:history="1">
        <w:r w:rsidRPr="00C76E87">
          <w:rPr>
            <w:rStyle w:val="Lienhypertexte"/>
            <w:noProof/>
          </w:rPr>
          <w:t>Section IV: Scope</w:t>
        </w:r>
        <w:r>
          <w:rPr>
            <w:noProof/>
            <w:webHidden/>
          </w:rPr>
          <w:tab/>
        </w:r>
        <w:r>
          <w:rPr>
            <w:noProof/>
            <w:webHidden/>
          </w:rPr>
          <w:fldChar w:fldCharType="begin"/>
        </w:r>
        <w:r>
          <w:rPr>
            <w:noProof/>
            <w:webHidden/>
          </w:rPr>
          <w:instrText xml:space="preserve"> PAGEREF _Toc191832239 \h </w:instrText>
        </w:r>
        <w:r>
          <w:rPr>
            <w:noProof/>
            <w:webHidden/>
          </w:rPr>
        </w:r>
        <w:r>
          <w:rPr>
            <w:noProof/>
            <w:webHidden/>
          </w:rPr>
          <w:fldChar w:fldCharType="separate"/>
        </w:r>
        <w:r w:rsidR="003B7CD2">
          <w:rPr>
            <w:noProof/>
            <w:webHidden/>
          </w:rPr>
          <w:t>6</w:t>
        </w:r>
        <w:r>
          <w:rPr>
            <w:noProof/>
            <w:webHidden/>
          </w:rPr>
          <w:fldChar w:fldCharType="end"/>
        </w:r>
      </w:hyperlink>
    </w:p>
    <w:p w14:paraId="7F9D4C19" w14:textId="28448010" w:rsidR="0025597A" w:rsidRDefault="0025597A">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191832240" w:history="1">
        <w:r w:rsidRPr="00C76E87">
          <w:rPr>
            <w:rStyle w:val="Lienhypertexte"/>
            <w:noProof/>
          </w:rPr>
          <w:t>General Principles</w:t>
        </w:r>
        <w:r>
          <w:rPr>
            <w:noProof/>
            <w:webHidden/>
          </w:rPr>
          <w:tab/>
        </w:r>
        <w:r>
          <w:rPr>
            <w:noProof/>
            <w:webHidden/>
          </w:rPr>
          <w:fldChar w:fldCharType="begin"/>
        </w:r>
        <w:r>
          <w:rPr>
            <w:noProof/>
            <w:webHidden/>
          </w:rPr>
          <w:instrText xml:space="preserve"> PAGEREF _Toc191832240 \h </w:instrText>
        </w:r>
        <w:r>
          <w:rPr>
            <w:noProof/>
            <w:webHidden/>
          </w:rPr>
        </w:r>
        <w:r>
          <w:rPr>
            <w:noProof/>
            <w:webHidden/>
          </w:rPr>
          <w:fldChar w:fldCharType="separate"/>
        </w:r>
        <w:r w:rsidR="003B7CD2">
          <w:rPr>
            <w:noProof/>
            <w:webHidden/>
          </w:rPr>
          <w:t>6</w:t>
        </w:r>
        <w:r>
          <w:rPr>
            <w:noProof/>
            <w:webHidden/>
          </w:rPr>
          <w:fldChar w:fldCharType="end"/>
        </w:r>
      </w:hyperlink>
    </w:p>
    <w:p w14:paraId="507D4FE5" w14:textId="5ECBCF75" w:rsidR="0025597A" w:rsidRDefault="0025597A">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191832241" w:history="1">
        <w:r w:rsidRPr="00C76E87">
          <w:rPr>
            <w:rStyle w:val="Lienhypertexte"/>
            <w:noProof/>
          </w:rPr>
          <w:t>Receiving and Acknowledging Complaints and Feedback</w:t>
        </w:r>
        <w:r>
          <w:rPr>
            <w:noProof/>
            <w:webHidden/>
          </w:rPr>
          <w:tab/>
        </w:r>
        <w:r>
          <w:rPr>
            <w:noProof/>
            <w:webHidden/>
          </w:rPr>
          <w:fldChar w:fldCharType="begin"/>
        </w:r>
        <w:r>
          <w:rPr>
            <w:noProof/>
            <w:webHidden/>
          </w:rPr>
          <w:instrText xml:space="preserve"> PAGEREF _Toc191832241 \h </w:instrText>
        </w:r>
        <w:r>
          <w:rPr>
            <w:noProof/>
            <w:webHidden/>
          </w:rPr>
        </w:r>
        <w:r>
          <w:rPr>
            <w:noProof/>
            <w:webHidden/>
          </w:rPr>
          <w:fldChar w:fldCharType="separate"/>
        </w:r>
        <w:r w:rsidR="003B7CD2">
          <w:rPr>
            <w:noProof/>
            <w:webHidden/>
          </w:rPr>
          <w:t>6</w:t>
        </w:r>
        <w:r>
          <w:rPr>
            <w:noProof/>
            <w:webHidden/>
          </w:rPr>
          <w:fldChar w:fldCharType="end"/>
        </w:r>
      </w:hyperlink>
    </w:p>
    <w:p w14:paraId="726EE4EC" w14:textId="50233025" w:rsidR="0025597A" w:rsidRDefault="0025597A">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191832242" w:history="1">
        <w:r w:rsidRPr="00C76E87">
          <w:rPr>
            <w:rStyle w:val="Lienhypertexte"/>
            <w:noProof/>
          </w:rPr>
          <w:t>Categorizing and Assigning Complaints and Feedback</w:t>
        </w:r>
        <w:r>
          <w:rPr>
            <w:noProof/>
            <w:webHidden/>
          </w:rPr>
          <w:tab/>
        </w:r>
        <w:r>
          <w:rPr>
            <w:noProof/>
            <w:webHidden/>
          </w:rPr>
          <w:fldChar w:fldCharType="begin"/>
        </w:r>
        <w:r>
          <w:rPr>
            <w:noProof/>
            <w:webHidden/>
          </w:rPr>
          <w:instrText xml:space="preserve"> PAGEREF _Toc191832242 \h </w:instrText>
        </w:r>
        <w:r>
          <w:rPr>
            <w:noProof/>
            <w:webHidden/>
          </w:rPr>
        </w:r>
        <w:r>
          <w:rPr>
            <w:noProof/>
            <w:webHidden/>
          </w:rPr>
          <w:fldChar w:fldCharType="separate"/>
        </w:r>
        <w:r w:rsidR="003B7CD2">
          <w:rPr>
            <w:noProof/>
            <w:webHidden/>
          </w:rPr>
          <w:t>7</w:t>
        </w:r>
        <w:r>
          <w:rPr>
            <w:noProof/>
            <w:webHidden/>
          </w:rPr>
          <w:fldChar w:fldCharType="end"/>
        </w:r>
      </w:hyperlink>
    </w:p>
    <w:p w14:paraId="23511EAF" w14:textId="656FB350" w:rsidR="0025597A" w:rsidRDefault="0025597A">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191832243" w:history="1">
        <w:r w:rsidRPr="00C76E87">
          <w:rPr>
            <w:rStyle w:val="Lienhypertexte"/>
            <w:noProof/>
          </w:rPr>
          <w:t>Acting Upon and Escalating Complaints and Feedback</w:t>
        </w:r>
        <w:r>
          <w:rPr>
            <w:noProof/>
            <w:webHidden/>
          </w:rPr>
          <w:tab/>
        </w:r>
        <w:r>
          <w:rPr>
            <w:noProof/>
            <w:webHidden/>
          </w:rPr>
          <w:fldChar w:fldCharType="begin"/>
        </w:r>
        <w:r>
          <w:rPr>
            <w:noProof/>
            <w:webHidden/>
          </w:rPr>
          <w:instrText xml:space="preserve"> PAGEREF _Toc191832243 \h </w:instrText>
        </w:r>
        <w:r>
          <w:rPr>
            <w:noProof/>
            <w:webHidden/>
          </w:rPr>
        </w:r>
        <w:r>
          <w:rPr>
            <w:noProof/>
            <w:webHidden/>
          </w:rPr>
          <w:fldChar w:fldCharType="separate"/>
        </w:r>
        <w:r w:rsidR="003B7CD2">
          <w:rPr>
            <w:noProof/>
            <w:webHidden/>
          </w:rPr>
          <w:t>8</w:t>
        </w:r>
        <w:r>
          <w:rPr>
            <w:noProof/>
            <w:webHidden/>
          </w:rPr>
          <w:fldChar w:fldCharType="end"/>
        </w:r>
      </w:hyperlink>
    </w:p>
    <w:p w14:paraId="7A12D73E" w14:textId="4EBF16F7" w:rsidR="0025597A" w:rsidRDefault="0025597A">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191832244" w:history="1">
        <w:r w:rsidRPr="00C76E87">
          <w:rPr>
            <w:rStyle w:val="Lienhypertexte"/>
            <w:noProof/>
          </w:rPr>
          <w:t>Closure, Non-Resolution, and Non-Satisfaction of Complaints and Feedback</w:t>
        </w:r>
        <w:r>
          <w:rPr>
            <w:noProof/>
            <w:webHidden/>
          </w:rPr>
          <w:tab/>
        </w:r>
        <w:r>
          <w:rPr>
            <w:noProof/>
            <w:webHidden/>
          </w:rPr>
          <w:fldChar w:fldCharType="begin"/>
        </w:r>
        <w:r>
          <w:rPr>
            <w:noProof/>
            <w:webHidden/>
          </w:rPr>
          <w:instrText xml:space="preserve"> PAGEREF _Toc191832244 \h </w:instrText>
        </w:r>
        <w:r>
          <w:rPr>
            <w:noProof/>
            <w:webHidden/>
          </w:rPr>
        </w:r>
        <w:r>
          <w:rPr>
            <w:noProof/>
            <w:webHidden/>
          </w:rPr>
          <w:fldChar w:fldCharType="separate"/>
        </w:r>
        <w:r w:rsidR="003B7CD2">
          <w:rPr>
            <w:noProof/>
            <w:webHidden/>
          </w:rPr>
          <w:t>9</w:t>
        </w:r>
        <w:r>
          <w:rPr>
            <w:noProof/>
            <w:webHidden/>
          </w:rPr>
          <w:fldChar w:fldCharType="end"/>
        </w:r>
      </w:hyperlink>
    </w:p>
    <w:p w14:paraId="3FD86427" w14:textId="34AA7DD5" w:rsidR="0025597A" w:rsidRDefault="0025597A">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191832245" w:history="1">
        <w:r w:rsidRPr="00C76E87">
          <w:rPr>
            <w:rStyle w:val="Lienhypertexte"/>
            <w:noProof/>
          </w:rPr>
          <w:t>Analyzing Complaints and Feedback</w:t>
        </w:r>
        <w:r>
          <w:rPr>
            <w:noProof/>
            <w:webHidden/>
          </w:rPr>
          <w:tab/>
        </w:r>
        <w:r>
          <w:rPr>
            <w:noProof/>
            <w:webHidden/>
          </w:rPr>
          <w:fldChar w:fldCharType="begin"/>
        </w:r>
        <w:r>
          <w:rPr>
            <w:noProof/>
            <w:webHidden/>
          </w:rPr>
          <w:instrText xml:space="preserve"> PAGEREF _Toc191832245 \h </w:instrText>
        </w:r>
        <w:r>
          <w:rPr>
            <w:noProof/>
            <w:webHidden/>
          </w:rPr>
        </w:r>
        <w:r>
          <w:rPr>
            <w:noProof/>
            <w:webHidden/>
          </w:rPr>
          <w:fldChar w:fldCharType="separate"/>
        </w:r>
        <w:r w:rsidR="003B7CD2">
          <w:rPr>
            <w:noProof/>
            <w:webHidden/>
          </w:rPr>
          <w:t>10</w:t>
        </w:r>
        <w:r>
          <w:rPr>
            <w:noProof/>
            <w:webHidden/>
          </w:rPr>
          <w:fldChar w:fldCharType="end"/>
        </w:r>
      </w:hyperlink>
    </w:p>
    <w:p w14:paraId="6B87051B" w14:textId="1962FB8A" w:rsidR="0025597A" w:rsidRDefault="0025597A">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191832246" w:history="1">
        <w:r w:rsidRPr="00C76E87">
          <w:rPr>
            <w:rStyle w:val="Lienhypertexte"/>
            <w:noProof/>
          </w:rPr>
          <w:t>Information Management and Digital Systems</w:t>
        </w:r>
        <w:r>
          <w:rPr>
            <w:noProof/>
            <w:webHidden/>
          </w:rPr>
          <w:tab/>
        </w:r>
        <w:r>
          <w:rPr>
            <w:noProof/>
            <w:webHidden/>
          </w:rPr>
          <w:fldChar w:fldCharType="begin"/>
        </w:r>
        <w:r>
          <w:rPr>
            <w:noProof/>
            <w:webHidden/>
          </w:rPr>
          <w:instrText xml:space="preserve"> PAGEREF _Toc191832246 \h </w:instrText>
        </w:r>
        <w:r>
          <w:rPr>
            <w:noProof/>
            <w:webHidden/>
          </w:rPr>
        </w:r>
        <w:r>
          <w:rPr>
            <w:noProof/>
            <w:webHidden/>
          </w:rPr>
          <w:fldChar w:fldCharType="separate"/>
        </w:r>
        <w:r w:rsidR="003B7CD2">
          <w:rPr>
            <w:noProof/>
            <w:webHidden/>
          </w:rPr>
          <w:t>10</w:t>
        </w:r>
        <w:r>
          <w:rPr>
            <w:noProof/>
            <w:webHidden/>
          </w:rPr>
          <w:fldChar w:fldCharType="end"/>
        </w:r>
      </w:hyperlink>
    </w:p>
    <w:p w14:paraId="35DBCDF4" w14:textId="30FE4A5D" w:rsidR="0025597A" w:rsidRDefault="0025597A">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191832247" w:history="1">
        <w:r w:rsidRPr="00C76E87">
          <w:rPr>
            <w:rStyle w:val="Lienhypertexte"/>
            <w:noProof/>
          </w:rPr>
          <w:t>Implementing Partners and Vendors</w:t>
        </w:r>
        <w:r>
          <w:rPr>
            <w:noProof/>
            <w:webHidden/>
          </w:rPr>
          <w:tab/>
        </w:r>
        <w:r>
          <w:rPr>
            <w:noProof/>
            <w:webHidden/>
          </w:rPr>
          <w:fldChar w:fldCharType="begin"/>
        </w:r>
        <w:r>
          <w:rPr>
            <w:noProof/>
            <w:webHidden/>
          </w:rPr>
          <w:instrText xml:space="preserve"> PAGEREF _Toc191832247 \h </w:instrText>
        </w:r>
        <w:r>
          <w:rPr>
            <w:noProof/>
            <w:webHidden/>
          </w:rPr>
        </w:r>
        <w:r>
          <w:rPr>
            <w:noProof/>
            <w:webHidden/>
          </w:rPr>
          <w:fldChar w:fldCharType="separate"/>
        </w:r>
        <w:r w:rsidR="003B7CD2">
          <w:rPr>
            <w:noProof/>
            <w:webHidden/>
          </w:rPr>
          <w:t>10</w:t>
        </w:r>
        <w:r>
          <w:rPr>
            <w:noProof/>
            <w:webHidden/>
          </w:rPr>
          <w:fldChar w:fldCharType="end"/>
        </w:r>
      </w:hyperlink>
    </w:p>
    <w:p w14:paraId="4C78C7E8" w14:textId="55FA8213" w:rsidR="0025597A" w:rsidRDefault="0025597A">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191832248" w:history="1">
        <w:r w:rsidRPr="00C76E87">
          <w:rPr>
            <w:rStyle w:val="Lienhypertexte"/>
            <w:noProof/>
          </w:rPr>
          <w:t>Reporting to Donors</w:t>
        </w:r>
        <w:r>
          <w:rPr>
            <w:noProof/>
            <w:webHidden/>
          </w:rPr>
          <w:tab/>
        </w:r>
        <w:r>
          <w:rPr>
            <w:noProof/>
            <w:webHidden/>
          </w:rPr>
          <w:fldChar w:fldCharType="begin"/>
        </w:r>
        <w:r>
          <w:rPr>
            <w:noProof/>
            <w:webHidden/>
          </w:rPr>
          <w:instrText xml:space="preserve"> PAGEREF _Toc191832248 \h </w:instrText>
        </w:r>
        <w:r>
          <w:rPr>
            <w:noProof/>
            <w:webHidden/>
          </w:rPr>
        </w:r>
        <w:r>
          <w:rPr>
            <w:noProof/>
            <w:webHidden/>
          </w:rPr>
          <w:fldChar w:fldCharType="separate"/>
        </w:r>
        <w:r w:rsidR="003B7CD2">
          <w:rPr>
            <w:noProof/>
            <w:webHidden/>
          </w:rPr>
          <w:t>11</w:t>
        </w:r>
        <w:r>
          <w:rPr>
            <w:noProof/>
            <w:webHidden/>
          </w:rPr>
          <w:fldChar w:fldCharType="end"/>
        </w:r>
      </w:hyperlink>
    </w:p>
    <w:p w14:paraId="5099E6F2" w14:textId="37D0313A" w:rsidR="0025597A" w:rsidRDefault="0025597A">
      <w:pPr>
        <w:pStyle w:val="TM1"/>
        <w:tabs>
          <w:tab w:val="right" w:leader="dot" w:pos="9350"/>
        </w:tabs>
        <w:rPr>
          <w:rFonts w:asciiTheme="minorHAnsi" w:eastAsiaTheme="minorEastAsia" w:hAnsiTheme="minorHAnsi" w:cstheme="minorBidi"/>
          <w:bCs w:val="0"/>
          <w:noProof/>
          <w:kern w:val="2"/>
          <w:sz w:val="24"/>
          <w:szCs w:val="24"/>
          <w14:ligatures w14:val="standardContextual"/>
        </w:rPr>
      </w:pPr>
      <w:hyperlink w:anchor="_Toc191832249" w:history="1">
        <w:r w:rsidRPr="00C76E87">
          <w:rPr>
            <w:rStyle w:val="Lienhypertexte"/>
            <w:noProof/>
          </w:rPr>
          <w:t xml:space="preserve">Exceptions </w:t>
        </w:r>
        <w:r>
          <w:rPr>
            <w:noProof/>
            <w:webHidden/>
          </w:rPr>
          <w:tab/>
        </w:r>
        <w:r>
          <w:rPr>
            <w:noProof/>
            <w:webHidden/>
          </w:rPr>
          <w:fldChar w:fldCharType="begin"/>
        </w:r>
        <w:r>
          <w:rPr>
            <w:noProof/>
            <w:webHidden/>
          </w:rPr>
          <w:instrText xml:space="preserve"> PAGEREF _Toc191832249 \h </w:instrText>
        </w:r>
        <w:r>
          <w:rPr>
            <w:noProof/>
            <w:webHidden/>
          </w:rPr>
        </w:r>
        <w:r>
          <w:rPr>
            <w:noProof/>
            <w:webHidden/>
          </w:rPr>
          <w:fldChar w:fldCharType="separate"/>
        </w:r>
        <w:r w:rsidR="003B7CD2">
          <w:rPr>
            <w:noProof/>
            <w:webHidden/>
          </w:rPr>
          <w:t>11</w:t>
        </w:r>
        <w:r>
          <w:rPr>
            <w:noProof/>
            <w:webHidden/>
          </w:rPr>
          <w:fldChar w:fldCharType="end"/>
        </w:r>
      </w:hyperlink>
    </w:p>
    <w:p w14:paraId="3B3DBFAF" w14:textId="3B084CF9" w:rsidR="0025597A" w:rsidRDefault="0025597A">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191832250" w:history="1">
        <w:r w:rsidRPr="00C76E87">
          <w:rPr>
            <w:rStyle w:val="Lienhypertexte"/>
            <w:noProof/>
          </w:rPr>
          <w:t>Subheading</w:t>
        </w:r>
        <w:r>
          <w:rPr>
            <w:noProof/>
            <w:webHidden/>
          </w:rPr>
          <w:tab/>
        </w:r>
        <w:r>
          <w:rPr>
            <w:noProof/>
            <w:webHidden/>
          </w:rPr>
          <w:fldChar w:fldCharType="begin"/>
        </w:r>
        <w:r>
          <w:rPr>
            <w:noProof/>
            <w:webHidden/>
          </w:rPr>
          <w:instrText xml:space="preserve"> PAGEREF _Toc191832250 \h </w:instrText>
        </w:r>
        <w:r>
          <w:rPr>
            <w:noProof/>
            <w:webHidden/>
          </w:rPr>
        </w:r>
        <w:r>
          <w:rPr>
            <w:noProof/>
            <w:webHidden/>
          </w:rPr>
          <w:fldChar w:fldCharType="separate"/>
        </w:r>
        <w:r w:rsidR="003B7CD2">
          <w:rPr>
            <w:noProof/>
            <w:webHidden/>
          </w:rPr>
          <w:t>11</w:t>
        </w:r>
        <w:r>
          <w:rPr>
            <w:noProof/>
            <w:webHidden/>
          </w:rPr>
          <w:fldChar w:fldCharType="end"/>
        </w:r>
      </w:hyperlink>
    </w:p>
    <w:p w14:paraId="4AEF7A62" w14:textId="18B20B60" w:rsidR="0025597A" w:rsidRDefault="0025597A">
      <w:pPr>
        <w:pStyle w:val="TM1"/>
        <w:tabs>
          <w:tab w:val="right" w:leader="dot" w:pos="9350"/>
        </w:tabs>
        <w:rPr>
          <w:rFonts w:asciiTheme="minorHAnsi" w:eastAsiaTheme="minorEastAsia" w:hAnsiTheme="minorHAnsi" w:cstheme="minorBidi"/>
          <w:bCs w:val="0"/>
          <w:noProof/>
          <w:kern w:val="2"/>
          <w:sz w:val="24"/>
          <w:szCs w:val="24"/>
          <w14:ligatures w14:val="standardContextual"/>
        </w:rPr>
      </w:pPr>
      <w:hyperlink w:anchor="_Toc191832251" w:history="1">
        <w:r w:rsidRPr="00C76E87">
          <w:rPr>
            <w:rStyle w:val="Lienhypertexte"/>
            <w:noProof/>
          </w:rPr>
          <w:t>Section V: Delegations</w:t>
        </w:r>
        <w:r>
          <w:rPr>
            <w:noProof/>
            <w:webHidden/>
          </w:rPr>
          <w:tab/>
        </w:r>
        <w:r>
          <w:rPr>
            <w:noProof/>
            <w:webHidden/>
          </w:rPr>
          <w:fldChar w:fldCharType="begin"/>
        </w:r>
        <w:r>
          <w:rPr>
            <w:noProof/>
            <w:webHidden/>
          </w:rPr>
          <w:instrText xml:space="preserve"> PAGEREF _Toc191832251 \h </w:instrText>
        </w:r>
        <w:r>
          <w:rPr>
            <w:noProof/>
            <w:webHidden/>
          </w:rPr>
        </w:r>
        <w:r>
          <w:rPr>
            <w:noProof/>
            <w:webHidden/>
          </w:rPr>
          <w:fldChar w:fldCharType="separate"/>
        </w:r>
        <w:r w:rsidR="003B7CD2">
          <w:rPr>
            <w:noProof/>
            <w:webHidden/>
          </w:rPr>
          <w:t>11</w:t>
        </w:r>
        <w:r>
          <w:rPr>
            <w:noProof/>
            <w:webHidden/>
          </w:rPr>
          <w:fldChar w:fldCharType="end"/>
        </w:r>
      </w:hyperlink>
    </w:p>
    <w:p w14:paraId="6036EB53" w14:textId="05C85C3B" w:rsidR="0025597A" w:rsidRDefault="0025597A">
      <w:pPr>
        <w:pStyle w:val="TM1"/>
        <w:tabs>
          <w:tab w:val="right" w:leader="dot" w:pos="9350"/>
        </w:tabs>
        <w:rPr>
          <w:rFonts w:asciiTheme="minorHAnsi" w:eastAsiaTheme="minorEastAsia" w:hAnsiTheme="minorHAnsi" w:cstheme="minorBidi"/>
          <w:bCs w:val="0"/>
          <w:noProof/>
          <w:kern w:val="2"/>
          <w:sz w:val="24"/>
          <w:szCs w:val="24"/>
          <w14:ligatures w14:val="standardContextual"/>
        </w:rPr>
      </w:pPr>
      <w:hyperlink w:anchor="_Toc191832252" w:history="1">
        <w:r w:rsidRPr="00C76E87">
          <w:rPr>
            <w:rStyle w:val="Lienhypertexte"/>
            <w:noProof/>
          </w:rPr>
          <w:t>Section VI: Transition Arrangements</w:t>
        </w:r>
        <w:r>
          <w:rPr>
            <w:noProof/>
            <w:webHidden/>
          </w:rPr>
          <w:tab/>
        </w:r>
        <w:r>
          <w:rPr>
            <w:noProof/>
            <w:webHidden/>
          </w:rPr>
          <w:fldChar w:fldCharType="begin"/>
        </w:r>
        <w:r>
          <w:rPr>
            <w:noProof/>
            <w:webHidden/>
          </w:rPr>
          <w:instrText xml:space="preserve"> PAGEREF _Toc191832252 \h </w:instrText>
        </w:r>
        <w:r>
          <w:rPr>
            <w:noProof/>
            <w:webHidden/>
          </w:rPr>
        </w:r>
        <w:r>
          <w:rPr>
            <w:noProof/>
            <w:webHidden/>
          </w:rPr>
          <w:fldChar w:fldCharType="separate"/>
        </w:r>
        <w:r w:rsidR="003B7CD2">
          <w:rPr>
            <w:noProof/>
            <w:webHidden/>
          </w:rPr>
          <w:t>11</w:t>
        </w:r>
        <w:r>
          <w:rPr>
            <w:noProof/>
            <w:webHidden/>
          </w:rPr>
          <w:fldChar w:fldCharType="end"/>
        </w:r>
      </w:hyperlink>
    </w:p>
    <w:p w14:paraId="35EEB44E" w14:textId="3F3F5FDD" w:rsidR="0025597A" w:rsidRDefault="0025597A">
      <w:pPr>
        <w:pStyle w:val="TM1"/>
        <w:tabs>
          <w:tab w:val="right" w:leader="dot" w:pos="9350"/>
        </w:tabs>
        <w:rPr>
          <w:rFonts w:asciiTheme="minorHAnsi" w:eastAsiaTheme="minorEastAsia" w:hAnsiTheme="minorHAnsi" w:cstheme="minorBidi"/>
          <w:bCs w:val="0"/>
          <w:noProof/>
          <w:kern w:val="2"/>
          <w:sz w:val="24"/>
          <w:szCs w:val="24"/>
          <w14:ligatures w14:val="standardContextual"/>
        </w:rPr>
      </w:pPr>
      <w:hyperlink w:anchor="_Toc191832253" w:history="1">
        <w:r w:rsidRPr="00C76E87">
          <w:rPr>
            <w:rStyle w:val="Lienhypertexte"/>
            <w:noProof/>
          </w:rPr>
          <w:t>Section VII: Annexes</w:t>
        </w:r>
        <w:r>
          <w:rPr>
            <w:noProof/>
            <w:webHidden/>
          </w:rPr>
          <w:tab/>
        </w:r>
        <w:r>
          <w:rPr>
            <w:noProof/>
            <w:webHidden/>
          </w:rPr>
          <w:fldChar w:fldCharType="begin"/>
        </w:r>
        <w:r>
          <w:rPr>
            <w:noProof/>
            <w:webHidden/>
          </w:rPr>
          <w:instrText xml:space="preserve"> PAGEREF _Toc191832253 \h </w:instrText>
        </w:r>
        <w:r>
          <w:rPr>
            <w:noProof/>
            <w:webHidden/>
          </w:rPr>
        </w:r>
        <w:r>
          <w:rPr>
            <w:noProof/>
            <w:webHidden/>
          </w:rPr>
          <w:fldChar w:fldCharType="separate"/>
        </w:r>
        <w:r w:rsidR="003B7CD2">
          <w:rPr>
            <w:noProof/>
            <w:webHidden/>
          </w:rPr>
          <w:t>12</w:t>
        </w:r>
        <w:r>
          <w:rPr>
            <w:noProof/>
            <w:webHidden/>
          </w:rPr>
          <w:fldChar w:fldCharType="end"/>
        </w:r>
      </w:hyperlink>
    </w:p>
    <w:p w14:paraId="2187F66B" w14:textId="21CC7D0A" w:rsidR="0025597A" w:rsidRDefault="0025597A">
      <w:pPr>
        <w:pStyle w:val="TM2"/>
        <w:tabs>
          <w:tab w:val="right" w:leader="dot" w:pos="9350"/>
        </w:tabs>
        <w:rPr>
          <w:rFonts w:asciiTheme="minorHAnsi" w:eastAsiaTheme="minorEastAsia" w:hAnsiTheme="minorHAnsi" w:cstheme="minorBidi"/>
          <w:noProof/>
          <w:kern w:val="2"/>
          <w:sz w:val="24"/>
          <w:szCs w:val="24"/>
          <w14:ligatures w14:val="standardContextual"/>
        </w:rPr>
      </w:pPr>
      <w:hyperlink w:anchor="_Toc191832254" w:history="1">
        <w:r w:rsidRPr="00C76E87">
          <w:rPr>
            <w:rStyle w:val="Lienhypertexte"/>
            <w:noProof/>
          </w:rPr>
          <w:t>Annex 1: Categories, Sub-Categories, Definitions, and Timelines</w:t>
        </w:r>
        <w:r>
          <w:rPr>
            <w:noProof/>
            <w:webHidden/>
          </w:rPr>
          <w:tab/>
        </w:r>
        <w:r>
          <w:rPr>
            <w:noProof/>
            <w:webHidden/>
          </w:rPr>
          <w:fldChar w:fldCharType="begin"/>
        </w:r>
        <w:r>
          <w:rPr>
            <w:noProof/>
            <w:webHidden/>
          </w:rPr>
          <w:instrText xml:space="preserve"> PAGEREF _Toc191832254 \h </w:instrText>
        </w:r>
        <w:r>
          <w:rPr>
            <w:noProof/>
            <w:webHidden/>
          </w:rPr>
        </w:r>
        <w:r>
          <w:rPr>
            <w:noProof/>
            <w:webHidden/>
          </w:rPr>
          <w:fldChar w:fldCharType="separate"/>
        </w:r>
        <w:r w:rsidR="003B7CD2">
          <w:rPr>
            <w:noProof/>
            <w:webHidden/>
          </w:rPr>
          <w:t>12</w:t>
        </w:r>
        <w:r>
          <w:rPr>
            <w:noProof/>
            <w:webHidden/>
          </w:rPr>
          <w:fldChar w:fldCharType="end"/>
        </w:r>
      </w:hyperlink>
    </w:p>
    <w:p w14:paraId="780537CA" w14:textId="516E9B27" w:rsidR="0025597A" w:rsidRDefault="0025597A">
      <w:pPr>
        <w:pStyle w:val="TM1"/>
        <w:tabs>
          <w:tab w:val="right" w:leader="dot" w:pos="9350"/>
        </w:tabs>
        <w:rPr>
          <w:rFonts w:asciiTheme="minorHAnsi" w:eastAsiaTheme="minorEastAsia" w:hAnsiTheme="minorHAnsi" w:cstheme="minorBidi"/>
          <w:bCs w:val="0"/>
          <w:noProof/>
          <w:kern w:val="2"/>
          <w:sz w:val="24"/>
          <w:szCs w:val="24"/>
          <w14:ligatures w14:val="standardContextual"/>
        </w:rPr>
      </w:pPr>
      <w:hyperlink w:anchor="_Toc191832258" w:history="1">
        <w:r w:rsidRPr="00C76E87">
          <w:rPr>
            <w:rStyle w:val="Lienhypertexte"/>
            <w:noProof/>
          </w:rPr>
          <w:t>Section VIII: Related Documents</w:t>
        </w:r>
        <w:r>
          <w:rPr>
            <w:noProof/>
            <w:webHidden/>
          </w:rPr>
          <w:tab/>
        </w:r>
        <w:r>
          <w:rPr>
            <w:noProof/>
            <w:webHidden/>
          </w:rPr>
          <w:fldChar w:fldCharType="begin"/>
        </w:r>
        <w:r>
          <w:rPr>
            <w:noProof/>
            <w:webHidden/>
          </w:rPr>
          <w:instrText xml:space="preserve"> PAGEREF _Toc191832258 \h </w:instrText>
        </w:r>
        <w:r>
          <w:rPr>
            <w:noProof/>
            <w:webHidden/>
          </w:rPr>
        </w:r>
        <w:r>
          <w:rPr>
            <w:noProof/>
            <w:webHidden/>
          </w:rPr>
          <w:fldChar w:fldCharType="separate"/>
        </w:r>
        <w:r w:rsidR="003B7CD2">
          <w:rPr>
            <w:noProof/>
            <w:webHidden/>
          </w:rPr>
          <w:t>13</w:t>
        </w:r>
        <w:r>
          <w:rPr>
            <w:noProof/>
            <w:webHidden/>
          </w:rPr>
          <w:fldChar w:fldCharType="end"/>
        </w:r>
      </w:hyperlink>
    </w:p>
    <w:p w14:paraId="7B3A472D" w14:textId="73654896" w:rsidR="0025597A" w:rsidRDefault="0025597A">
      <w:pPr>
        <w:pStyle w:val="TM1"/>
        <w:tabs>
          <w:tab w:val="right" w:leader="dot" w:pos="9350"/>
        </w:tabs>
        <w:rPr>
          <w:rFonts w:asciiTheme="minorHAnsi" w:eastAsiaTheme="minorEastAsia" w:hAnsiTheme="minorHAnsi" w:cstheme="minorBidi"/>
          <w:bCs w:val="0"/>
          <w:noProof/>
          <w:kern w:val="2"/>
          <w:sz w:val="24"/>
          <w:szCs w:val="24"/>
          <w14:ligatures w14:val="standardContextual"/>
        </w:rPr>
      </w:pPr>
      <w:hyperlink w:anchor="_Toc191832259" w:history="1">
        <w:r w:rsidRPr="00C76E87">
          <w:rPr>
            <w:rStyle w:val="Lienhypertexte"/>
            <w:noProof/>
          </w:rPr>
          <w:t>Section IX: Other Provisions</w:t>
        </w:r>
        <w:r>
          <w:rPr>
            <w:noProof/>
            <w:webHidden/>
          </w:rPr>
          <w:tab/>
        </w:r>
        <w:r>
          <w:rPr>
            <w:noProof/>
            <w:webHidden/>
          </w:rPr>
          <w:fldChar w:fldCharType="begin"/>
        </w:r>
        <w:r>
          <w:rPr>
            <w:noProof/>
            <w:webHidden/>
          </w:rPr>
          <w:instrText xml:space="preserve"> PAGEREF _Toc191832259 \h </w:instrText>
        </w:r>
        <w:r>
          <w:rPr>
            <w:noProof/>
            <w:webHidden/>
          </w:rPr>
        </w:r>
        <w:r>
          <w:rPr>
            <w:noProof/>
            <w:webHidden/>
          </w:rPr>
          <w:fldChar w:fldCharType="separate"/>
        </w:r>
        <w:r w:rsidR="003B7CD2">
          <w:rPr>
            <w:noProof/>
            <w:webHidden/>
          </w:rPr>
          <w:t>14</w:t>
        </w:r>
        <w:r>
          <w:rPr>
            <w:noProof/>
            <w:webHidden/>
          </w:rPr>
          <w:fldChar w:fldCharType="end"/>
        </w:r>
      </w:hyperlink>
    </w:p>
    <w:p w14:paraId="690AA780" w14:textId="6FDC16D1" w:rsidR="00BF4300" w:rsidRPr="00CC262F" w:rsidRDefault="0091205D" w:rsidP="00600136">
      <w:pPr>
        <w:pStyle w:val="Paragraphedeliste"/>
        <w:spacing w:after="120" w:line="240" w:lineRule="auto"/>
        <w:outlineLvl w:val="1"/>
        <w:rPr>
          <w:rFonts w:ascii="Arial" w:hAnsi="Arial" w:cs="Arial"/>
          <w:color w:val="333333"/>
        </w:rPr>
      </w:pPr>
      <w:r>
        <w:rPr>
          <w:rFonts w:ascii="Arial" w:eastAsia="Times New Roman" w:hAnsi="Arial" w:cs="Arial"/>
          <w:bCs/>
          <w:color w:val="333333"/>
          <w:sz w:val="20"/>
          <w:szCs w:val="20"/>
        </w:rPr>
        <w:fldChar w:fldCharType="end"/>
      </w:r>
    </w:p>
    <w:p w14:paraId="4ED49FD3" w14:textId="77777777" w:rsidR="006117EF" w:rsidRDefault="006117EF" w:rsidP="001D326B">
      <w:pPr>
        <w:spacing w:after="120" w:line="570" w:lineRule="atLeast"/>
        <w:ind w:left="360"/>
        <w:outlineLvl w:val="1"/>
        <w:rPr>
          <w:rFonts w:ascii="Arial" w:hAnsi="Arial" w:cs="Arial"/>
          <w:color w:val="333333"/>
        </w:rPr>
        <w:sectPr w:rsidR="006117EF" w:rsidSect="00104BF6">
          <w:headerReference w:type="even" r:id="rId14"/>
          <w:headerReference w:type="default" r:id="rId15"/>
          <w:footerReference w:type="even" r:id="rId16"/>
          <w:footerReference w:type="default" r:id="rId17"/>
          <w:headerReference w:type="first" r:id="rId18"/>
          <w:pgSz w:w="12240" w:h="15840"/>
          <w:pgMar w:top="1440" w:right="1440" w:bottom="1440" w:left="1440" w:header="720" w:footer="720" w:gutter="0"/>
          <w:cols w:space="720"/>
          <w:docGrid w:linePitch="360"/>
        </w:sectPr>
      </w:pPr>
    </w:p>
    <w:p w14:paraId="0C497126" w14:textId="59C0DF26" w:rsidR="0046316A" w:rsidRDefault="0071717B" w:rsidP="006117EF">
      <w:pPr>
        <w:pStyle w:val="SectionHeading-Regulation"/>
      </w:pPr>
      <w:bookmarkStart w:id="0" w:name="_Toc191832236"/>
      <w:r w:rsidRPr="004A70AE">
        <w:rPr>
          <w:rStyle w:val="Titre1Car"/>
          <w:rFonts w:ascii="Arial" w:hAnsi="Arial" w:cs="Arial"/>
          <w:sz w:val="24"/>
          <w:szCs w:val="24"/>
        </w:rPr>
        <w:lastRenderedPageBreak/>
        <w:t>Purpose and Application</w:t>
      </w:r>
      <w:bookmarkEnd w:id="0"/>
      <w:r w:rsidRPr="00CC262F">
        <w:rPr>
          <w:color w:val="2D5193"/>
          <w:sz w:val="22"/>
          <w:szCs w:val="22"/>
        </w:rPr>
        <w:t xml:space="preserve"> </w:t>
      </w:r>
    </w:p>
    <w:p w14:paraId="73118AB8" w14:textId="44EE9845" w:rsidR="006117EF" w:rsidRDefault="006117EF" w:rsidP="006117EF">
      <w:pPr>
        <w:pStyle w:val="Annotation"/>
      </w:pPr>
    </w:p>
    <w:p w14:paraId="056972BE" w14:textId="436935AF" w:rsidR="00D70024" w:rsidRDefault="00D70024" w:rsidP="004C7D58">
      <w:pPr>
        <w:pStyle w:val="ParagraphText-Regulation"/>
        <w:jc w:val="both"/>
      </w:pPr>
      <w:r>
        <w:t xml:space="preserve">This procedure establishes a </w:t>
      </w:r>
      <w:r w:rsidR="0015750E">
        <w:t xml:space="preserve">harmonized </w:t>
      </w:r>
      <w:r>
        <w:t xml:space="preserve">approach to complaints and feedback management, serving </w:t>
      </w:r>
      <w:proofErr w:type="gramStart"/>
      <w:r>
        <w:t>as a means to</w:t>
      </w:r>
      <w:proofErr w:type="gramEnd"/>
      <w:r>
        <w:t xml:space="preserve"> enhance monitoring, risk management, and ultimately programme quality</w:t>
      </w:r>
      <w:r w:rsidR="00A144A2">
        <w:t xml:space="preserve"> across </w:t>
      </w:r>
      <w:r w:rsidR="00790EA7">
        <w:t>UNICEF Offices</w:t>
      </w:r>
      <w:r>
        <w:t xml:space="preserve">. In addition, it supports </w:t>
      </w:r>
      <w:r w:rsidR="001D25AB">
        <w:t xml:space="preserve">the </w:t>
      </w:r>
      <w:r w:rsidR="3BD017BF">
        <w:t>A</w:t>
      </w:r>
      <w:r w:rsidR="42C5BE31">
        <w:t>ccountability</w:t>
      </w:r>
      <w:r>
        <w:t xml:space="preserve"> to </w:t>
      </w:r>
      <w:r w:rsidR="3BD017BF">
        <w:t>A</w:t>
      </w:r>
      <w:r w:rsidR="42C5BE31">
        <w:t xml:space="preserve">ffected </w:t>
      </w:r>
      <w:r w:rsidR="3BD017BF">
        <w:t>P</w:t>
      </w:r>
      <w:r w:rsidR="42C5BE31">
        <w:t>opulations</w:t>
      </w:r>
      <w:r>
        <w:t xml:space="preserve"> (AAP)</w:t>
      </w:r>
      <w:r w:rsidR="001D25AB">
        <w:t xml:space="preserve"> framework</w:t>
      </w:r>
      <w:r>
        <w:t xml:space="preserve">, </w:t>
      </w:r>
      <w:r w:rsidR="001D25AB">
        <w:t xml:space="preserve">the Policy on </w:t>
      </w:r>
      <w:r w:rsidR="3BD017BF">
        <w:t>E</w:t>
      </w:r>
      <w:r w:rsidR="42C5BE31">
        <w:t>nvironmental</w:t>
      </w:r>
      <w:r>
        <w:t xml:space="preserve"> and </w:t>
      </w:r>
      <w:r w:rsidR="3BD017BF">
        <w:t>S</w:t>
      </w:r>
      <w:r w:rsidR="42C5BE31">
        <w:t>ocial</w:t>
      </w:r>
      <w:r>
        <w:t xml:space="preserve"> </w:t>
      </w:r>
      <w:r w:rsidR="3BD017BF">
        <w:t>S</w:t>
      </w:r>
      <w:r w:rsidR="42C5BE31">
        <w:t>tandards</w:t>
      </w:r>
      <w:r>
        <w:t xml:space="preserve"> (ESS)</w:t>
      </w:r>
      <w:r w:rsidR="001D25AB">
        <w:t xml:space="preserve"> in Programming</w:t>
      </w:r>
      <w:r>
        <w:t xml:space="preserve">, and </w:t>
      </w:r>
      <w:r w:rsidR="001D25AB">
        <w:t>the Policy on S</w:t>
      </w:r>
      <w:r>
        <w:t>afeguarding.</w:t>
      </w:r>
    </w:p>
    <w:p w14:paraId="3CBC9C3C" w14:textId="6F8CEEDF" w:rsidR="00D70024" w:rsidRDefault="00D70024" w:rsidP="004C7D58">
      <w:pPr>
        <w:pStyle w:val="ParagraphText-Regulation"/>
        <w:jc w:val="both"/>
      </w:pPr>
      <w:r>
        <w:t xml:space="preserve">Managing complaints and </w:t>
      </w:r>
      <w:r w:rsidRPr="00E1600C">
        <w:t xml:space="preserve">feedback includes </w:t>
      </w:r>
      <w:r w:rsidR="00E1600C" w:rsidRPr="00E1600C">
        <w:t xml:space="preserve">a) </w:t>
      </w:r>
      <w:r w:rsidRPr="00E1600C">
        <w:t>receiving</w:t>
      </w:r>
      <w:r w:rsidR="00E1600C" w:rsidRPr="00E1600C">
        <w:t xml:space="preserve"> and </w:t>
      </w:r>
      <w:r w:rsidRPr="00E1600C">
        <w:t xml:space="preserve">acknowledging, </w:t>
      </w:r>
      <w:r w:rsidR="00E1600C" w:rsidRPr="00E1600C">
        <w:t xml:space="preserve">b) </w:t>
      </w:r>
      <w:r w:rsidRPr="00E1600C">
        <w:t>categorizing</w:t>
      </w:r>
      <w:r w:rsidR="00E1600C" w:rsidRPr="00E1600C">
        <w:t xml:space="preserve"> and </w:t>
      </w:r>
      <w:r w:rsidR="00975762" w:rsidRPr="00E1600C">
        <w:t>assigning</w:t>
      </w:r>
      <w:r w:rsidR="00E1600C" w:rsidRPr="00E1600C">
        <w:t>, c)</w:t>
      </w:r>
      <w:r w:rsidR="00975762" w:rsidRPr="00E1600C">
        <w:t xml:space="preserve"> </w:t>
      </w:r>
      <w:r w:rsidRPr="00E1600C">
        <w:t xml:space="preserve">acting upon, </w:t>
      </w:r>
      <w:r w:rsidR="008756B5">
        <w:t>including escalating where applicable</w:t>
      </w:r>
      <w:r w:rsidRPr="00E1600C">
        <w:t xml:space="preserve"> </w:t>
      </w:r>
      <w:r w:rsidR="00E1600C" w:rsidRPr="00E1600C">
        <w:t xml:space="preserve">d) </w:t>
      </w:r>
      <w:r w:rsidR="000E36AB" w:rsidRPr="00E1600C">
        <w:t xml:space="preserve">closing </w:t>
      </w:r>
      <w:r w:rsidRPr="00E1600C">
        <w:t xml:space="preserve">and </w:t>
      </w:r>
      <w:r w:rsidR="00E1600C" w:rsidRPr="00E1600C">
        <w:t xml:space="preserve">e) </w:t>
      </w:r>
      <w:r w:rsidRPr="00E1600C">
        <w:t>analyzing complaints</w:t>
      </w:r>
      <w:r>
        <w:t xml:space="preserve"> and feedback</w:t>
      </w:r>
      <w:r w:rsidR="00DE45C1">
        <w:t xml:space="preserve"> from all programme stakeholders</w:t>
      </w:r>
      <w:r>
        <w:t>.</w:t>
      </w:r>
    </w:p>
    <w:p w14:paraId="36CF437C" w14:textId="7512B950" w:rsidR="005D224C" w:rsidRDefault="00D70024" w:rsidP="004C7D58">
      <w:pPr>
        <w:pStyle w:val="ParagraphText-Regulation"/>
        <w:jc w:val="both"/>
      </w:pPr>
      <w:r>
        <w:t>This procedure applies to all UNICEF offices.</w:t>
      </w:r>
    </w:p>
    <w:p w14:paraId="05E42B9F" w14:textId="38427DCA" w:rsidR="00E42148" w:rsidRDefault="00E42148" w:rsidP="00E42148">
      <w:pPr>
        <w:pStyle w:val="ParagraphText-Regulation"/>
        <w:jc w:val="both"/>
      </w:pPr>
      <w:r w:rsidRPr="006420C9">
        <w:t>Matters involving possible misconduct or wrongdoing by UNICEF personnel, partners, vendors and other third parties fall within the investigative mandate of the UNICEF Office of Internal Audit and Investigations (OIAI) and are not managed through the feedback channels described in this procedure.  OIAI maintains an independent and confidential centralized reporting mechanism to receive such reports. However, this procedure recognizes that reports falling within OIAI’s mandate may nonetheless be received through locally established feedback channels and provides guidance on how offices should</w:t>
      </w:r>
      <w:r>
        <w:t xml:space="preserve"> ensure such</w:t>
      </w:r>
      <w:r w:rsidRPr="006420C9">
        <w:t xml:space="preserve"> reports</w:t>
      </w:r>
      <w:r>
        <w:t xml:space="preserve"> are confidentially and promptly referred</w:t>
      </w:r>
      <w:r w:rsidRPr="006420C9">
        <w:t xml:space="preserve"> to OIAI.</w:t>
      </w:r>
    </w:p>
    <w:p w14:paraId="70834F4B" w14:textId="77777777" w:rsidR="00854BB5" w:rsidRPr="00854BB5" w:rsidRDefault="00854BB5" w:rsidP="00D714DF">
      <w:pPr>
        <w:pStyle w:val="ParagraphText-Regulation"/>
        <w:jc w:val="both"/>
      </w:pPr>
      <w:r w:rsidRPr="00854BB5">
        <w:t>This procedure aligns with the principles outlined in the Inter-agency Standing Committee (IASC) standards for collective feedback mechanisms and in the Model Approach to Environmental and Social Standards in UN Programming, ensuring that the complaints and feedback management process reflects the principles of legitimacy, accessibility, predictability, equitability, transparency, rights-compatibility, and continuous learning.</w:t>
      </w:r>
    </w:p>
    <w:p w14:paraId="5A58903B" w14:textId="11DC010E" w:rsidR="00654E61" w:rsidRPr="00654E61" w:rsidRDefault="0071717B" w:rsidP="00654E61">
      <w:pPr>
        <w:pStyle w:val="SectionHeading-Regulation"/>
      </w:pPr>
      <w:bookmarkStart w:id="1" w:name="_Toc191832237"/>
      <w:r w:rsidRPr="003134CC">
        <w:rPr>
          <w:rStyle w:val="Titre1Car"/>
          <w:rFonts w:ascii="Arial" w:hAnsi="Arial" w:cs="Arial"/>
          <w:sz w:val="24"/>
          <w:szCs w:val="24"/>
        </w:rPr>
        <w:t>Definitions</w:t>
      </w:r>
      <w:bookmarkEnd w:id="1"/>
    </w:p>
    <w:p w14:paraId="2E022326" w14:textId="46B0003A" w:rsidR="00BD2944" w:rsidRDefault="00BD2944" w:rsidP="00ED4CC3">
      <w:pPr>
        <w:pStyle w:val="ParagraphText-Regulation"/>
        <w:jc w:val="both"/>
      </w:pPr>
      <w:r w:rsidRPr="00BD2944">
        <w:t>Data Subject Requests</w:t>
      </w:r>
      <w:r>
        <w:t>:</w:t>
      </w:r>
      <w:r w:rsidR="00F04A86">
        <w:t xml:space="preserve"> </w:t>
      </w:r>
      <w:r w:rsidR="00FB5751" w:rsidRPr="00FB5751">
        <w:t>Requests made by individuals (data subjects) to access, correct, delete, object to processing, or restrict processing of their personal data. These requests are subject to verification of identity and compliance with UNICEF’s Data Protection Policy, ensuring that such requests apply only to structured personal data held in UNICEF’s filing systems.</w:t>
      </w:r>
    </w:p>
    <w:p w14:paraId="1745EDC9" w14:textId="25AC7231" w:rsidR="00FD4FD5" w:rsidRDefault="00FD4FD5" w:rsidP="00ED4CC3">
      <w:pPr>
        <w:pStyle w:val="ParagraphText-Regulation"/>
        <w:jc w:val="both"/>
      </w:pPr>
      <w:r>
        <w:t>Feedback Channels:</w:t>
      </w:r>
      <w:r w:rsidR="006F6D36">
        <w:t xml:space="preserve"> </w:t>
      </w:r>
      <w:r w:rsidR="00575D02" w:rsidRPr="00575D02">
        <w:t>A modality through which programme stakeholder</w:t>
      </w:r>
      <w:r w:rsidR="008D77E2">
        <w:t>s’</w:t>
      </w:r>
      <w:r w:rsidR="00575D02" w:rsidRPr="00575D02">
        <w:t xml:space="preserve"> complaints</w:t>
      </w:r>
      <w:r w:rsidR="00D47FBD">
        <w:t xml:space="preserve"> and feedback</w:t>
      </w:r>
      <w:r w:rsidR="00575D02" w:rsidRPr="00575D02">
        <w:t xml:space="preserve"> can be shared, captured, and received. Every channel will have its own set of characteristics that determine how accessible it is to specific individuals and groups among programme stakeholders; a combination of channels will enhance the accessibility of the feedback channels.</w:t>
      </w:r>
    </w:p>
    <w:p w14:paraId="55332EDB" w14:textId="13B51806" w:rsidR="00776090" w:rsidRDefault="00776090" w:rsidP="00ED4CC3">
      <w:pPr>
        <w:pStyle w:val="ParagraphText-Regulation"/>
        <w:jc w:val="both"/>
      </w:pPr>
      <w:r>
        <w:t>Feedback Provider:</w:t>
      </w:r>
    </w:p>
    <w:p w14:paraId="411127BF" w14:textId="7408FC9B" w:rsidR="00654E61" w:rsidRDefault="00654E61" w:rsidP="00C82984">
      <w:pPr>
        <w:pStyle w:val="ParagraphText-Regulation"/>
        <w:jc w:val="both"/>
      </w:pPr>
      <w:r w:rsidRPr="002427B5">
        <w:t>Fraud</w:t>
      </w:r>
      <w:r w:rsidR="00FB194C" w:rsidRPr="002427B5">
        <w:t>, Corruption</w:t>
      </w:r>
      <w:r w:rsidRPr="002427B5">
        <w:t xml:space="preserve"> and Aid Diversion</w:t>
      </w:r>
      <w:r w:rsidR="00F127D4" w:rsidRPr="002427B5">
        <w:t>:</w:t>
      </w:r>
      <w:r w:rsidR="00ED4CC3" w:rsidRPr="002427B5">
        <w:t xml:space="preserve"> </w:t>
      </w:r>
      <w:r w:rsidR="00475C58" w:rsidRPr="002427B5">
        <w:t>The terms “fraud and corruption” include fraud, corruption, collusion, coercion and obstruction, as defined in the Anti-Fraud and Corruption Policy.</w:t>
      </w:r>
      <w:r w:rsidR="002427B5" w:rsidRPr="002427B5">
        <w:t xml:space="preserve"> </w:t>
      </w:r>
      <w:r w:rsidR="00ED4CC3" w:rsidRPr="002427B5">
        <w:t xml:space="preserve">Aid diversion refers to the misappropriation or re-direction of humanitarian funds, assets, or resources, </w:t>
      </w:r>
      <w:r w:rsidR="00122187" w:rsidRPr="00F33087">
        <w:rPr>
          <w:color w:val="auto"/>
        </w:rPr>
        <w:t xml:space="preserve">by actors external to UNICEF’s staff members, complementary personnel and partners (including vendors and implementing partners) </w:t>
      </w:r>
      <w:r w:rsidR="00ED4CC3" w:rsidRPr="002427B5">
        <w:t>preventing them from reaching intended beneficiaries</w:t>
      </w:r>
      <w:r w:rsidR="00ED4CC3">
        <w:t xml:space="preserve"> or being used as originally intended.</w:t>
      </w:r>
    </w:p>
    <w:p w14:paraId="1DE4A5E0" w14:textId="178592EB" w:rsidR="00654E61" w:rsidRDefault="00654E61" w:rsidP="00701A52">
      <w:pPr>
        <w:pStyle w:val="ParagraphText-Regulation"/>
        <w:jc w:val="both"/>
      </w:pPr>
      <w:r w:rsidRPr="00654E61">
        <w:t>Incidents</w:t>
      </w:r>
      <w:r w:rsidR="00F127D4">
        <w:t>:</w:t>
      </w:r>
      <w:r w:rsidR="00ED4CC3" w:rsidRPr="00ED4CC3">
        <w:t xml:space="preserve"> </w:t>
      </w:r>
      <w:r w:rsidR="00575D02" w:rsidRPr="00575D02">
        <w:t>Events, occurrences, or series of events generated by acts or omissions that result in or have the potential to lead to harm to individuals, communities, or the environment</w:t>
      </w:r>
      <w:r w:rsidR="00ED4CC3" w:rsidRPr="00ED4CC3">
        <w:t>.</w:t>
      </w:r>
      <w:r w:rsidR="000B6929">
        <w:t xml:space="preserve"> </w:t>
      </w:r>
      <w:proofErr w:type="gramStart"/>
      <w:r w:rsidR="000B6929" w:rsidRPr="000B6929">
        <w:t>For the purpose of</w:t>
      </w:r>
      <w:proofErr w:type="gramEnd"/>
      <w:r w:rsidR="000B6929" w:rsidRPr="000B6929">
        <w:t xml:space="preserve"> this Procedure, the term Incidents refers collectively to Safeguarding Incidents and Environmental and Social Incidents, as defined below</w:t>
      </w:r>
      <w:r w:rsidR="000B6929">
        <w:t>:</w:t>
      </w:r>
    </w:p>
    <w:p w14:paraId="36BD54A5" w14:textId="3FE4F0C8" w:rsidR="00701A52" w:rsidRDefault="00701A52" w:rsidP="00701A52">
      <w:pPr>
        <w:pStyle w:val="Sub-paragraphtext-Regulation"/>
        <w:jc w:val="both"/>
      </w:pPr>
      <w:r>
        <w:lastRenderedPageBreak/>
        <w:t>Safeguarding Incidents: refer to an event or occurrence generated by individuals engaging in one or more safeguarding prohibited actions, that intentionally or unintentionally cause, or create a risk of, significant Harm to Children and adults. The list of prohibited actions is defined in Para 22 of the Policy on Safeguarding.</w:t>
      </w:r>
    </w:p>
    <w:p w14:paraId="7C999A80" w14:textId="6F374160" w:rsidR="00002DFF" w:rsidRDefault="00002DFF" w:rsidP="00701A52">
      <w:pPr>
        <w:pStyle w:val="Sub-paragraphtext-Regulation"/>
        <w:jc w:val="both"/>
      </w:pPr>
      <w:r>
        <w:t>Environmental and Social Incidents: refer to an event or occurrence generated by acts or omissions, that result in or have the potential to lead to harm to individuals (including children), communities or the environment. They may vary in severity, ranging from minor issues to significant events with widespread or long-lasting consequences. These incidents may arise during the planning, implementation of Programmes or Work Plan Activities.</w:t>
      </w:r>
    </w:p>
    <w:p w14:paraId="31EE1F4C" w14:textId="6C3351A3" w:rsidR="00654E61" w:rsidRDefault="00654E61" w:rsidP="00C82984">
      <w:pPr>
        <w:pStyle w:val="ParagraphText-Regulation"/>
        <w:jc w:val="both"/>
      </w:pPr>
      <w:r w:rsidRPr="00654E61">
        <w:t>Inquiries, Feedback, and Regular Complaints</w:t>
      </w:r>
      <w:r w:rsidR="00F127D4">
        <w:t>:</w:t>
      </w:r>
      <w:r w:rsidR="00C82984">
        <w:t xml:space="preserve"> </w:t>
      </w:r>
      <w:r w:rsidR="00C82984" w:rsidRPr="00C82984">
        <w:t>Inquiries, feedback, and regular complaints refer to expressions of interest, requests for information, suggestions, or dissatisfaction received from programme stakeholders that do not present immediate risks or critical concerns but require timely attention to ensure stakeholder engagement and continuous improvement of services.</w:t>
      </w:r>
    </w:p>
    <w:p w14:paraId="0B79BA6B" w14:textId="77906D39" w:rsidR="002E7A4B" w:rsidRDefault="003F1452" w:rsidP="002E7A4B">
      <w:pPr>
        <w:pStyle w:val="ParagraphText-Regulation"/>
        <w:jc w:val="both"/>
      </w:pPr>
      <w:r w:rsidRPr="00F33087">
        <w:rPr>
          <w:color w:val="auto"/>
        </w:rPr>
        <w:t xml:space="preserve">Office of Internal Audit and Investigations </w:t>
      </w:r>
      <w:r>
        <w:t>(</w:t>
      </w:r>
      <w:r w:rsidR="002E7A4B">
        <w:t>OIAI</w:t>
      </w:r>
      <w:r>
        <w:t>)</w:t>
      </w:r>
      <w:r w:rsidR="002E7A4B">
        <w:t xml:space="preserve"> Mandate: </w:t>
      </w:r>
      <w:r w:rsidR="002E7A4B" w:rsidRPr="00F33087">
        <w:t xml:space="preserve">Reports of possible misconduct or wrongdoing by UNICEF staff, complementary personnel, implementing partners, vendors and other third parties fall within the mandate of OIAI. This includes fraud as defined under the UNICEF Policy on Prohibiting and Combatting Fraud and Corruption or prohibited actions as defined under the UNICEF Policy on Safeguarding, by UNICEF staff or complementary personnel. It also includes fraud by implementing partners or vendors, or SEA or serious safeguarding incidents causing or likely to cause significant harm to children involving implementing partners or vendors and that occur </w:t>
      </w:r>
      <w:proofErr w:type="gramStart"/>
      <w:r w:rsidR="002E7A4B" w:rsidRPr="00F33087">
        <w:t>during the course of</w:t>
      </w:r>
      <w:proofErr w:type="gramEnd"/>
      <w:r w:rsidR="002E7A4B" w:rsidRPr="00F33087">
        <w:t xml:space="preserve"> their partnership or contractual work with UNICEF.</w:t>
      </w:r>
    </w:p>
    <w:p w14:paraId="2D52A985" w14:textId="613465A2" w:rsidR="00F127D4" w:rsidRPr="001379D0" w:rsidRDefault="00F127D4" w:rsidP="00F07E53">
      <w:pPr>
        <w:pStyle w:val="ParagraphText-Regulation"/>
        <w:jc w:val="both"/>
      </w:pPr>
      <w:r>
        <w:t>Programme Stakeholders:</w:t>
      </w:r>
      <w:r w:rsidR="00F07E53" w:rsidRPr="00F07E53">
        <w:t xml:space="preserve"> Programme Stakeholders are individuals or groups who are affected or likely to be affected by Work Plan Activities or who may have an interest in them. This includes </w:t>
      </w:r>
      <w:r w:rsidR="00F07E53" w:rsidRPr="001379D0">
        <w:t>children, communities, partners, vendors, and other interested parties.</w:t>
      </w:r>
    </w:p>
    <w:p w14:paraId="503D0BEA" w14:textId="1781B912" w:rsidR="00660504" w:rsidRPr="001379D0" w:rsidRDefault="00660504" w:rsidP="00AA26AA">
      <w:pPr>
        <w:pStyle w:val="ParagraphText-Regulation"/>
        <w:jc w:val="both"/>
      </w:pPr>
      <w:r w:rsidRPr="001379D0">
        <w:t>Review Team:</w:t>
      </w:r>
      <w:r w:rsidR="00681926" w:rsidRPr="001379D0">
        <w:t xml:space="preserve"> The Review Team is responsible for reviewing, confirming categorization, and recommending escalation to the Head of Office for incident and fraud</w:t>
      </w:r>
      <w:r w:rsidR="00FB194C" w:rsidRPr="001379D0">
        <w:t xml:space="preserve">, corruption and </w:t>
      </w:r>
      <w:r w:rsidR="00681926" w:rsidRPr="001379D0">
        <w:t>aid diversion tickets</w:t>
      </w:r>
      <w:r w:rsidR="00F84631" w:rsidRPr="001379D0">
        <w:t>, or de-escalation</w:t>
      </w:r>
      <w:r w:rsidR="00681926" w:rsidRPr="001379D0">
        <w:t xml:space="preserve">. For incident tickets, the Review Team is composed of the </w:t>
      </w:r>
      <w:r w:rsidR="00F84631" w:rsidRPr="001379D0">
        <w:t>P</w:t>
      </w:r>
      <w:r w:rsidR="00681926" w:rsidRPr="001379D0">
        <w:t xml:space="preserve">rogramme </w:t>
      </w:r>
      <w:r w:rsidR="00F84631" w:rsidRPr="001379D0">
        <w:t>F</w:t>
      </w:r>
      <w:r w:rsidR="00681926" w:rsidRPr="001379D0">
        <w:t xml:space="preserve">ocal </w:t>
      </w:r>
      <w:r w:rsidR="00F84631" w:rsidRPr="001379D0">
        <w:t>P</w:t>
      </w:r>
      <w:r w:rsidR="00681926" w:rsidRPr="001379D0">
        <w:t>oint, the Risk Management Focal Point, and a Specialized Focal Point (when required). For fraud</w:t>
      </w:r>
      <w:r w:rsidR="00024ED8">
        <w:t>, corruption</w:t>
      </w:r>
      <w:r w:rsidR="00681926" w:rsidRPr="001379D0">
        <w:t xml:space="preserve"> and aid diversion tickets, the Review Team is composed of the </w:t>
      </w:r>
      <w:r w:rsidR="00192AA3" w:rsidRPr="001379D0">
        <w:t xml:space="preserve">Head of Operations </w:t>
      </w:r>
      <w:r w:rsidR="00681926" w:rsidRPr="001379D0">
        <w:t>(lead), the Deputy Representative Programme</w:t>
      </w:r>
      <w:r w:rsidR="00681926" w:rsidRPr="00681926">
        <w:t xml:space="preserve"> (co-lead), the Operations Focal Point, </w:t>
      </w:r>
      <w:r w:rsidR="00BC58FC">
        <w:t xml:space="preserve">if required </w:t>
      </w:r>
      <w:r w:rsidR="00681926" w:rsidRPr="00681926">
        <w:t xml:space="preserve">a </w:t>
      </w:r>
      <w:r w:rsidR="006368DB">
        <w:t xml:space="preserve">Programme Focal </w:t>
      </w:r>
      <w:r w:rsidR="006368DB" w:rsidRPr="001379D0">
        <w:t>Point</w:t>
      </w:r>
      <w:r w:rsidR="00BC58FC">
        <w:t xml:space="preserve"> or Chief of Section</w:t>
      </w:r>
      <w:r w:rsidR="00681926" w:rsidRPr="001379D0">
        <w:t>, and the Risk Management Focal Point.</w:t>
      </w:r>
    </w:p>
    <w:p w14:paraId="63FBE034" w14:textId="6542B497" w:rsidR="003D42AE" w:rsidRPr="00AA26AA" w:rsidRDefault="003D42AE" w:rsidP="00AA26AA">
      <w:pPr>
        <w:pStyle w:val="ParagraphText-Regulation"/>
        <w:jc w:val="both"/>
      </w:pPr>
      <w:r w:rsidRPr="001379D0">
        <w:t xml:space="preserve">Risk management </w:t>
      </w:r>
      <w:r w:rsidR="00636709" w:rsidRPr="001379D0">
        <w:t>F</w:t>
      </w:r>
      <w:r w:rsidRPr="001379D0">
        <w:t xml:space="preserve">ocal </w:t>
      </w:r>
      <w:r w:rsidR="00636709" w:rsidRPr="001379D0">
        <w:t>P</w:t>
      </w:r>
      <w:r w:rsidRPr="001379D0">
        <w:t>oints:</w:t>
      </w:r>
      <w:r w:rsidR="000E3880" w:rsidRPr="001379D0">
        <w:t xml:space="preserve"> Risk Management Focal Points provide quality assurance with reference to</w:t>
      </w:r>
      <w:r w:rsidR="00FB5748" w:rsidRPr="001379D0">
        <w:t xml:space="preserve"> the complaints and feedback management process. This includes</w:t>
      </w:r>
      <w:r w:rsidR="000E3880" w:rsidRPr="001379D0">
        <w:t xml:space="preserve"> the escalation and de-escalation decision-making process for incident and </w:t>
      </w:r>
      <w:r w:rsidR="00FB194C" w:rsidRPr="001379D0">
        <w:t xml:space="preserve">fraud, corruption and aid diversion </w:t>
      </w:r>
      <w:r w:rsidR="000E3880" w:rsidRPr="001379D0">
        <w:t>tickets and report to the CMT or any other designated committee responsible for complaints and feedback management, providing regular analysis to support programme adjustments and risk management.</w:t>
      </w:r>
      <w:r w:rsidR="0024099B" w:rsidRPr="001379D0">
        <w:t xml:space="preserve"> Existing functions</w:t>
      </w:r>
      <w:r w:rsidR="001379D0">
        <w:t>,</w:t>
      </w:r>
      <w:r w:rsidR="0024099B" w:rsidRPr="001379D0">
        <w:t xml:space="preserve"> including but not limited to Risk and Compliance Manager/Officer, HACT Officer, and Implementing Partnership Management Specialist</w:t>
      </w:r>
      <w:r w:rsidR="001379D0">
        <w:t>,</w:t>
      </w:r>
      <w:r w:rsidR="0024099B" w:rsidRPr="001379D0">
        <w:t xml:space="preserve"> </w:t>
      </w:r>
      <w:r w:rsidR="001C3A62" w:rsidRPr="001379D0">
        <w:t>could be</w:t>
      </w:r>
      <w:r w:rsidR="0024099B" w:rsidRPr="001379D0">
        <w:t xml:space="preserve"> considered Risk Management Focal Points. In some offices</w:t>
      </w:r>
      <w:r w:rsidR="0024099B" w:rsidRPr="0024099B">
        <w:t>, the Risk Management Focal Point and Specialized Focal Point may be the same person.</w:t>
      </w:r>
    </w:p>
    <w:p w14:paraId="1F02BC07" w14:textId="2314F428" w:rsidR="00AA2C89" w:rsidRDefault="00F127D4" w:rsidP="00102929">
      <w:pPr>
        <w:pStyle w:val="ParagraphText-Regulation"/>
        <w:jc w:val="both"/>
      </w:pPr>
      <w:r w:rsidRPr="00654E61">
        <w:t>Safeguarding and Social and Environmental Concerns</w:t>
      </w:r>
      <w:r>
        <w:t>:</w:t>
      </w:r>
      <w:r w:rsidR="00F07E53">
        <w:t xml:space="preserve"> </w:t>
      </w:r>
      <w:proofErr w:type="gramStart"/>
      <w:r w:rsidR="00AA2C89" w:rsidRPr="00AA2C89">
        <w:t>For the purpose of</w:t>
      </w:r>
      <w:proofErr w:type="gramEnd"/>
      <w:r w:rsidR="00AA2C89" w:rsidRPr="00AA2C89">
        <w:t xml:space="preserve"> this </w:t>
      </w:r>
      <w:r w:rsidR="00FE5AA2">
        <w:t>p</w:t>
      </w:r>
      <w:r w:rsidR="00AA2C89" w:rsidRPr="00AA2C89">
        <w:t>rocedure, the term Safeguarding and Environmental and Social Concerns refers collectively to the definitions of Safeguarding Concerns and Environmental and Social Concerns as outlined below</w:t>
      </w:r>
      <w:r w:rsidR="00AA2C89">
        <w:t>:</w:t>
      </w:r>
    </w:p>
    <w:p w14:paraId="1578F53C" w14:textId="1368FE23" w:rsidR="00AA2C89" w:rsidRDefault="00DC5D7C" w:rsidP="00102929">
      <w:pPr>
        <w:pStyle w:val="Sub-paragraphtext-Regulation"/>
        <w:jc w:val="both"/>
      </w:pPr>
      <w:r w:rsidRPr="00DC5D7C">
        <w:t xml:space="preserve">Safeguarding Concerns: these are defined as </w:t>
      </w:r>
      <w:proofErr w:type="spellStart"/>
      <w:r w:rsidRPr="00DC5D7C">
        <w:t>behaviour</w:t>
      </w:r>
      <w:proofErr w:type="spellEnd"/>
      <w:r w:rsidRPr="00DC5D7C">
        <w:t xml:space="preserve"> or events that indicate, or could indicate, a failure to apply safeguarding expected practices in regular daily duties and/or </w:t>
      </w:r>
      <w:proofErr w:type="spellStart"/>
      <w:r w:rsidRPr="00DC5D7C">
        <w:t>organisational</w:t>
      </w:r>
      <w:proofErr w:type="spellEnd"/>
      <w:r w:rsidRPr="00DC5D7C">
        <w:t xml:space="preserve"> systems. Concerns may be related to something directly seen or heard or may relate to information which has come to the organization through any means. </w:t>
      </w:r>
      <w:r w:rsidRPr="00DC5D7C">
        <w:lastRenderedPageBreak/>
        <w:t>Safeguarding expected practices are defined in paragraphs 23 and 24 of the Policy on Safeguarding.</w:t>
      </w:r>
    </w:p>
    <w:p w14:paraId="3942C6F1" w14:textId="64987BFF" w:rsidR="00DC5D7C" w:rsidRPr="00380566" w:rsidRDefault="00286765" w:rsidP="00102929">
      <w:pPr>
        <w:pStyle w:val="Sub-paragraphtext-Regulation"/>
        <w:jc w:val="both"/>
      </w:pPr>
      <w:r w:rsidRPr="00286765">
        <w:t xml:space="preserve">Environmental and Social Concerns: any Programmes or Work Plan Activity, implemented by UNICEF Staff and Affiliate Personnel, its Implementing Partners or Vendors, including those contracted by them, that contravenes or poses a threat of contravening any Environmental and Social applicable law or requirement, including those established by the </w:t>
      </w:r>
      <w:r w:rsidRPr="00380566">
        <w:t>organization itself (i.e., the ESS Policy, this Procedure and the implementing documents deriving from them), regardless of the country of operation. If the threat requires remediation under an applicable law or requirement and is not addressed within the timeframe allowed by that law or requirement, it is considered a violation. Prohibited actions (refer to Policy on Safeguarding) are managed separately.</w:t>
      </w:r>
    </w:p>
    <w:p w14:paraId="67150E52" w14:textId="7DE8576F" w:rsidR="00F127D4" w:rsidRDefault="00F127D4" w:rsidP="00DE4109">
      <w:pPr>
        <w:pStyle w:val="ParagraphText-Regulation"/>
        <w:jc w:val="both"/>
      </w:pPr>
      <w:r w:rsidRPr="00380566">
        <w:t>Specialized focal points:</w:t>
      </w:r>
      <w:r w:rsidR="00DE4109" w:rsidRPr="00380566">
        <w:t xml:space="preserve"> Specialized focal points provide technical oversight and guidance for safeguarding and social and environmental concerns, incidents, and </w:t>
      </w:r>
      <w:r w:rsidR="00FB194C" w:rsidRPr="00380566">
        <w:t>fraud, corruption and aid diversion</w:t>
      </w:r>
      <w:r w:rsidR="00DE4109" w:rsidRPr="00380566">
        <w:t>, when their expertise is required. Existing functions</w:t>
      </w:r>
      <w:r w:rsidR="00F618FF">
        <w:t xml:space="preserve">, </w:t>
      </w:r>
      <w:r w:rsidR="00DE4109" w:rsidRPr="00380566">
        <w:t>including but not limited to PSEA, safeguarding, environmental and social standards, supply, and finance</w:t>
      </w:r>
      <w:r w:rsidR="00F618FF">
        <w:t xml:space="preserve">, </w:t>
      </w:r>
      <w:r w:rsidR="00563199" w:rsidRPr="00380566">
        <w:t>could be</w:t>
      </w:r>
      <w:r w:rsidR="00DE4109" w:rsidRPr="00380566">
        <w:t xml:space="preserve"> considered specialized focal points. In some offices, the Risk Management Focal Point and Specialized Focal Point may be the same person.</w:t>
      </w:r>
    </w:p>
    <w:p w14:paraId="600BFB0F" w14:textId="0EF356A7" w:rsidR="00DD580E" w:rsidRPr="00380566" w:rsidRDefault="00DD580E" w:rsidP="00DE4109">
      <w:pPr>
        <w:pStyle w:val="ParagraphText-Regulation"/>
        <w:jc w:val="both"/>
      </w:pPr>
      <w:r>
        <w:t>Ticket:</w:t>
      </w:r>
    </w:p>
    <w:p w14:paraId="71762C03" w14:textId="36BC48C0" w:rsidR="006117EF" w:rsidRPr="00380566" w:rsidRDefault="00FB30E0" w:rsidP="003C0B16">
      <w:pPr>
        <w:pStyle w:val="SectionHeading-Regulation"/>
      </w:pPr>
      <w:bookmarkStart w:id="2" w:name="_Toc191832238"/>
      <w:r w:rsidRPr="00380566">
        <w:rPr>
          <w:rStyle w:val="Titre1Car"/>
          <w:rFonts w:ascii="Arial" w:hAnsi="Arial" w:cs="Arial"/>
          <w:sz w:val="24"/>
          <w:szCs w:val="24"/>
        </w:rPr>
        <w:t>Roles and Responsibilities</w:t>
      </w:r>
      <w:bookmarkEnd w:id="2"/>
      <w:r w:rsidR="00DB07CE" w:rsidRPr="00380566">
        <w:t xml:space="preserve"> </w:t>
      </w:r>
    </w:p>
    <w:p w14:paraId="0295ECBB" w14:textId="631E6855" w:rsidR="00211D3C" w:rsidRDefault="00211D3C" w:rsidP="003C0B16">
      <w:pPr>
        <w:pStyle w:val="Annotation"/>
      </w:pPr>
    </w:p>
    <w:p w14:paraId="3AE04A9B" w14:textId="7E606B64" w:rsidR="00211A07" w:rsidRDefault="009218BF" w:rsidP="004C7D58">
      <w:pPr>
        <w:pStyle w:val="ParagraphText-Regulation"/>
        <w:jc w:val="both"/>
      </w:pPr>
      <w:r w:rsidRPr="009218BF">
        <w:t xml:space="preserve">UNICEF </w:t>
      </w:r>
      <w:r w:rsidR="006A586D">
        <w:t>Head of O</w:t>
      </w:r>
      <w:r w:rsidRPr="009218BF">
        <w:t xml:space="preserve">ffices are responsible for ensuring the effective implementation and oversight of this procedure. </w:t>
      </w:r>
    </w:p>
    <w:p w14:paraId="0AC22CA6" w14:textId="601E056C" w:rsidR="00D87E8D" w:rsidRDefault="00D87E8D" w:rsidP="004C7D58">
      <w:pPr>
        <w:pStyle w:val="ParagraphText-Regulation"/>
        <w:jc w:val="both"/>
      </w:pPr>
      <w:r w:rsidRPr="00D87E8D">
        <w:t xml:space="preserve">This procedure promotes a decentralized approach to risk management, empowering </w:t>
      </w:r>
      <w:r>
        <w:t>UNICEF</w:t>
      </w:r>
      <w:r w:rsidRPr="00D87E8D">
        <w:t xml:space="preserve"> Offices and enhancing their accountability and ownership of the complaints and feedback management process.</w:t>
      </w:r>
    </w:p>
    <w:p w14:paraId="0DB973A3" w14:textId="2AEBBD24" w:rsidR="00252B72" w:rsidRDefault="009218BF" w:rsidP="004C7D58">
      <w:pPr>
        <w:pStyle w:val="ParagraphText-Regulation"/>
        <w:jc w:val="both"/>
      </w:pPr>
      <w:r w:rsidRPr="009218BF">
        <w:t>The C</w:t>
      </w:r>
      <w:r w:rsidR="00885BAB">
        <w:t xml:space="preserve">ountry </w:t>
      </w:r>
      <w:r w:rsidRPr="009218BF">
        <w:t>M</w:t>
      </w:r>
      <w:r w:rsidR="00885BAB">
        <w:t xml:space="preserve">anagement </w:t>
      </w:r>
      <w:r w:rsidRPr="009218BF">
        <w:t>T</w:t>
      </w:r>
      <w:r w:rsidR="00885BAB">
        <w:t>eam (CMT)</w:t>
      </w:r>
      <w:r>
        <w:t xml:space="preserve"> </w:t>
      </w:r>
      <w:r w:rsidRPr="009218BF">
        <w:t>or another</w:t>
      </w:r>
      <w:r w:rsidR="009E7938">
        <w:t xml:space="preserve"> existing</w:t>
      </w:r>
      <w:r w:rsidRPr="009218BF">
        <w:t xml:space="preserve"> committee designated by the </w:t>
      </w:r>
      <w:r w:rsidR="007B44E6">
        <w:t>Head of Office</w:t>
      </w:r>
      <w:r w:rsidRPr="009218BF">
        <w:t xml:space="preserve">, such as the Senior Management Team (SMT) or Programme Management Team (PMT), provides strategic oversight, ensuring that </w:t>
      </w:r>
      <w:r w:rsidR="005D104E">
        <w:t xml:space="preserve">management of </w:t>
      </w:r>
      <w:r w:rsidRPr="009218BF">
        <w:t xml:space="preserve">complaints and feedback </w:t>
      </w:r>
      <w:r w:rsidR="005D104E">
        <w:t>is</w:t>
      </w:r>
      <w:r w:rsidRPr="009218BF">
        <w:t xml:space="preserve"> functional, aligned with programme and risk management priorities, and used for continuous improvement.</w:t>
      </w:r>
    </w:p>
    <w:p w14:paraId="59ED2909" w14:textId="0D0987E6" w:rsidR="00460779" w:rsidRDefault="00460779" w:rsidP="004C7D58">
      <w:pPr>
        <w:pStyle w:val="ParagraphText-Regulation"/>
        <w:jc w:val="both"/>
      </w:pPr>
      <w:r w:rsidRPr="00460779">
        <w:t xml:space="preserve">This procedure </w:t>
      </w:r>
      <w:r w:rsidR="002C7890">
        <w:t>leverages</w:t>
      </w:r>
      <w:r w:rsidR="004E4F0A">
        <w:t xml:space="preserve"> existing structures</w:t>
      </w:r>
      <w:r w:rsidR="001C0E78">
        <w:t>:</w:t>
      </w:r>
    </w:p>
    <w:p w14:paraId="68702DFA" w14:textId="73121A9C" w:rsidR="00112531" w:rsidRDefault="00D56544" w:rsidP="004C7D58">
      <w:pPr>
        <w:pStyle w:val="Sub-paragraphtext-Regulation"/>
        <w:jc w:val="both"/>
      </w:pPr>
      <w:r w:rsidRPr="00D56544">
        <w:t>Programme sections manage inquir</w:t>
      </w:r>
      <w:r w:rsidR="00420C8A">
        <w:t xml:space="preserve">ies, </w:t>
      </w:r>
      <w:r w:rsidRPr="00D56544">
        <w:t xml:space="preserve">feedback and regular complaints end-to-end, as these do not require escalation. Each programme section is responsible for addressing </w:t>
      </w:r>
      <w:r w:rsidR="00420C8A" w:rsidRPr="00D56544">
        <w:t>inquir</w:t>
      </w:r>
      <w:r w:rsidR="00420C8A">
        <w:t xml:space="preserve">ies, </w:t>
      </w:r>
      <w:r w:rsidR="00420C8A" w:rsidRPr="00D56544">
        <w:t>feedback and regular complaints</w:t>
      </w:r>
      <w:r w:rsidRPr="00D56544">
        <w:t xml:space="preserve"> related to its respective programme area.</w:t>
      </w:r>
      <w:r w:rsidR="0029005F">
        <w:t xml:space="preserve"> </w:t>
      </w:r>
      <w:r w:rsidR="0029005F" w:rsidRPr="0029005F">
        <w:t xml:space="preserve">Operations teams </w:t>
      </w:r>
      <w:r w:rsidR="009A2C28">
        <w:t>lead on</w:t>
      </w:r>
      <w:r w:rsidR="009A2C28" w:rsidRPr="0029005F">
        <w:t xml:space="preserve"> </w:t>
      </w:r>
      <w:r w:rsidR="00FB194C" w:rsidRPr="00681926">
        <w:t>fraud</w:t>
      </w:r>
      <w:r w:rsidR="00FB194C">
        <w:t xml:space="preserve">, corruption and </w:t>
      </w:r>
      <w:r w:rsidR="00FB194C" w:rsidRPr="00681926">
        <w:t xml:space="preserve">aid diversion </w:t>
      </w:r>
      <w:r w:rsidR="0029005F" w:rsidRPr="0029005F">
        <w:t>tickets, ensuring appropriate action and documentation. Programme and operations teams also serve as the first line of defense for all other ticket categories.</w:t>
      </w:r>
    </w:p>
    <w:p w14:paraId="4719F6B4" w14:textId="62D77ED1" w:rsidR="009B2191" w:rsidRDefault="009B2191" w:rsidP="004C7D58">
      <w:pPr>
        <w:pStyle w:val="Sub-paragraphtext-Regulation"/>
        <w:jc w:val="both"/>
      </w:pPr>
      <w:r w:rsidRPr="009B2191">
        <w:t xml:space="preserve">Specialized focal points provide technical oversight and guidance for safeguarding and social and environmental concerns, incidents, and </w:t>
      </w:r>
      <w:r w:rsidR="00FA662C" w:rsidRPr="00681926">
        <w:t>fraud</w:t>
      </w:r>
      <w:r w:rsidR="00FA662C">
        <w:t xml:space="preserve">, corruption and </w:t>
      </w:r>
      <w:r w:rsidR="00FA662C" w:rsidRPr="00681926">
        <w:t xml:space="preserve">aid diversion </w:t>
      </w:r>
      <w:r>
        <w:t>tickets</w:t>
      </w:r>
      <w:r w:rsidRPr="009B2191">
        <w:t>, when their expertise is required.</w:t>
      </w:r>
    </w:p>
    <w:p w14:paraId="34E2FB31" w14:textId="664F8A2E" w:rsidR="000B615A" w:rsidRDefault="000B615A" w:rsidP="004C7D58">
      <w:pPr>
        <w:pStyle w:val="Sub-paragraphtext-Regulation"/>
        <w:jc w:val="both"/>
      </w:pPr>
      <w:r w:rsidRPr="000B615A">
        <w:t xml:space="preserve">Risk management focal points provide quality assurance with reference to the escalation/de-escalation decision-making process for incident and </w:t>
      </w:r>
      <w:r w:rsidR="00FA662C" w:rsidRPr="00681926">
        <w:t>fraud</w:t>
      </w:r>
      <w:r w:rsidR="00FA662C">
        <w:t xml:space="preserve">, corruption and </w:t>
      </w:r>
      <w:r w:rsidR="00FA662C" w:rsidRPr="00681926">
        <w:t xml:space="preserve">aid diversion </w:t>
      </w:r>
      <w:r w:rsidRPr="000B615A">
        <w:t>tickets.</w:t>
      </w:r>
      <w:r w:rsidR="005D6446">
        <w:t xml:space="preserve"> </w:t>
      </w:r>
      <w:r w:rsidR="00024F64" w:rsidRPr="00024F64">
        <w:t>The Risk Management Focal Point reports to the C</w:t>
      </w:r>
      <w:r w:rsidR="00024F64">
        <w:t>MT</w:t>
      </w:r>
      <w:r w:rsidR="00024F64" w:rsidRPr="00024F64">
        <w:t>, or other designated committee, providing analysis o</w:t>
      </w:r>
      <w:r w:rsidR="00CD4903">
        <w:t xml:space="preserve">f </w:t>
      </w:r>
      <w:r w:rsidR="00024F64" w:rsidRPr="00024F64">
        <w:t>tickets received per category, their processing status, and any trends or systemic issues identified to inform programme adjustments, risk management, and continuous improvement.</w:t>
      </w:r>
    </w:p>
    <w:p w14:paraId="4444FE35" w14:textId="6CC5A7FE" w:rsidR="00535C07" w:rsidRDefault="00535C07" w:rsidP="004C7D58">
      <w:pPr>
        <w:pStyle w:val="Sub-paragraphtext-Regulation"/>
        <w:jc w:val="both"/>
      </w:pPr>
      <w:r w:rsidRPr="00535C07">
        <w:lastRenderedPageBreak/>
        <w:t xml:space="preserve">For incident and </w:t>
      </w:r>
      <w:r w:rsidR="00FA662C" w:rsidRPr="00681926">
        <w:t>fraud</w:t>
      </w:r>
      <w:r w:rsidR="00FA662C">
        <w:t xml:space="preserve">, corruption and </w:t>
      </w:r>
      <w:r w:rsidR="00FA662C" w:rsidRPr="00681926">
        <w:t>aid diversion</w:t>
      </w:r>
      <w:r w:rsidRPr="00535C07">
        <w:t xml:space="preserve"> tickets, given they require additional scrutiny to ensure proper risk management and compliance with UNICEF policies, risk and specialized focal points, along with the relevant programme or operations teams (depending on the ticket type), form a review team for accurate categorization and recommendation for escalation to the Head of Office, if necessary.</w:t>
      </w:r>
      <w:r w:rsidR="00A0697B">
        <w:t xml:space="preserve"> </w:t>
      </w:r>
      <w:r w:rsidR="00A0697B" w:rsidRPr="00A0697B">
        <w:t>The independence of the review team is ensured through its cross-functional composition and the inclusion of risk management focal points, who provide impartial oversight</w:t>
      </w:r>
      <w:r w:rsidR="000F1AB3">
        <w:t xml:space="preserve"> and quality assurance</w:t>
      </w:r>
      <w:r w:rsidR="00A0697B" w:rsidRPr="00A0697B">
        <w:t>.</w:t>
      </w:r>
    </w:p>
    <w:p w14:paraId="24F9EC6B" w14:textId="1553A894" w:rsidR="00116189" w:rsidRPr="001379D0" w:rsidRDefault="00116189" w:rsidP="004C7D58">
      <w:pPr>
        <w:pStyle w:val="Sub-paragraphtext-Regulation"/>
        <w:jc w:val="both"/>
      </w:pPr>
      <w:r w:rsidRPr="00116189">
        <w:t xml:space="preserve">The Head of Office holds overall accountability for the management of complaints and feedback in the office, including overseeing the resolution of incidents and </w:t>
      </w:r>
      <w:r w:rsidR="00FA662C" w:rsidRPr="00681926">
        <w:t>fraud</w:t>
      </w:r>
      <w:r w:rsidR="00FA662C">
        <w:t xml:space="preserve">, corruption </w:t>
      </w:r>
      <w:r w:rsidR="00FA662C" w:rsidRPr="001379D0">
        <w:t>and aid diversion</w:t>
      </w:r>
      <w:r w:rsidRPr="001379D0">
        <w:t xml:space="preserve"> tickets that do not fall under OIAI’s mandate.</w:t>
      </w:r>
    </w:p>
    <w:p w14:paraId="7ED96CCD" w14:textId="288B8E66" w:rsidR="00E706E6" w:rsidRPr="001379D0" w:rsidRDefault="00E706E6" w:rsidP="007C1A6F">
      <w:pPr>
        <w:pStyle w:val="Sub-paragraphtext-Regulation"/>
        <w:jc w:val="both"/>
      </w:pPr>
      <w:r w:rsidRPr="001379D0">
        <w:t xml:space="preserve">OIAI (Office of Internal Audit and Investigations) serves as the final escalation </w:t>
      </w:r>
      <w:r w:rsidR="00FE1700" w:rsidRPr="001379D0">
        <w:t xml:space="preserve">level </w:t>
      </w:r>
      <w:r w:rsidR="00211A07" w:rsidRPr="001379D0">
        <w:t xml:space="preserve">for tickets </w:t>
      </w:r>
      <w:r w:rsidR="008D66A8" w:rsidRPr="001379D0">
        <w:t xml:space="preserve">related to fraud, </w:t>
      </w:r>
      <w:r w:rsidR="005C1230" w:rsidRPr="001379D0">
        <w:t xml:space="preserve">sexual exploitation and abuse and other safeguarding incidents causing, or likely to cause, significant harm to children that implicate Implementing Partners or Vendors and that occur </w:t>
      </w:r>
      <w:proofErr w:type="gramStart"/>
      <w:r w:rsidR="005C1230" w:rsidRPr="001379D0">
        <w:t>during the course of</w:t>
      </w:r>
      <w:proofErr w:type="gramEnd"/>
      <w:r w:rsidR="005C1230" w:rsidRPr="001379D0">
        <w:t xml:space="preserve"> their partnership or contractual work with UNICEF.</w:t>
      </w:r>
    </w:p>
    <w:p w14:paraId="22ADEB3C" w14:textId="3A20CC96" w:rsidR="003C0B16" w:rsidRPr="006117EF" w:rsidRDefault="000950B9" w:rsidP="000950B9">
      <w:pPr>
        <w:pStyle w:val="ParagraphText-Regulation"/>
        <w:jc w:val="both"/>
      </w:pPr>
      <w:r w:rsidRPr="000950B9">
        <w:t>Depending on the programme context (including the scale of the country programme), operating environment, and donor requirements, the Head of Office may designate a dedicated staff member, assign a focal point, or establish a team to support and manage the complaints and feedback management approach in the office and facilitate the implementation of this procedure</w:t>
      </w:r>
      <w:r w:rsidR="005332C2">
        <w:t>, by ensuring alignment with the above described</w:t>
      </w:r>
      <w:r w:rsidR="00E56E46">
        <w:t xml:space="preserve"> defense model</w:t>
      </w:r>
      <w:r w:rsidR="00211A07" w:rsidRPr="00211A07">
        <w:t>.</w:t>
      </w:r>
    </w:p>
    <w:p w14:paraId="16993EB0" w14:textId="720DB0E3" w:rsidR="006117EF" w:rsidRDefault="0071717B" w:rsidP="006117EF">
      <w:pPr>
        <w:pStyle w:val="SectionHeading-Regulation"/>
        <w:rPr>
          <w:color w:val="2D5193"/>
          <w:sz w:val="22"/>
          <w:szCs w:val="22"/>
        </w:rPr>
      </w:pPr>
      <w:bookmarkStart w:id="3" w:name="_Toc191832239"/>
      <w:r w:rsidRPr="003134CC">
        <w:rPr>
          <w:rStyle w:val="Titre1Car"/>
          <w:rFonts w:ascii="Arial" w:hAnsi="Arial" w:cs="Arial"/>
          <w:sz w:val="24"/>
          <w:szCs w:val="24"/>
        </w:rPr>
        <w:t>S</w:t>
      </w:r>
      <w:r w:rsidR="00EF6B36" w:rsidRPr="003134CC">
        <w:rPr>
          <w:rStyle w:val="Titre1Car"/>
          <w:rFonts w:ascii="Arial" w:hAnsi="Arial" w:cs="Arial"/>
          <w:sz w:val="24"/>
          <w:szCs w:val="24"/>
        </w:rPr>
        <w:t>cope</w:t>
      </w:r>
      <w:bookmarkEnd w:id="3"/>
      <w:r w:rsidR="00DB07CE">
        <w:rPr>
          <w:color w:val="2D5193"/>
          <w:sz w:val="22"/>
          <w:szCs w:val="22"/>
        </w:rPr>
        <w:t xml:space="preserve"> </w:t>
      </w:r>
    </w:p>
    <w:p w14:paraId="2289EF11" w14:textId="77777777" w:rsidR="001D30C9" w:rsidRDefault="00D42094" w:rsidP="003C0B16">
      <w:pPr>
        <w:pStyle w:val="SectionSub-heading-Regulation"/>
      </w:pPr>
      <w:bookmarkStart w:id="4" w:name="_Toc191832240"/>
      <w:r>
        <w:t>General Principles</w:t>
      </w:r>
      <w:bookmarkEnd w:id="4"/>
    </w:p>
    <w:p w14:paraId="3F80A481" w14:textId="196EDD95" w:rsidR="00572DE0" w:rsidRDefault="00E56E46" w:rsidP="00255F57">
      <w:pPr>
        <w:pStyle w:val="ParagraphText-Regulation"/>
        <w:jc w:val="both"/>
      </w:pPr>
      <w:r>
        <w:t xml:space="preserve">UNICEF </w:t>
      </w:r>
      <w:r w:rsidR="005D7FE7">
        <w:t>o</w:t>
      </w:r>
      <w:r w:rsidR="00572DE0" w:rsidRPr="00572DE0">
        <w:t xml:space="preserve">ffices are expected to establish a </w:t>
      </w:r>
      <w:r w:rsidR="0021435D">
        <w:t xml:space="preserve">harmonized </w:t>
      </w:r>
      <w:r w:rsidR="00572DE0" w:rsidRPr="00572DE0">
        <w:t>approach for managing complaints and feedback across programmes and operations</w:t>
      </w:r>
      <w:r w:rsidR="001D030A">
        <w:t xml:space="preserve"> </w:t>
      </w:r>
      <w:r w:rsidR="00572DE0" w:rsidRPr="00572DE0">
        <w:t>to improve efficiency, consistency, and accountability</w:t>
      </w:r>
      <w:r w:rsidR="006F60A5">
        <w:t>.</w:t>
      </w:r>
      <w:r w:rsidR="00152DB8" w:rsidRPr="00152DB8">
        <w:t xml:space="preserve"> Whenever feasible, a </w:t>
      </w:r>
      <w:r w:rsidR="00152DB8">
        <w:t>w</w:t>
      </w:r>
      <w:r w:rsidR="00152DB8" w:rsidRPr="00152DB8">
        <w:t xml:space="preserve">hole of </w:t>
      </w:r>
      <w:r w:rsidR="00152DB8">
        <w:t>o</w:t>
      </w:r>
      <w:r w:rsidR="00152DB8" w:rsidRPr="00152DB8">
        <w:t>ffice approach should be established</w:t>
      </w:r>
      <w:r w:rsidR="00152DB8">
        <w:t>.</w:t>
      </w:r>
    </w:p>
    <w:p w14:paraId="78B63DCD" w14:textId="4F0ED9AD" w:rsidR="00B037B5" w:rsidRDefault="005D7FE7" w:rsidP="00255F57">
      <w:pPr>
        <w:pStyle w:val="ParagraphText-Regulation"/>
        <w:jc w:val="both"/>
      </w:pPr>
      <w:r>
        <w:t>UNICEF o</w:t>
      </w:r>
      <w:r w:rsidR="00B037B5" w:rsidRPr="00B037B5">
        <w:t>ffices are expected to establish</w:t>
      </w:r>
      <w:r w:rsidR="00016B23">
        <w:t xml:space="preserve"> </w:t>
      </w:r>
      <w:r w:rsidR="00B8470E">
        <w:t>a</w:t>
      </w:r>
      <w:r w:rsidR="007662EE">
        <w:t>n</w:t>
      </w:r>
      <w:r w:rsidR="00B8470E">
        <w:t xml:space="preserve"> approach for managing complaints and feedback </w:t>
      </w:r>
      <w:r w:rsidR="00B037B5" w:rsidRPr="00B037B5">
        <w:t xml:space="preserve">that </w:t>
      </w:r>
      <w:r w:rsidR="00B8470E">
        <w:t xml:space="preserve">is </w:t>
      </w:r>
      <w:r w:rsidR="00B037B5" w:rsidRPr="00B037B5">
        <w:t>proportionate to the risks, scale, and operational context of the country programme.</w:t>
      </w:r>
    </w:p>
    <w:p w14:paraId="528D10C7" w14:textId="5404D503" w:rsidR="007E6128" w:rsidRDefault="005D7FE7" w:rsidP="00136735">
      <w:pPr>
        <w:pStyle w:val="ParagraphText-Regulation"/>
        <w:jc w:val="both"/>
      </w:pPr>
      <w:r>
        <w:t>UNICEF o</w:t>
      </w:r>
      <w:r w:rsidR="007E6128" w:rsidRPr="00EC0C9A">
        <w:t xml:space="preserve">ffices are expected to ensure that UNICEF staff, complementary </w:t>
      </w:r>
      <w:r w:rsidR="0034509D">
        <w:t>personnel</w:t>
      </w:r>
      <w:r w:rsidR="007E6128" w:rsidRPr="00EC0C9A">
        <w:t>, implementing partners, and vendors</w:t>
      </w:r>
      <w:r w:rsidR="00CE4535">
        <w:t>, including those contracted by them,</w:t>
      </w:r>
      <w:r w:rsidR="007E6128" w:rsidRPr="00EC0C9A">
        <w:t xml:space="preserve"> understand complaints and feedback management processes and can handle complaints</w:t>
      </w:r>
      <w:r w:rsidR="00AE4A34">
        <w:t xml:space="preserve"> and feedback</w:t>
      </w:r>
      <w:r w:rsidR="007E6128" w:rsidRPr="00EC0C9A">
        <w:t xml:space="preserve"> </w:t>
      </w:r>
      <w:r w:rsidR="00DD3B15">
        <w:t>in a timely and quality manner</w:t>
      </w:r>
      <w:r w:rsidR="007E6128" w:rsidRPr="00EC0C9A">
        <w:t>, ensuring confidentiality and data protection.</w:t>
      </w:r>
      <w:r w:rsidR="000950B9">
        <w:t xml:space="preserve"> </w:t>
      </w:r>
    </w:p>
    <w:p w14:paraId="3A372262" w14:textId="10E7D455" w:rsidR="003B6376" w:rsidRPr="00EC0C9A" w:rsidRDefault="003B6376" w:rsidP="00255F57">
      <w:pPr>
        <w:pStyle w:val="ParagraphText-Regulation"/>
        <w:jc w:val="both"/>
      </w:pPr>
      <w:r w:rsidRPr="00EC0C9A">
        <w:t xml:space="preserve">Wherever feasible, complaints </w:t>
      </w:r>
      <w:r w:rsidR="00AE4A34">
        <w:t xml:space="preserve">and feedback </w:t>
      </w:r>
      <w:r w:rsidRPr="00EC0C9A">
        <w:t xml:space="preserve">management should align with joint inter-agency mechanisms to enhance effectiveness and reduce duplication. </w:t>
      </w:r>
      <w:r w:rsidR="004D3558">
        <w:t xml:space="preserve"> </w:t>
      </w:r>
    </w:p>
    <w:p w14:paraId="5374C4EA" w14:textId="73930AFB" w:rsidR="001D30C9" w:rsidRDefault="003221A8" w:rsidP="001D30C9">
      <w:pPr>
        <w:pStyle w:val="SectionSub-heading-Regulation"/>
      </w:pPr>
      <w:bookmarkStart w:id="5" w:name="_Toc191832241"/>
      <w:r>
        <w:t>Receiving and A</w:t>
      </w:r>
      <w:r w:rsidR="00F37348">
        <w:t>cknowledging Complaints and Feedback</w:t>
      </w:r>
      <w:bookmarkEnd w:id="5"/>
    </w:p>
    <w:p w14:paraId="41B32DAF" w14:textId="3C2596E7" w:rsidR="001D30C9" w:rsidRDefault="005D7FE7" w:rsidP="00DA737D">
      <w:pPr>
        <w:pStyle w:val="ParagraphText-Regulation"/>
        <w:jc w:val="both"/>
      </w:pPr>
      <w:r w:rsidRPr="005D7FE7">
        <w:t xml:space="preserve">UNICEF </w:t>
      </w:r>
      <w:r w:rsidR="00AD0B55">
        <w:t>o</w:t>
      </w:r>
      <w:r w:rsidR="007E0A33">
        <w:t>ffices are expected to</w:t>
      </w:r>
      <w:r w:rsidR="00BF6940">
        <w:t xml:space="preserve"> establish and maintain</w:t>
      </w:r>
      <w:r w:rsidR="007E0A33">
        <w:t xml:space="preserve"> </w:t>
      </w:r>
      <w:r w:rsidR="00BF6940">
        <w:t>a</w:t>
      </w:r>
      <w:r w:rsidR="007E0A33" w:rsidRPr="007E0A33">
        <w:t xml:space="preserve">ppropriate, safe, accessible </w:t>
      </w:r>
      <w:r w:rsidR="00BF06C6" w:rsidRPr="00BF06C6">
        <w:t xml:space="preserve">and non-discriminatory </w:t>
      </w:r>
      <w:r w:rsidR="00BF6940">
        <w:t xml:space="preserve">complaints and feedback </w:t>
      </w:r>
      <w:r w:rsidR="007E0A33" w:rsidRPr="007E0A33">
        <w:t>channel</w:t>
      </w:r>
      <w:r w:rsidR="00003558">
        <w:t>(</w:t>
      </w:r>
      <w:r w:rsidR="007E0A33" w:rsidRPr="007E0A33">
        <w:t>s</w:t>
      </w:r>
      <w:r w:rsidR="00003558">
        <w:t>)</w:t>
      </w:r>
      <w:r w:rsidR="007E0A33" w:rsidRPr="007E0A33">
        <w:t xml:space="preserve"> tailored to the context, </w:t>
      </w:r>
      <w:r w:rsidR="00407758">
        <w:t>the</w:t>
      </w:r>
      <w:r w:rsidR="007E0A33" w:rsidRPr="007E0A33">
        <w:t xml:space="preserve"> needs and preferences of various </w:t>
      </w:r>
      <w:r w:rsidR="00BF6940">
        <w:t>programme stakeholders.</w:t>
      </w:r>
    </w:p>
    <w:p w14:paraId="0F6CF24F" w14:textId="586CAD54" w:rsidR="00780719" w:rsidRDefault="00780719" w:rsidP="00DA737D">
      <w:pPr>
        <w:pStyle w:val="ParagraphText-Regulation"/>
        <w:jc w:val="both"/>
      </w:pPr>
      <w:r>
        <w:t>Complaints and f</w:t>
      </w:r>
      <w:r w:rsidRPr="00780719">
        <w:t xml:space="preserve">eedback channels may include, but are not limited to, in-person reporting through community </w:t>
      </w:r>
      <w:r>
        <w:t>channels</w:t>
      </w:r>
      <w:r w:rsidRPr="00780719">
        <w:t xml:space="preserve">, toll-free phone lines, SMS, WhatsApp or other messaging apps, email, digital platforms, social media, help desks, </w:t>
      </w:r>
      <w:r>
        <w:t>etc</w:t>
      </w:r>
      <w:r w:rsidRPr="00780719">
        <w:t>.</w:t>
      </w:r>
    </w:p>
    <w:p w14:paraId="12003297" w14:textId="7480CC21" w:rsidR="0080450B" w:rsidRPr="00C87282" w:rsidRDefault="005D7FE7" w:rsidP="00DA737D">
      <w:pPr>
        <w:pStyle w:val="ParagraphText-Regulation"/>
        <w:jc w:val="both"/>
      </w:pPr>
      <w:r w:rsidRPr="00C87282">
        <w:lastRenderedPageBreak/>
        <w:t xml:space="preserve">UNICEF </w:t>
      </w:r>
      <w:r w:rsidR="00AD0B55" w:rsidRPr="00C87282">
        <w:t>o</w:t>
      </w:r>
      <w:r w:rsidR="0074215E" w:rsidRPr="00C87282">
        <w:t>ffices are expected to</w:t>
      </w:r>
      <w:r w:rsidR="006B2D8F" w:rsidRPr="00C87282">
        <w:t xml:space="preserve"> ensure programme stakeholders</w:t>
      </w:r>
      <w:r w:rsidR="0074215E" w:rsidRPr="00C87282">
        <w:t xml:space="preserve"> are aware of and can access </w:t>
      </w:r>
      <w:r w:rsidR="00DF032F" w:rsidRPr="00C87282">
        <w:t xml:space="preserve">available </w:t>
      </w:r>
      <w:r w:rsidR="00F501C7" w:rsidRPr="00C87282">
        <w:t xml:space="preserve">complaints and feedback </w:t>
      </w:r>
      <w:r w:rsidR="0074215E" w:rsidRPr="00C87282">
        <w:t>channels</w:t>
      </w:r>
      <w:r w:rsidR="00BA13A9" w:rsidRPr="00C87282">
        <w:t xml:space="preserve">, including </w:t>
      </w:r>
      <w:r w:rsidR="009C2A9D" w:rsidRPr="00C87282">
        <w:t>i</w:t>
      </w:r>
      <w:r w:rsidR="00BA13A9" w:rsidRPr="00C87282">
        <w:t>ntegrity1</w:t>
      </w:r>
      <w:r w:rsidR="009C2A9D" w:rsidRPr="00C87282">
        <w:t>@unicef.org</w:t>
      </w:r>
      <w:r w:rsidR="00BA13A9" w:rsidRPr="00C87282">
        <w:t xml:space="preserve"> for complaints within OIAI’s mandate and other donors' independent mechanisms</w:t>
      </w:r>
      <w:r w:rsidR="006B2D8F" w:rsidRPr="00C87282">
        <w:t>.</w:t>
      </w:r>
    </w:p>
    <w:p w14:paraId="3179F171" w14:textId="28EACE3E" w:rsidR="00D15628" w:rsidRDefault="005D7FE7" w:rsidP="00D15628">
      <w:pPr>
        <w:pStyle w:val="ParagraphText-Regulation"/>
        <w:jc w:val="both"/>
      </w:pPr>
      <w:r>
        <w:t xml:space="preserve">UNICEF </w:t>
      </w:r>
      <w:r w:rsidR="00AD0B55">
        <w:t>o</w:t>
      </w:r>
      <w:r w:rsidR="00267DEE">
        <w:t xml:space="preserve">ffices are expected to </w:t>
      </w:r>
      <w:r w:rsidR="002A513D">
        <w:t xml:space="preserve">ensure programme stakeholders </w:t>
      </w:r>
      <w:r w:rsidR="00F2751C">
        <w:t xml:space="preserve">interacting with complaints and feedback channels </w:t>
      </w:r>
      <w:r w:rsidR="009937A6">
        <w:t xml:space="preserve">are </w:t>
      </w:r>
      <w:r w:rsidR="00267DEE" w:rsidRPr="00267DEE">
        <w:t xml:space="preserve">aware of what their data subject rights are and </w:t>
      </w:r>
      <w:r w:rsidR="009937A6">
        <w:t>how they can be exercised.</w:t>
      </w:r>
    </w:p>
    <w:p w14:paraId="0CC3CA04" w14:textId="382ED048" w:rsidR="00EA5E86" w:rsidRDefault="005D7FE7" w:rsidP="00EA5E86">
      <w:pPr>
        <w:pStyle w:val="ParagraphText-Regulation"/>
        <w:jc w:val="both"/>
      </w:pPr>
      <w:r>
        <w:t xml:space="preserve">UNICEF </w:t>
      </w:r>
      <w:r w:rsidR="00AD0B55">
        <w:t>o</w:t>
      </w:r>
      <w:r w:rsidR="00DC7526" w:rsidRPr="00DC7526">
        <w:t xml:space="preserve">ffices are expected to provide a response to acknowledge feedback received. The response should either address the issue immediately, offering a satisfactory resolution for </w:t>
      </w:r>
      <w:r w:rsidR="003750B7">
        <w:t xml:space="preserve">complaints or feedback </w:t>
      </w:r>
      <w:r w:rsidR="00DC7526" w:rsidRPr="00DC7526">
        <w:t xml:space="preserve">that can be answered right away, or provide a timeline for when the </w:t>
      </w:r>
      <w:r w:rsidR="007218C7">
        <w:t>complaint or feedback</w:t>
      </w:r>
      <w:r w:rsidR="007218C7" w:rsidRPr="00DC7526" w:rsidDel="007218C7">
        <w:t xml:space="preserve"> </w:t>
      </w:r>
      <w:r w:rsidR="00DC7526" w:rsidRPr="00DC7526">
        <w:t>can expect a resolution</w:t>
      </w:r>
      <w:r w:rsidR="00D15628" w:rsidRPr="00D15628">
        <w:t>.</w:t>
      </w:r>
    </w:p>
    <w:p w14:paraId="3D19D7DD" w14:textId="447BF953" w:rsidR="00D36734" w:rsidRDefault="000D479C" w:rsidP="00EA5E86">
      <w:pPr>
        <w:pStyle w:val="ParagraphText-Regulation"/>
        <w:jc w:val="both"/>
      </w:pPr>
      <w:r w:rsidRPr="009728E2">
        <w:t xml:space="preserve">Where feasible and appropriate, </w:t>
      </w:r>
      <w:r>
        <w:t>e</w:t>
      </w:r>
      <w:r w:rsidR="00EA5E86" w:rsidRPr="00EA5E86">
        <w:t>xternal service providers may be contracted to</w:t>
      </w:r>
      <w:r w:rsidR="00F96616">
        <w:t xml:space="preserve"> </w:t>
      </w:r>
      <w:r w:rsidR="00EA5E86" w:rsidRPr="00EA5E86">
        <w:t xml:space="preserve">receive </w:t>
      </w:r>
      <w:r w:rsidR="00C30322">
        <w:t xml:space="preserve">and acknowledge </w:t>
      </w:r>
      <w:r w:rsidR="00EA5E86" w:rsidRPr="00EA5E86">
        <w:t>complaints and feedback</w:t>
      </w:r>
      <w:r>
        <w:t xml:space="preserve"> </w:t>
      </w:r>
      <w:r w:rsidR="001C45A8">
        <w:t>if</w:t>
      </w:r>
      <w:r>
        <w:t xml:space="preserve"> they align with UNICEF data protection policy requirements.</w:t>
      </w:r>
      <w:r w:rsidR="00EA5E86" w:rsidRPr="00EA5E86">
        <w:t xml:space="preserve"> </w:t>
      </w:r>
    </w:p>
    <w:p w14:paraId="214118E6" w14:textId="1E28F469" w:rsidR="00D36734" w:rsidRDefault="00DB5F57" w:rsidP="00155D05">
      <w:pPr>
        <w:pStyle w:val="ParagraphText-Regulation"/>
        <w:jc w:val="both"/>
      </w:pPr>
      <w:r w:rsidRPr="009728E2">
        <w:t xml:space="preserve">Where feasible and appropriate, existing </w:t>
      </w:r>
      <w:r>
        <w:t>feedback channels</w:t>
      </w:r>
      <w:r w:rsidRPr="009728E2">
        <w:t xml:space="preserve"> for receiving complaints and feedback may be utilized, </w:t>
      </w:r>
      <w:r w:rsidR="001C45A8">
        <w:t>if</w:t>
      </w:r>
      <w:r w:rsidR="000D479C">
        <w:t xml:space="preserve"> they align with UNICEF data protection policy requirements</w:t>
      </w:r>
      <w:r w:rsidR="0065500B">
        <w:t xml:space="preserve"> and the principles highlighted in this procedure</w:t>
      </w:r>
      <w:r w:rsidR="000D479C">
        <w:t>.</w:t>
      </w:r>
    </w:p>
    <w:p w14:paraId="482A39E1" w14:textId="14838D2E" w:rsidR="0028782A" w:rsidRDefault="00AD0B55" w:rsidP="00C94882">
      <w:pPr>
        <w:pStyle w:val="ParagraphText-Regulation"/>
        <w:jc w:val="both"/>
      </w:pPr>
      <w:r>
        <w:t>UNICEF o</w:t>
      </w:r>
      <w:r w:rsidR="0028782A">
        <w:t xml:space="preserve">ffices are expected to log the </w:t>
      </w:r>
      <w:r w:rsidR="001734CE">
        <w:t>complaints and feedback received u</w:t>
      </w:r>
      <w:r w:rsidR="0028782A" w:rsidRPr="0028782A">
        <w:t>sing</w:t>
      </w:r>
      <w:r w:rsidR="001734CE">
        <w:t xml:space="preserve"> a </w:t>
      </w:r>
      <w:r w:rsidR="005B3598">
        <w:t>centralized</w:t>
      </w:r>
      <w:r w:rsidR="0028782A" w:rsidRPr="0028782A">
        <w:t xml:space="preserve"> digital platform </w:t>
      </w:r>
      <w:r w:rsidR="00C94882">
        <w:t>that align with UNICEF data protection policy requirements.</w:t>
      </w:r>
    </w:p>
    <w:p w14:paraId="3FC66AFB" w14:textId="115505F6" w:rsidR="001D30C9" w:rsidRDefault="006465F4" w:rsidP="001D30C9">
      <w:pPr>
        <w:pStyle w:val="SectionSub-heading-Regulation"/>
      </w:pPr>
      <w:bookmarkStart w:id="6" w:name="_Toc191832242"/>
      <w:r>
        <w:t xml:space="preserve">Categorizing </w:t>
      </w:r>
      <w:r w:rsidR="000C7AC2">
        <w:t xml:space="preserve">and Assigning </w:t>
      </w:r>
      <w:r w:rsidR="00EA6ACE">
        <w:t>Complaints and Feedback</w:t>
      </w:r>
      <w:bookmarkEnd w:id="6"/>
    </w:p>
    <w:p w14:paraId="70B8962E" w14:textId="2F3AC6F5" w:rsidR="00D42B26" w:rsidRDefault="00D42B26" w:rsidP="00F16AF9">
      <w:pPr>
        <w:pStyle w:val="ParagraphText-Regulation"/>
        <w:jc w:val="both"/>
      </w:pPr>
      <w:r w:rsidRPr="00D42B26">
        <w:t>Categorization of complaints and feedback follows a risk-based and user-centered approach, ensuring that every complaint</w:t>
      </w:r>
      <w:r w:rsidR="00B92E32">
        <w:t xml:space="preserve"> or feedback</w:t>
      </w:r>
      <w:r w:rsidRPr="00D42B26">
        <w:t xml:space="preserve"> is </w:t>
      </w:r>
      <w:r w:rsidR="00F917E2">
        <w:t>categorized accurately and</w:t>
      </w:r>
      <w:r w:rsidRPr="00D42B26">
        <w:t xml:space="preserve"> actioned </w:t>
      </w:r>
      <w:r w:rsidR="00EE197E">
        <w:t>in a timely and quality manner</w:t>
      </w:r>
      <w:r w:rsidRPr="00D42B26">
        <w:t xml:space="preserve">. The categorization process is designed to streamline </w:t>
      </w:r>
      <w:r w:rsidR="000A12FF">
        <w:t>analysis</w:t>
      </w:r>
      <w:r w:rsidRPr="00D42B26">
        <w:t>, enable rapid response, and ensure accountability</w:t>
      </w:r>
      <w:r w:rsidR="000A12FF">
        <w:t>.</w:t>
      </w:r>
    </w:p>
    <w:p w14:paraId="3CB0B801" w14:textId="31A0175A" w:rsidR="009356DE" w:rsidRDefault="00AD0B55" w:rsidP="00F16AF9">
      <w:pPr>
        <w:pStyle w:val="ParagraphText-Regulation"/>
        <w:jc w:val="both"/>
      </w:pPr>
      <w:r>
        <w:t>UNICEF o</w:t>
      </w:r>
      <w:r w:rsidR="00AE3404">
        <w:t>ffices are expected to use s</w:t>
      </w:r>
      <w:r w:rsidR="0049752B">
        <w:t xml:space="preserve">tandard </w:t>
      </w:r>
      <w:r w:rsidR="00AE3404">
        <w:t>categories</w:t>
      </w:r>
      <w:r w:rsidR="00F17E49">
        <w:t xml:space="preserve"> </w:t>
      </w:r>
      <w:r w:rsidR="00AE3404">
        <w:t xml:space="preserve">which </w:t>
      </w:r>
      <w:r w:rsidR="00F17E49">
        <w:t xml:space="preserve">are </w:t>
      </w:r>
      <w:r w:rsidR="009356DE">
        <w:t xml:space="preserve">a) Inquiries, Feedback, and Regular Complaints, b) Safeguarding and Social and Environmental Concerns, c) Incidents and d) </w:t>
      </w:r>
      <w:r w:rsidR="00FA662C" w:rsidRPr="00681926">
        <w:t>fraud</w:t>
      </w:r>
      <w:r w:rsidR="00FA662C">
        <w:t xml:space="preserve">, corruption and </w:t>
      </w:r>
      <w:r w:rsidR="00FA662C" w:rsidRPr="00681926">
        <w:t>aid diversion</w:t>
      </w:r>
      <w:r w:rsidR="00F16AF9">
        <w:t>.</w:t>
      </w:r>
    </w:p>
    <w:p w14:paraId="6F7B7F4C" w14:textId="3D6040B7" w:rsidR="005F3FF2" w:rsidRDefault="00A16B04" w:rsidP="007116C5">
      <w:pPr>
        <w:pStyle w:val="ParagraphText-Regulation"/>
        <w:jc w:val="both"/>
      </w:pPr>
      <w:r w:rsidRPr="00A16B04">
        <w:t xml:space="preserve">Standard categories and sub-categories are outlined in Annex </w:t>
      </w:r>
      <w:r w:rsidR="00380566">
        <w:t>1</w:t>
      </w:r>
      <w:r w:rsidRPr="00A16B04">
        <w:t xml:space="preserve"> to support a structured and consistent approach to </w:t>
      </w:r>
      <w:r w:rsidR="00833F57">
        <w:t xml:space="preserve">categorization </w:t>
      </w:r>
      <w:r w:rsidRPr="00A16B04">
        <w:t>and response</w:t>
      </w:r>
      <w:r w:rsidR="00BD6636">
        <w:t xml:space="preserve"> </w:t>
      </w:r>
      <w:r w:rsidRPr="00A16B04">
        <w:t>based on risk level.</w:t>
      </w:r>
    </w:p>
    <w:p w14:paraId="308CFBD5" w14:textId="77777777" w:rsidR="008D600C" w:rsidRDefault="008D600C" w:rsidP="00F16AF9">
      <w:pPr>
        <w:pStyle w:val="ParagraphText-Regulation"/>
        <w:jc w:val="both"/>
      </w:pPr>
      <w:r w:rsidRPr="008D600C">
        <w:t>Complaints and feedback must include: a) a location, b) a programme, work plan activity or site, c) a date, d) for incident and fraud, corruption and aid diversion tickets only, whether the alleged perpetrator is a UNICEF staff member or non-staff (if known by the feedback provider), and e) for incident tickets, whether the feedback provider is the survivor/victim or submitting the complaint on behalf of someone else. Anonymous complaints and feedback can be submitted.</w:t>
      </w:r>
    </w:p>
    <w:p w14:paraId="3A02FEDE" w14:textId="153F181E" w:rsidR="001D30C9" w:rsidRPr="003E753F" w:rsidRDefault="00792862" w:rsidP="00F16AF9">
      <w:pPr>
        <w:pStyle w:val="ParagraphText-Regulation"/>
        <w:jc w:val="both"/>
      </w:pPr>
      <w:r>
        <w:t xml:space="preserve">Wherever possible, categories can be </w:t>
      </w:r>
      <w:r w:rsidRPr="00792862">
        <w:t xml:space="preserve">aligned with the complaints and feedback categorization </w:t>
      </w:r>
      <w:r w:rsidRPr="003E753F">
        <w:t>developed by the IASC.</w:t>
      </w:r>
    </w:p>
    <w:p w14:paraId="04E32F5A" w14:textId="65642D38" w:rsidR="000D665D" w:rsidRPr="003E753F" w:rsidRDefault="003B6CFA" w:rsidP="00F16AF9">
      <w:pPr>
        <w:pStyle w:val="ParagraphText-Regulation"/>
        <w:jc w:val="both"/>
      </w:pPr>
      <w:r w:rsidRPr="003E753F">
        <w:t>Initial a</w:t>
      </w:r>
      <w:r w:rsidR="0035783C" w:rsidRPr="003E753F">
        <w:t>ssignment is determined by categorization</w:t>
      </w:r>
      <w:r w:rsidR="00361D4F">
        <w:t xml:space="preserve"> and programme or site</w:t>
      </w:r>
      <w:r w:rsidRPr="003E753F">
        <w:t>:</w:t>
      </w:r>
    </w:p>
    <w:p w14:paraId="396FFAE8" w14:textId="141CEF1F" w:rsidR="003E753F" w:rsidRPr="003E753F" w:rsidRDefault="003E753F" w:rsidP="003E753F">
      <w:pPr>
        <w:pStyle w:val="Sub-paragraphtext-Regulation"/>
      </w:pPr>
      <w:r w:rsidRPr="003E753F">
        <w:t>Inquiries, Feedback, and Regular Complaints are assigned to the relevant programme focal point. Where feasible, responses may be provided by a third party or automated.</w:t>
      </w:r>
    </w:p>
    <w:p w14:paraId="17F9718C" w14:textId="19794AF2" w:rsidR="003E753F" w:rsidRPr="003E753F" w:rsidRDefault="003E753F" w:rsidP="003E753F">
      <w:pPr>
        <w:pStyle w:val="Sub-paragraphtext-Regulation"/>
      </w:pPr>
      <w:r w:rsidRPr="003E753F">
        <w:t>Safeguarding and Social and Environmental Concerns are assigned to the relevant programme focal point.</w:t>
      </w:r>
    </w:p>
    <w:p w14:paraId="5785C47A" w14:textId="1E4A2903" w:rsidR="003E753F" w:rsidRPr="003E753F" w:rsidRDefault="003E753F" w:rsidP="00AA26AA">
      <w:pPr>
        <w:pStyle w:val="Sub-paragraphtext-Regulation"/>
        <w:jc w:val="both"/>
      </w:pPr>
      <w:r w:rsidRPr="003E753F">
        <w:t>Incidents are assigned to the relevant Chief of Section.</w:t>
      </w:r>
    </w:p>
    <w:p w14:paraId="1071451F" w14:textId="765F9717" w:rsidR="003E753F" w:rsidRDefault="00C45C14" w:rsidP="00AA26AA">
      <w:pPr>
        <w:pStyle w:val="Sub-paragraphtext-Regulation"/>
        <w:jc w:val="both"/>
      </w:pPr>
      <w:r>
        <w:lastRenderedPageBreak/>
        <w:t>F</w:t>
      </w:r>
      <w:r w:rsidRPr="00681926">
        <w:t>raud</w:t>
      </w:r>
      <w:r>
        <w:t xml:space="preserve">, corruption and </w:t>
      </w:r>
      <w:r w:rsidRPr="00681926">
        <w:t xml:space="preserve">aid diversion </w:t>
      </w:r>
      <w:r w:rsidR="003E753F" w:rsidRPr="003E753F">
        <w:t xml:space="preserve">are assigned to the </w:t>
      </w:r>
      <w:r w:rsidR="00596E3E" w:rsidRPr="00596E3E">
        <w:t>Head of Operations</w:t>
      </w:r>
      <w:r w:rsidR="003E753F">
        <w:t>.</w:t>
      </w:r>
    </w:p>
    <w:p w14:paraId="000CC080" w14:textId="5C42562A" w:rsidR="007C01E9" w:rsidRPr="003E753F" w:rsidRDefault="007C01E9" w:rsidP="00AA26AA">
      <w:pPr>
        <w:pStyle w:val="ParagraphText-Regulation"/>
        <w:jc w:val="both"/>
      </w:pPr>
      <w:r w:rsidRPr="007C01E9">
        <w:t>If new information suggests a complaint or feedback has been misc</w:t>
      </w:r>
      <w:r w:rsidR="00BA3028">
        <w:t>ategorized</w:t>
      </w:r>
      <w:r w:rsidRPr="007C01E9">
        <w:t>, the assigned focal updates the categorization. Re-categorization is documented, and the ticket is reassigned accordingly.</w:t>
      </w:r>
    </w:p>
    <w:p w14:paraId="0E98A32F" w14:textId="0F862D16" w:rsidR="00B57222" w:rsidRDefault="002428A5" w:rsidP="00F8379B">
      <w:pPr>
        <w:pStyle w:val="SectionSub-heading-Regulation"/>
      </w:pPr>
      <w:bookmarkStart w:id="7" w:name="_Toc191832243"/>
      <w:r>
        <w:t>Acting Upon</w:t>
      </w:r>
      <w:r w:rsidR="00B0428E">
        <w:t xml:space="preserve"> </w:t>
      </w:r>
      <w:r w:rsidR="1E72A160">
        <w:t>and Escalating</w:t>
      </w:r>
      <w:r w:rsidR="00B0428E">
        <w:t xml:space="preserve"> </w:t>
      </w:r>
      <w:r w:rsidR="00B57222">
        <w:t>Complaints and Feedback</w:t>
      </w:r>
      <w:bookmarkEnd w:id="7"/>
    </w:p>
    <w:p w14:paraId="17A11D38" w14:textId="2F669CAA" w:rsidR="006C41AF" w:rsidRDefault="006C41AF" w:rsidP="008231D2">
      <w:pPr>
        <w:pStyle w:val="ParagraphText-Regulation"/>
        <w:jc w:val="both"/>
      </w:pPr>
      <w:r>
        <w:t xml:space="preserve">Escalation </w:t>
      </w:r>
      <w:r w:rsidR="007A31AC">
        <w:t xml:space="preserve">is determined by </w:t>
      </w:r>
      <w:r>
        <w:t>categorization</w:t>
      </w:r>
      <w:r w:rsidR="005B5DF8">
        <w:t>.</w:t>
      </w:r>
    </w:p>
    <w:p w14:paraId="390568FC" w14:textId="77F0839D" w:rsidR="006C41AF" w:rsidRDefault="006C41AF" w:rsidP="008231D2">
      <w:pPr>
        <w:pStyle w:val="ParagraphText-Regulation"/>
        <w:jc w:val="both"/>
      </w:pPr>
      <w:r>
        <w:t xml:space="preserve">Inquiries, feedback, and regular complaints are managed at the programme section level. </w:t>
      </w:r>
      <w:r w:rsidR="006509B3">
        <w:t>S</w:t>
      </w:r>
      <w:r>
        <w:t>afeguarding and social and environmental concern</w:t>
      </w:r>
      <w:r w:rsidR="00733685">
        <w:t>s</w:t>
      </w:r>
      <w:r>
        <w:t xml:space="preserve"> require support from a specialized focal point but do not require escalation for their resolution.</w:t>
      </w:r>
    </w:p>
    <w:p w14:paraId="256A756E" w14:textId="74558CD6" w:rsidR="001D30C9" w:rsidRPr="001379D0" w:rsidRDefault="006C41AF" w:rsidP="008231D2">
      <w:pPr>
        <w:pStyle w:val="ParagraphText-Regulation"/>
        <w:jc w:val="both"/>
      </w:pPr>
      <w:r>
        <w:t xml:space="preserve">Incident tickets and </w:t>
      </w:r>
      <w:r w:rsidR="00C45C14" w:rsidRPr="00681926">
        <w:t>fraud</w:t>
      </w:r>
      <w:r w:rsidR="00C45C14">
        <w:t xml:space="preserve">, </w:t>
      </w:r>
      <w:r w:rsidR="00C45C14" w:rsidRPr="001379D0">
        <w:t xml:space="preserve">corruption and aid diversion </w:t>
      </w:r>
      <w:r w:rsidR="0033694C" w:rsidRPr="001379D0">
        <w:t>tickets</w:t>
      </w:r>
      <w:r w:rsidR="00BA22F8" w:rsidRPr="001379D0">
        <w:t xml:space="preserve"> </w:t>
      </w:r>
      <w:r w:rsidRPr="001379D0">
        <w:t xml:space="preserve">require review by a </w:t>
      </w:r>
      <w:r w:rsidR="00EA30C3" w:rsidRPr="001379D0">
        <w:t>r</w:t>
      </w:r>
      <w:r w:rsidRPr="001379D0">
        <w:t xml:space="preserve">eview </w:t>
      </w:r>
      <w:r w:rsidR="00EA30C3" w:rsidRPr="001379D0">
        <w:t>t</w:t>
      </w:r>
      <w:r w:rsidRPr="001379D0">
        <w:t>eam before escalation.</w:t>
      </w:r>
    </w:p>
    <w:p w14:paraId="70B44A31" w14:textId="02C2EAE9" w:rsidR="00A87170" w:rsidRPr="001379D0" w:rsidRDefault="00A87170" w:rsidP="008231D2">
      <w:pPr>
        <w:pStyle w:val="ParagraphText-Regulation"/>
        <w:jc w:val="both"/>
      </w:pPr>
      <w:r w:rsidRPr="001379D0">
        <w:t xml:space="preserve">If an incident or </w:t>
      </w:r>
      <w:r w:rsidR="00C45C14" w:rsidRPr="001379D0">
        <w:t xml:space="preserve">fraud, corruption and aid diversion </w:t>
      </w:r>
      <w:r w:rsidRPr="001379D0">
        <w:t xml:space="preserve">ticket </w:t>
      </w:r>
      <w:r w:rsidR="001379D0" w:rsidRPr="001379D0">
        <w:t>involve</w:t>
      </w:r>
      <w:r w:rsidR="001379D0">
        <w:t>s</w:t>
      </w:r>
      <w:r w:rsidRPr="001379D0">
        <w:t xml:space="preserve"> a UNICEF staff member</w:t>
      </w:r>
      <w:r w:rsidR="00787BA1">
        <w:t xml:space="preserve"> or complementary personnel</w:t>
      </w:r>
      <w:r w:rsidRPr="001379D0">
        <w:t>, it must be reported directly to the Head of Office</w:t>
      </w:r>
      <w:r w:rsidR="00961EEC" w:rsidRPr="001379D0">
        <w:t xml:space="preserve"> or OIAI</w:t>
      </w:r>
      <w:r w:rsidR="00D42CFD" w:rsidRPr="001379D0">
        <w:t xml:space="preserve">, if under their mandate, </w:t>
      </w:r>
      <w:r w:rsidRPr="001379D0">
        <w:t>without being reviewed by the Review Team to ensure confidentiality and appropriate handling.</w:t>
      </w:r>
    </w:p>
    <w:p w14:paraId="5BC437C2" w14:textId="5AC2550D" w:rsidR="000313ED" w:rsidRPr="001379D0" w:rsidRDefault="000313ED" w:rsidP="008231D2">
      <w:pPr>
        <w:pStyle w:val="ParagraphText-Regulation"/>
        <w:jc w:val="both"/>
      </w:pPr>
      <w:r w:rsidRPr="001379D0">
        <w:t>All sexual exploitation</w:t>
      </w:r>
      <w:r w:rsidR="00833291" w:rsidRPr="001379D0">
        <w:t xml:space="preserve"> and </w:t>
      </w:r>
      <w:r w:rsidRPr="001379D0">
        <w:t xml:space="preserve">abuse, and </w:t>
      </w:r>
      <w:r w:rsidR="00833291" w:rsidRPr="001379D0">
        <w:t>sexual h</w:t>
      </w:r>
      <w:r w:rsidRPr="001379D0">
        <w:t>arassment related incident tickets must be handled using survivor-</w:t>
      </w:r>
      <w:r w:rsidR="00833291" w:rsidRPr="001379D0">
        <w:t>centered</w:t>
      </w:r>
      <w:r w:rsidRPr="001379D0">
        <w:t xml:space="preserve"> approach.</w:t>
      </w:r>
    </w:p>
    <w:p w14:paraId="1DC6AC5D" w14:textId="442608ED" w:rsidR="00CD4BC9" w:rsidRDefault="00EA30C3" w:rsidP="008231D2">
      <w:pPr>
        <w:pStyle w:val="ParagraphText-Regulation"/>
        <w:jc w:val="both"/>
      </w:pPr>
      <w:r>
        <w:t>Incident tickets follow</w:t>
      </w:r>
      <w:r w:rsidR="00F65265">
        <w:t xml:space="preserve"> the below</w:t>
      </w:r>
      <w:r w:rsidR="0050647A">
        <w:t xml:space="preserve"> process:</w:t>
      </w:r>
    </w:p>
    <w:p w14:paraId="451632FC" w14:textId="47C16340" w:rsidR="0050647A" w:rsidRPr="001379D0" w:rsidRDefault="0050647A" w:rsidP="008231D2">
      <w:pPr>
        <w:pStyle w:val="Sub-paragraphtext-Regulation"/>
        <w:jc w:val="both"/>
      </w:pPr>
      <w:r>
        <w:t xml:space="preserve">Chief of Programme Section assigns a Programme Focal Point, who conducts preliminary </w:t>
      </w:r>
      <w:r w:rsidR="00C43D85">
        <w:t xml:space="preserve">fact </w:t>
      </w:r>
      <w:r w:rsidRPr="00EF6305">
        <w:rPr>
          <w:color w:val="auto"/>
        </w:rPr>
        <w:t>check</w:t>
      </w:r>
      <w:r w:rsidR="00C43D85">
        <w:rPr>
          <w:color w:val="auto"/>
        </w:rPr>
        <w:t>ing</w:t>
      </w:r>
      <w:r w:rsidRPr="00B82B6B">
        <w:rPr>
          <w:color w:val="FF0000"/>
        </w:rPr>
        <w:t xml:space="preserve"> </w:t>
      </w:r>
      <w:r>
        <w:t>within 12 hours</w:t>
      </w:r>
      <w:r w:rsidRPr="001379D0">
        <w:t>.</w:t>
      </w:r>
      <w:r w:rsidR="00FE3258" w:rsidRPr="001379D0">
        <w:t xml:space="preserve"> If it </w:t>
      </w:r>
      <w:r w:rsidR="00E11CDD" w:rsidRPr="001379D0">
        <w:t>i</w:t>
      </w:r>
      <w:r w:rsidR="00E11CDD">
        <w:t>mplicate</w:t>
      </w:r>
      <w:r w:rsidR="00FE3258" w:rsidRPr="001379D0">
        <w:t>s a</w:t>
      </w:r>
      <w:r w:rsidR="006B51B3">
        <w:t xml:space="preserve"> UNICEF</w:t>
      </w:r>
      <w:r w:rsidR="00FE3258" w:rsidRPr="001379D0">
        <w:t xml:space="preserve"> staff member</w:t>
      </w:r>
      <w:r w:rsidR="006B51B3">
        <w:t xml:space="preserve"> or complementary personnel</w:t>
      </w:r>
      <w:r w:rsidR="00FE3258" w:rsidRPr="001379D0">
        <w:t xml:space="preserve">, it must be reported </w:t>
      </w:r>
      <w:r w:rsidR="00A67EF1" w:rsidRPr="001379D0">
        <w:t xml:space="preserve">immediately and </w:t>
      </w:r>
      <w:r w:rsidR="00FE3258" w:rsidRPr="001379D0">
        <w:t xml:space="preserve">directly to the Head of Office </w:t>
      </w:r>
      <w:r w:rsidR="00CF26AB" w:rsidRPr="001379D0">
        <w:t>or OIAI</w:t>
      </w:r>
      <w:r w:rsidR="006943D3" w:rsidRPr="001379D0">
        <w:t xml:space="preserve">, if under their mandate, </w:t>
      </w:r>
      <w:r w:rsidR="00FE3258" w:rsidRPr="001379D0">
        <w:t>without being reviewed by the Review Team.</w:t>
      </w:r>
    </w:p>
    <w:p w14:paraId="36C92E00" w14:textId="61097C9E" w:rsidR="0022035A" w:rsidRDefault="0022035A" w:rsidP="008231D2">
      <w:pPr>
        <w:pStyle w:val="Sub-paragraphtext-Regulation"/>
        <w:jc w:val="both"/>
      </w:pPr>
      <w:r w:rsidRPr="0022035A">
        <w:t xml:space="preserve">As part of the preliminary </w:t>
      </w:r>
      <w:r w:rsidR="00C43D85">
        <w:t xml:space="preserve">fact </w:t>
      </w:r>
      <w:r w:rsidRPr="0022035A">
        <w:t>check</w:t>
      </w:r>
      <w:r w:rsidR="00C43D85">
        <w:t>ing</w:t>
      </w:r>
      <w:r w:rsidRPr="0022035A">
        <w:t xml:space="preserve">, the Programme Focal Point, in consultation with the Specialized Focal Point if required, ensures that the </w:t>
      </w:r>
      <w:r w:rsidR="00CD5C5D">
        <w:t xml:space="preserve">feedback provider </w:t>
      </w:r>
      <w:r w:rsidRPr="0022035A">
        <w:t>is informed of available assistance, including psychosocial support, medical care, legal assistance, and any other appropriate services, in line with a survivor-cent</w:t>
      </w:r>
      <w:r>
        <w:t>e</w:t>
      </w:r>
      <w:r w:rsidRPr="0022035A">
        <w:t>red approach.</w:t>
      </w:r>
    </w:p>
    <w:p w14:paraId="7FAED1B9" w14:textId="43A5AF12" w:rsidR="0050647A" w:rsidRPr="00A765FD" w:rsidRDefault="0050647A" w:rsidP="008231D2">
      <w:pPr>
        <w:pStyle w:val="Sub-paragraphtext-Regulation"/>
        <w:jc w:val="both"/>
      </w:pPr>
      <w:r>
        <w:t xml:space="preserve">Following the preliminary </w:t>
      </w:r>
      <w:r w:rsidR="00C43D85">
        <w:t xml:space="preserve">fact </w:t>
      </w:r>
      <w:r>
        <w:t>check</w:t>
      </w:r>
      <w:r w:rsidR="00C43D85">
        <w:t>ing</w:t>
      </w:r>
      <w:r>
        <w:t xml:space="preserve">, the Chief of Programme Section convenes a Review Team composed of a </w:t>
      </w:r>
      <w:r w:rsidR="00556BA2">
        <w:t xml:space="preserve">a) </w:t>
      </w:r>
      <w:r>
        <w:t xml:space="preserve">Programme Focal Point, </w:t>
      </w:r>
      <w:r w:rsidR="00556BA2">
        <w:t xml:space="preserve">b) </w:t>
      </w:r>
      <w:r>
        <w:t xml:space="preserve">a Specialized Focal Point (if required), and a </w:t>
      </w:r>
      <w:r w:rsidR="00691432">
        <w:t xml:space="preserve">c) </w:t>
      </w:r>
      <w:r>
        <w:t xml:space="preserve">Risk Management Focal Point to </w:t>
      </w:r>
      <w:r w:rsidR="004E67B7">
        <w:t>confirm</w:t>
      </w:r>
      <w:r>
        <w:t xml:space="preserve"> categorization and determine if escalation is </w:t>
      </w:r>
      <w:r w:rsidRPr="00A765FD">
        <w:t>needed.</w:t>
      </w:r>
    </w:p>
    <w:p w14:paraId="1898A59F" w14:textId="6B5A7198" w:rsidR="00285A70" w:rsidRPr="00A765FD" w:rsidRDefault="00A765FD" w:rsidP="008231D2">
      <w:pPr>
        <w:pStyle w:val="Sub-paragraphtext-Regulation"/>
        <w:jc w:val="both"/>
      </w:pPr>
      <w:r w:rsidRPr="00A765FD">
        <w:t>Based on the advice of the Review Team, the Chief of Programme Section either confirms or adjusts the categorization. If the ticket is not an incident, it is reassigned to the appropriate focal point for handling. If the categorization as an incident is confirmed, the Chief of Programme Section escalates it to the Head of Office within 24 hours of receipt.</w:t>
      </w:r>
      <w:r w:rsidR="001379D0" w:rsidRPr="001379D0">
        <w:t xml:space="preserve"> If the ticket pertains to a field office, the Chief of the concerned Field Office will be informed of the incident, subject to the decision of the Head of Office, and will participate in the follow-up as required.</w:t>
      </w:r>
    </w:p>
    <w:p w14:paraId="43154584" w14:textId="28B46696" w:rsidR="0050647A" w:rsidRPr="00A765FD" w:rsidRDefault="0050647A" w:rsidP="008231D2">
      <w:pPr>
        <w:pStyle w:val="Sub-paragraphtext-Regulation"/>
        <w:jc w:val="both"/>
      </w:pPr>
      <w:r>
        <w:t xml:space="preserve">If the incident falls under OIAI </w:t>
      </w:r>
      <w:r w:rsidRPr="00A765FD">
        <w:t xml:space="preserve">mandate, </w:t>
      </w:r>
      <w:r w:rsidR="003F3FA4" w:rsidRPr="00A765FD">
        <w:t>the Head of Office</w:t>
      </w:r>
      <w:r w:rsidRPr="00A765FD">
        <w:t xml:space="preserve"> escalate to OIAI </w:t>
      </w:r>
      <w:r w:rsidR="000567DF" w:rsidRPr="00A765FD">
        <w:t xml:space="preserve">within </w:t>
      </w:r>
      <w:r w:rsidR="003F3FA4" w:rsidRPr="00A765FD">
        <w:t>24</w:t>
      </w:r>
      <w:r w:rsidR="000567DF" w:rsidRPr="00A765FD">
        <w:t xml:space="preserve"> hours</w:t>
      </w:r>
      <w:r w:rsidR="00303A0E" w:rsidRPr="00A765FD">
        <w:t xml:space="preserve"> </w:t>
      </w:r>
      <w:r w:rsidR="00AA4CF7">
        <w:t>of</w:t>
      </w:r>
      <w:r w:rsidR="00361C1E" w:rsidRPr="00A765FD">
        <w:t xml:space="preserve"> escalation</w:t>
      </w:r>
      <w:r w:rsidRPr="00A765FD">
        <w:t>.</w:t>
      </w:r>
    </w:p>
    <w:p w14:paraId="1D42948A" w14:textId="360237E7" w:rsidR="004A4182" w:rsidRDefault="004A4182" w:rsidP="003F31E8">
      <w:pPr>
        <w:pStyle w:val="Sub-paragraphtext-Regulation"/>
        <w:jc w:val="both"/>
      </w:pPr>
      <w:r w:rsidRPr="004A4182">
        <w:t>If the incident does not fall under OIAI mandate, the Head of Office oversees its resolution</w:t>
      </w:r>
      <w:r w:rsidR="00BF62FB">
        <w:t>.</w:t>
      </w:r>
    </w:p>
    <w:p w14:paraId="2D10FFA7" w14:textId="2A3B48F8" w:rsidR="002557DA" w:rsidRDefault="0050647A" w:rsidP="003F31E8">
      <w:pPr>
        <w:pStyle w:val="Sub-paragraphtext-Regulation"/>
        <w:jc w:val="both"/>
      </w:pPr>
      <w:r w:rsidRPr="002557DA">
        <w:lastRenderedPageBreak/>
        <w:t>The Head of Office may consult the Regional Office for guidance, technical assistance, and quality assurance</w:t>
      </w:r>
      <w:r w:rsidR="002557DA" w:rsidRPr="002557DA">
        <w:t>.</w:t>
      </w:r>
    </w:p>
    <w:p w14:paraId="53265D58" w14:textId="79E91924" w:rsidR="00CD4BC9" w:rsidRDefault="008E6C8F" w:rsidP="003F31E8">
      <w:pPr>
        <w:pStyle w:val="ParagraphText-Regulation"/>
        <w:jc w:val="both"/>
      </w:pPr>
      <w:r>
        <w:t>Fraud</w:t>
      </w:r>
      <w:r w:rsidR="00C45C14">
        <w:t xml:space="preserve">, corruption and </w:t>
      </w:r>
      <w:r w:rsidR="00C45C14" w:rsidRPr="00681926">
        <w:t xml:space="preserve">aid diversion </w:t>
      </w:r>
      <w:r w:rsidR="00582C53">
        <w:t>tickets follow the below process:</w:t>
      </w:r>
    </w:p>
    <w:p w14:paraId="5DB3AB45" w14:textId="27064A86" w:rsidR="00D333AD" w:rsidRPr="00380566" w:rsidRDefault="00596E3E" w:rsidP="003F31E8">
      <w:pPr>
        <w:pStyle w:val="Sub-paragraphtext-Regulation"/>
        <w:jc w:val="both"/>
      </w:pPr>
      <w:r w:rsidRPr="00596E3E">
        <w:t>Head of Operations</w:t>
      </w:r>
      <w:r>
        <w:t xml:space="preserve"> </w:t>
      </w:r>
      <w:r w:rsidR="00D333AD" w:rsidRPr="00D333AD">
        <w:t>assigns a</w:t>
      </w:r>
      <w:r w:rsidR="005E4840">
        <w:t xml:space="preserve">n Operations </w:t>
      </w:r>
      <w:r w:rsidR="00D333AD" w:rsidRPr="00D333AD">
        <w:t>Focal Point, who conducts preliminary</w:t>
      </w:r>
      <w:r w:rsidR="00C43D85">
        <w:t xml:space="preserve"> fact</w:t>
      </w:r>
      <w:r w:rsidR="00D333AD" w:rsidRPr="00D333AD">
        <w:t xml:space="preserve"> check</w:t>
      </w:r>
      <w:r w:rsidR="00C43D85">
        <w:t>ing</w:t>
      </w:r>
      <w:r w:rsidR="00D333AD" w:rsidRPr="00D333AD">
        <w:t xml:space="preserve"> </w:t>
      </w:r>
      <w:r w:rsidR="00D333AD" w:rsidRPr="00380566">
        <w:t>within</w:t>
      </w:r>
      <w:r w:rsidR="0022035A" w:rsidRPr="00380566">
        <w:t xml:space="preserve"> </w:t>
      </w:r>
      <w:r w:rsidR="0022035A" w:rsidRPr="00380566">
        <w:rPr>
          <w:shd w:val="clear" w:color="auto" w:fill="FFFF00"/>
        </w:rPr>
        <w:t>[TIMELINE]</w:t>
      </w:r>
      <w:r w:rsidR="0022035A" w:rsidRPr="00380566">
        <w:t>.</w:t>
      </w:r>
      <w:r w:rsidR="00FE3258" w:rsidRPr="00380566">
        <w:t xml:space="preserve"> If it involves a staff member, it must be reported </w:t>
      </w:r>
      <w:r w:rsidR="00A67EF1" w:rsidRPr="00380566">
        <w:t xml:space="preserve">immediately and </w:t>
      </w:r>
      <w:r w:rsidR="00FE3258" w:rsidRPr="00380566">
        <w:t xml:space="preserve">directly to the Head of Office </w:t>
      </w:r>
      <w:r w:rsidR="00CF26AB" w:rsidRPr="00380566">
        <w:t>or OIAI</w:t>
      </w:r>
      <w:r w:rsidR="003A714A" w:rsidRPr="00380566">
        <w:t>, if under their mandate,</w:t>
      </w:r>
      <w:r w:rsidR="00FE3258" w:rsidRPr="00380566">
        <w:t xml:space="preserve"> without being reviewed by the Review Team.</w:t>
      </w:r>
    </w:p>
    <w:p w14:paraId="4F76FAB0" w14:textId="581D4E36" w:rsidR="006A0854" w:rsidRDefault="006A0854" w:rsidP="003F31E8">
      <w:pPr>
        <w:pStyle w:val="Sub-paragraphtext-Regulation"/>
        <w:jc w:val="both"/>
      </w:pPr>
      <w:r w:rsidRPr="006A0854">
        <w:t xml:space="preserve">The Operations Focal Point reports to the </w:t>
      </w:r>
      <w:r w:rsidR="00596E3E" w:rsidRPr="00596E3E">
        <w:t>Head of Operations</w:t>
      </w:r>
      <w:r w:rsidR="00596E3E">
        <w:t xml:space="preserve"> </w:t>
      </w:r>
      <w:r w:rsidRPr="006A0854">
        <w:t xml:space="preserve">to confirm or adjust the categorization. If the ticket is not </w:t>
      </w:r>
      <w:r w:rsidR="00C45C14" w:rsidRPr="00681926">
        <w:t>fraud</w:t>
      </w:r>
      <w:r w:rsidR="00C45C14">
        <w:t xml:space="preserve">, corruption and </w:t>
      </w:r>
      <w:r w:rsidR="00C45C14" w:rsidRPr="00681926">
        <w:t>aid diversion</w:t>
      </w:r>
      <w:r w:rsidRPr="006A0854">
        <w:t>, it is reassigned to the appropriate focal point for handling.</w:t>
      </w:r>
    </w:p>
    <w:p w14:paraId="0B80D230" w14:textId="43FEA898" w:rsidR="00C5499A" w:rsidRDefault="0004448F" w:rsidP="003F31E8">
      <w:pPr>
        <w:pStyle w:val="Sub-paragraphtext-Regulation"/>
        <w:jc w:val="both"/>
      </w:pPr>
      <w:r w:rsidRPr="0004448F">
        <w:t xml:space="preserve">If the </w:t>
      </w:r>
      <w:r w:rsidR="00596E3E" w:rsidRPr="00596E3E">
        <w:t>Head of Operations</w:t>
      </w:r>
      <w:r w:rsidR="00596E3E">
        <w:t xml:space="preserve"> </w:t>
      </w:r>
      <w:r w:rsidRPr="0004448F">
        <w:t xml:space="preserve">confirms the categorization of </w:t>
      </w:r>
      <w:r w:rsidR="00C45C14" w:rsidRPr="00681926">
        <w:t>fraud</w:t>
      </w:r>
      <w:r w:rsidR="00C45C14">
        <w:t xml:space="preserve">, corruption and </w:t>
      </w:r>
      <w:r w:rsidR="00C45C14" w:rsidRPr="00681926">
        <w:t>aid diversion</w:t>
      </w:r>
      <w:r w:rsidRPr="0004448F">
        <w:t xml:space="preserve">, the ticket is submitted to a Review Team, which meets regularly (weekly or biweekly). </w:t>
      </w:r>
      <w:r w:rsidR="00804273" w:rsidRPr="00804273">
        <w:t>The Review Team is responsible for reviewing red flags or anomalies identified during preliminary</w:t>
      </w:r>
      <w:r w:rsidR="00C43D85">
        <w:t xml:space="preserve"> fact</w:t>
      </w:r>
      <w:r w:rsidR="00804273" w:rsidRPr="00804273">
        <w:t xml:space="preserve"> check</w:t>
      </w:r>
      <w:r w:rsidR="00C43D85">
        <w:t>ing</w:t>
      </w:r>
      <w:r w:rsidR="00804273" w:rsidRPr="00804273">
        <w:t xml:space="preserve"> and determining whether they meet the criteria for reasonable suspicion of </w:t>
      </w:r>
      <w:r w:rsidR="00C45C14" w:rsidRPr="00681926">
        <w:t>fraud</w:t>
      </w:r>
      <w:r w:rsidR="00C45C14">
        <w:t xml:space="preserve">, corruption and </w:t>
      </w:r>
      <w:r w:rsidR="00C45C14" w:rsidRPr="00681926">
        <w:t>aid diversion</w:t>
      </w:r>
      <w:r w:rsidR="00804273" w:rsidRPr="00804273">
        <w:t>.</w:t>
      </w:r>
      <w:r w:rsidR="00804273">
        <w:t xml:space="preserve"> </w:t>
      </w:r>
      <w:r w:rsidRPr="0004448F">
        <w:t>If a ticket is flagged as high risk or requires urgent action due to high reputational, financial, operational, or programmatic risk, a Review Team convenes immediately.</w:t>
      </w:r>
    </w:p>
    <w:p w14:paraId="157AEA72" w14:textId="1B9697FA" w:rsidR="0004448F" w:rsidRDefault="0004448F" w:rsidP="003F31E8">
      <w:pPr>
        <w:pStyle w:val="Sub-paragraphtext-Regulation"/>
        <w:jc w:val="both"/>
      </w:pPr>
      <w:r>
        <w:t>The</w:t>
      </w:r>
      <w:r w:rsidRPr="0004448F">
        <w:t xml:space="preserve"> Review Team is convened by the </w:t>
      </w:r>
      <w:r w:rsidR="00596E3E" w:rsidRPr="00596E3E">
        <w:t>Head of Operations</w:t>
      </w:r>
      <w:r w:rsidR="00596E3E">
        <w:t xml:space="preserve"> </w:t>
      </w:r>
      <w:r w:rsidRPr="0004448F">
        <w:t xml:space="preserve">(lead) and is composed of </w:t>
      </w:r>
      <w:r w:rsidR="006344FB">
        <w:t xml:space="preserve">a) </w:t>
      </w:r>
      <w:r w:rsidRPr="0004448F">
        <w:t xml:space="preserve">the Deputy Representative Programmes (co-lead), </w:t>
      </w:r>
      <w:r w:rsidR="006344FB">
        <w:t xml:space="preserve">b) </w:t>
      </w:r>
      <w:r w:rsidRPr="0004448F">
        <w:t xml:space="preserve">the Operations Focal Point, </w:t>
      </w:r>
      <w:r w:rsidR="004F21A1">
        <w:t xml:space="preserve">c) </w:t>
      </w:r>
      <w:r w:rsidR="00BC58FC">
        <w:t xml:space="preserve">if required </w:t>
      </w:r>
      <w:r w:rsidR="004F21A1">
        <w:t xml:space="preserve">a </w:t>
      </w:r>
      <w:r w:rsidR="000029FB">
        <w:t>Programme Focal Point</w:t>
      </w:r>
      <w:r w:rsidR="00BC58FC">
        <w:t xml:space="preserve"> </w:t>
      </w:r>
      <w:r w:rsidR="000029FB">
        <w:t>or Chief of Section</w:t>
      </w:r>
      <w:r w:rsidR="004F21A1">
        <w:t xml:space="preserve"> </w:t>
      </w:r>
      <w:r w:rsidRPr="0004448F">
        <w:t xml:space="preserve">and </w:t>
      </w:r>
      <w:r w:rsidR="004F21A1">
        <w:t>d</w:t>
      </w:r>
      <w:r w:rsidR="006344FB">
        <w:t xml:space="preserve">) </w:t>
      </w:r>
      <w:r w:rsidRPr="0004448F">
        <w:t>the Risk Management Focal Point</w:t>
      </w:r>
      <w:r>
        <w:t>.</w:t>
      </w:r>
      <w:r w:rsidR="001377B5">
        <w:t xml:space="preserve"> The review team </w:t>
      </w:r>
      <w:r w:rsidR="001377B5" w:rsidRPr="001377B5">
        <w:t>may consult the Regional Office for guidance, technical assistance, and quality assurance.</w:t>
      </w:r>
    </w:p>
    <w:p w14:paraId="7C31DB93" w14:textId="50363B07" w:rsidR="006344FB" w:rsidRDefault="006344FB" w:rsidP="00A64786">
      <w:pPr>
        <w:pStyle w:val="Sub-paragraphtext-Regulation"/>
        <w:jc w:val="both"/>
      </w:pPr>
      <w:r>
        <w:t>I</w:t>
      </w:r>
      <w:r w:rsidRPr="006344FB">
        <w:t xml:space="preserve">f no </w:t>
      </w:r>
      <w:r w:rsidR="00C45C14" w:rsidRPr="00681926">
        <w:t>fraud</w:t>
      </w:r>
      <w:r w:rsidR="00C45C14">
        <w:t xml:space="preserve">, corruption and </w:t>
      </w:r>
      <w:r w:rsidR="00C45C14" w:rsidRPr="00681926">
        <w:t xml:space="preserve">aid diversion </w:t>
      </w:r>
      <w:r w:rsidRPr="006344FB">
        <w:t>cases are reported during a given review period, the Review Team does not need to convene.</w:t>
      </w:r>
    </w:p>
    <w:p w14:paraId="1A2E7850" w14:textId="699CCB64" w:rsidR="00483F93" w:rsidRDefault="00483F93" w:rsidP="00483F93">
      <w:pPr>
        <w:pStyle w:val="Sub-paragraphtext-Regulation"/>
        <w:jc w:val="both"/>
      </w:pPr>
      <w:r w:rsidRPr="00434C3A">
        <w:t xml:space="preserve">If the Review Team determines that there is no reasonable suspicion of </w:t>
      </w:r>
      <w:r w:rsidR="00C45C14" w:rsidRPr="00681926">
        <w:t>fraud</w:t>
      </w:r>
      <w:r w:rsidR="00C45C14">
        <w:t xml:space="preserve">, corruption and </w:t>
      </w:r>
      <w:r w:rsidR="00C45C14" w:rsidRPr="00681926">
        <w:t>aid diversion</w:t>
      </w:r>
      <w:r w:rsidRPr="00434C3A">
        <w:t xml:space="preserve">, the </w:t>
      </w:r>
      <w:r w:rsidR="00596E3E" w:rsidRPr="00596E3E">
        <w:t>Head of Operations</w:t>
      </w:r>
      <w:r w:rsidR="00596E3E">
        <w:t xml:space="preserve"> </w:t>
      </w:r>
      <w:r w:rsidRPr="00434C3A">
        <w:t xml:space="preserve">advises on corrective actions to </w:t>
      </w:r>
      <w:r w:rsidR="000E02A0">
        <w:t>manage</w:t>
      </w:r>
      <w:r w:rsidR="000E02A0" w:rsidRPr="00434C3A">
        <w:t xml:space="preserve"> </w:t>
      </w:r>
      <w:r w:rsidRPr="00434C3A">
        <w:t>risk and prevent recurrence.</w:t>
      </w:r>
    </w:p>
    <w:p w14:paraId="5F05FEB7" w14:textId="1EBA792C" w:rsidR="00AD2D55" w:rsidRDefault="00AD2D55" w:rsidP="006C5F56">
      <w:pPr>
        <w:pStyle w:val="Sub-paragraphtext-Regulation"/>
        <w:jc w:val="both"/>
      </w:pPr>
      <w:r w:rsidRPr="00AD2D55">
        <w:t>If the Review Team determines that there is reasonable suspicion of fraud</w:t>
      </w:r>
      <w:r w:rsidR="004E3DAD">
        <w:t xml:space="preserve"> or corruption</w:t>
      </w:r>
      <w:r w:rsidRPr="00AD2D55">
        <w:t xml:space="preserve">, the </w:t>
      </w:r>
      <w:r w:rsidR="00596E3E" w:rsidRPr="00596E3E">
        <w:t>Head of Operations</w:t>
      </w:r>
      <w:r w:rsidR="00596E3E">
        <w:t xml:space="preserve"> </w:t>
      </w:r>
      <w:r w:rsidRPr="00AD2D55">
        <w:t>escalates the case to the Head of Office, who will report it to OIAI immediately.</w:t>
      </w:r>
    </w:p>
    <w:p w14:paraId="4A7F2A8C" w14:textId="14DAAA88" w:rsidR="00434C3A" w:rsidRDefault="00434C3A" w:rsidP="001E0C76">
      <w:pPr>
        <w:pStyle w:val="Sub-paragraphtext-Regulation"/>
        <w:jc w:val="both"/>
      </w:pPr>
      <w:r w:rsidRPr="00434C3A">
        <w:t xml:space="preserve">If the Review Team determines that there is reasonable suspicion of aid diversion, the </w:t>
      </w:r>
      <w:r w:rsidR="00596E3E" w:rsidRPr="00596E3E">
        <w:t>Head of Operations</w:t>
      </w:r>
      <w:r w:rsidR="00596E3E">
        <w:t xml:space="preserve"> </w:t>
      </w:r>
      <w:r w:rsidRPr="00434C3A">
        <w:t xml:space="preserve">escalates the case to the Head of Office, who then oversees its resolution based on joint recommendations from the Deputy Representatives Programme and </w:t>
      </w:r>
      <w:r w:rsidR="00596E3E">
        <w:t xml:space="preserve">the </w:t>
      </w:r>
      <w:r w:rsidR="00596E3E" w:rsidRPr="00596E3E">
        <w:t>Head of Operations</w:t>
      </w:r>
      <w:r w:rsidRPr="00434C3A">
        <w:t>.</w:t>
      </w:r>
    </w:p>
    <w:p w14:paraId="01D7D12A" w14:textId="1881E6C7" w:rsidR="00CD4BC9" w:rsidRDefault="006C5F56" w:rsidP="001E0C76">
      <w:pPr>
        <w:pStyle w:val="Sub-paragraphtext-Regulation"/>
        <w:jc w:val="both"/>
      </w:pPr>
      <w:r w:rsidRPr="002557DA">
        <w:t>The Head of Office may consult the Regional Office for guidance, technical assistance, and quality assurance.</w:t>
      </w:r>
    </w:p>
    <w:p w14:paraId="51ABF281" w14:textId="7B51139B" w:rsidR="00B9709E" w:rsidRPr="00EE2E26" w:rsidRDefault="00B9709E" w:rsidP="00B9709E">
      <w:pPr>
        <w:pStyle w:val="SectionSub-heading-Regulation"/>
      </w:pPr>
      <w:bookmarkStart w:id="8" w:name="_Toc191832244"/>
      <w:r w:rsidRPr="00B9709E">
        <w:t>Non-Satisfaction</w:t>
      </w:r>
      <w:r w:rsidR="008922F7" w:rsidRPr="00B9709E">
        <w:t>, Non-Resolution</w:t>
      </w:r>
      <w:r w:rsidR="008922F7">
        <w:t>,</w:t>
      </w:r>
      <w:r w:rsidR="008922F7" w:rsidRPr="00B9709E">
        <w:t xml:space="preserve"> and</w:t>
      </w:r>
      <w:r w:rsidRPr="00B9709E">
        <w:t xml:space="preserve"> </w:t>
      </w:r>
      <w:r w:rsidR="008922F7" w:rsidRPr="00B9709E">
        <w:t xml:space="preserve">Closure </w:t>
      </w:r>
      <w:r w:rsidRPr="00B9709E">
        <w:t>of Complaints and Feedback</w:t>
      </w:r>
      <w:bookmarkEnd w:id="8"/>
    </w:p>
    <w:p w14:paraId="72637B9E" w14:textId="5493BA40" w:rsidR="00506EA1" w:rsidRDefault="00506EA1" w:rsidP="001F6DCC">
      <w:pPr>
        <w:pStyle w:val="ParagraphText-Regulation"/>
        <w:jc w:val="both"/>
      </w:pPr>
      <w:r>
        <w:t xml:space="preserve">If a complaint or feedback ticket remains unresolved </w:t>
      </w:r>
      <w:r w:rsidRPr="00506EA1">
        <w:rPr>
          <w:highlight w:val="yellow"/>
        </w:rPr>
        <w:t>within the established timeline</w:t>
      </w:r>
      <w:r>
        <w:t xml:space="preserve"> or if the feedback provider is not satisfied with the response, the Programme Focal Point or Operations Focal Point transfers the ticket to the Chief of Section or</w:t>
      </w:r>
      <w:r w:rsidR="00172118">
        <w:t xml:space="preserve">, in case of </w:t>
      </w:r>
      <w:r w:rsidR="007F6296" w:rsidRPr="00681926">
        <w:t>fraud</w:t>
      </w:r>
      <w:r w:rsidR="007F6296">
        <w:t xml:space="preserve">, corruption and </w:t>
      </w:r>
      <w:r w:rsidR="007F6296" w:rsidRPr="00681926">
        <w:t>aid diversion</w:t>
      </w:r>
      <w:r w:rsidR="00842615">
        <w:t xml:space="preserve">, to the </w:t>
      </w:r>
      <w:r w:rsidR="00842615" w:rsidRPr="00596E3E">
        <w:t>Head of Operations</w:t>
      </w:r>
      <w:r>
        <w:t xml:space="preserve"> for further resolution.</w:t>
      </w:r>
      <w:r w:rsidR="00B34424">
        <w:t xml:space="preserve"> </w:t>
      </w:r>
      <w:r>
        <w:t>The Chief of Section or</w:t>
      </w:r>
      <w:r w:rsidR="00172118">
        <w:t xml:space="preserve">, in case of </w:t>
      </w:r>
      <w:r w:rsidR="007F6296" w:rsidRPr="00681926">
        <w:t>fraud</w:t>
      </w:r>
      <w:r w:rsidR="007F6296">
        <w:t xml:space="preserve">, corruption and </w:t>
      </w:r>
      <w:r w:rsidR="007F6296" w:rsidRPr="00681926">
        <w:t>aid diversion</w:t>
      </w:r>
      <w:r w:rsidR="00172118">
        <w:t>,</w:t>
      </w:r>
      <w:r>
        <w:t xml:space="preserve"> </w:t>
      </w:r>
      <w:r w:rsidR="00842615" w:rsidRPr="00596E3E">
        <w:t>Head of Operations</w:t>
      </w:r>
      <w:r w:rsidR="00842615">
        <w:t xml:space="preserve"> </w:t>
      </w:r>
      <w:r>
        <w:t>is responsible for taking action to address the issue and provide a resolution.</w:t>
      </w:r>
    </w:p>
    <w:p w14:paraId="6E54A59B" w14:textId="0DCEFC2E" w:rsidR="00506EA1" w:rsidRDefault="00506EA1" w:rsidP="001F6DCC">
      <w:pPr>
        <w:pStyle w:val="ParagraphText-Regulation"/>
        <w:jc w:val="both"/>
      </w:pPr>
      <w:r>
        <w:lastRenderedPageBreak/>
        <w:t xml:space="preserve">If, after their intervention, the issue remains unresolved or the feedback provider remains unsatisfied, the ticket is escalated to the Review Team. The Review Team assesses whether all reasonable attempts to resolve the issue have been exhausted. If so, the ticket is closed and documented. If further action is still possible, the ticket is returned to the Chief of Section or </w:t>
      </w:r>
      <w:r w:rsidR="00842615" w:rsidRPr="00596E3E">
        <w:t>Head of Operations</w:t>
      </w:r>
      <w:r w:rsidR="00842615">
        <w:t xml:space="preserve"> </w:t>
      </w:r>
      <w:r>
        <w:t>for resolution.</w:t>
      </w:r>
    </w:p>
    <w:p w14:paraId="75557535" w14:textId="5B87411D" w:rsidR="009667B7" w:rsidRDefault="009667B7" w:rsidP="009667B7">
      <w:pPr>
        <w:pStyle w:val="ParagraphText-Regulation"/>
        <w:jc w:val="both"/>
      </w:pPr>
      <w:r w:rsidRPr="00BF08DF">
        <w:t xml:space="preserve">A complaint or feedback </w:t>
      </w:r>
      <w:r>
        <w:t>ticket</w:t>
      </w:r>
      <w:r w:rsidRPr="00BF08DF">
        <w:t xml:space="preserve"> is considered closed when a resolution has been provided, or if all reasonable attempts to address the issue have been exhausted</w:t>
      </w:r>
      <w:r>
        <w:t>.</w:t>
      </w:r>
    </w:p>
    <w:p w14:paraId="1258A8F3" w14:textId="6C605020" w:rsidR="00CD4BC9" w:rsidRDefault="00506EA1" w:rsidP="001F6DCC">
      <w:pPr>
        <w:pStyle w:val="ParagraphText-Regulation"/>
        <w:jc w:val="both"/>
      </w:pPr>
      <w:r>
        <w:t>All steps must be recorded in the complaints and feedback system.</w:t>
      </w:r>
    </w:p>
    <w:p w14:paraId="0C9E9F7E" w14:textId="0B3AAC1B" w:rsidR="00A8024D" w:rsidRDefault="00A8024D" w:rsidP="001F6DCC">
      <w:pPr>
        <w:pStyle w:val="ParagraphText-Regulation"/>
        <w:jc w:val="both"/>
      </w:pPr>
      <w:r w:rsidRPr="00A8024D">
        <w:t>The closure of a complaint or feedback ticket within UNICEF’s complaints and feedback management process does not preclude programme stakeholders from pursuing available judicial or other formal mechanisms, where applicable.</w:t>
      </w:r>
    </w:p>
    <w:p w14:paraId="7157AE55" w14:textId="3D102BF2" w:rsidR="001D30C9" w:rsidRDefault="00CF0065" w:rsidP="001D30C9">
      <w:pPr>
        <w:pStyle w:val="SectionSub-heading-Regulation"/>
      </w:pPr>
      <w:bookmarkStart w:id="9" w:name="_Toc191832245"/>
      <w:r>
        <w:t>Analyzing Complaints and Feedback</w:t>
      </w:r>
      <w:bookmarkEnd w:id="9"/>
    </w:p>
    <w:p w14:paraId="48EE1A71" w14:textId="61478A4A" w:rsidR="002F20BF" w:rsidRDefault="00CA1279" w:rsidP="002F20BF">
      <w:pPr>
        <w:pStyle w:val="ParagraphText-Regulation"/>
        <w:jc w:val="both"/>
      </w:pPr>
      <w:r>
        <w:t>C</w:t>
      </w:r>
      <w:r w:rsidR="002F20BF">
        <w:t xml:space="preserve">omplaints </w:t>
      </w:r>
      <w:r>
        <w:t xml:space="preserve">and feedback </w:t>
      </w:r>
      <w:r w:rsidR="002F20BF">
        <w:t xml:space="preserve">management is </w:t>
      </w:r>
      <w:r w:rsidR="00422820">
        <w:t xml:space="preserve">an </w:t>
      </w:r>
      <w:r w:rsidR="002F20BF">
        <w:t xml:space="preserve">integral part of programme monitoring and risk management </w:t>
      </w:r>
      <w:r w:rsidR="003D3A7A">
        <w:t xml:space="preserve">and </w:t>
      </w:r>
      <w:r w:rsidR="00422820">
        <w:t>are</w:t>
      </w:r>
      <w:r w:rsidR="002F20BF">
        <w:t xml:space="preserve"> regularly analyzed using digital systems. Findings from complaints </w:t>
      </w:r>
      <w:r w:rsidR="00452595">
        <w:t xml:space="preserve">and feedback </w:t>
      </w:r>
      <w:r w:rsidR="002F20BF">
        <w:t>received are triangulated with other programme monitoring and risk management findings. This analysis can lead to preventive and/or corrective follow-up actions towards effective programme delivery</w:t>
      </w:r>
      <w:r w:rsidR="00001055">
        <w:t>,</w:t>
      </w:r>
      <w:r w:rsidR="00001055" w:rsidRPr="00001055">
        <w:t xml:space="preserve"> programme adaptation and enhanced programme quality</w:t>
      </w:r>
      <w:r w:rsidR="002F20BF">
        <w:t xml:space="preserve">. </w:t>
      </w:r>
    </w:p>
    <w:p w14:paraId="71794FF1" w14:textId="4468D063" w:rsidR="002F20BF" w:rsidRDefault="002F20BF" w:rsidP="002F20BF">
      <w:pPr>
        <w:pStyle w:val="ParagraphText-Regulation"/>
        <w:jc w:val="both"/>
      </w:pPr>
      <w:r>
        <w:t xml:space="preserve">When applicable, complaints </w:t>
      </w:r>
      <w:r w:rsidR="00452595">
        <w:t xml:space="preserve">and feedback </w:t>
      </w:r>
      <w:r>
        <w:t>received may trigger field monitoring and financial assurance activities. Systemic trends in complaints</w:t>
      </w:r>
      <w:r w:rsidR="009F3610">
        <w:t xml:space="preserve"> and feedback</w:t>
      </w:r>
      <w:r w:rsidR="003F183A" w:rsidRPr="003F183A">
        <w:t xml:space="preserve"> can help identify potential programme or operational risks,</w:t>
      </w:r>
      <w:r>
        <w:t xml:space="preserve"> </w:t>
      </w:r>
      <w:r w:rsidR="003F183A">
        <w:t>guiding</w:t>
      </w:r>
      <w:r>
        <w:t xml:space="preserve"> possible field monitoring questions and financial assurance testing. </w:t>
      </w:r>
    </w:p>
    <w:p w14:paraId="55FCCA29" w14:textId="15C09954" w:rsidR="002F20BF" w:rsidRDefault="002F20BF" w:rsidP="002F20BF">
      <w:pPr>
        <w:pStyle w:val="ParagraphText-Regulation"/>
        <w:jc w:val="both"/>
      </w:pPr>
      <w:r>
        <w:t xml:space="preserve">Analysis of complaints </w:t>
      </w:r>
      <w:r w:rsidR="00605ED6">
        <w:t xml:space="preserve">and feedback </w:t>
      </w:r>
      <w:r>
        <w:t xml:space="preserve">can be included as part of the risk management and monitoring topic for the Country Management Team meeting, or </w:t>
      </w:r>
      <w:r w:rsidR="004B2032" w:rsidRPr="004B2032">
        <w:t>an</w:t>
      </w:r>
      <w:r w:rsidR="004B2032">
        <w:t>y other</w:t>
      </w:r>
      <w:r w:rsidR="004B2032" w:rsidRPr="004B2032">
        <w:t xml:space="preserve"> existing committee designated by the Head of </w:t>
      </w:r>
      <w:r w:rsidR="00F618FF" w:rsidRPr="004B2032">
        <w:t>Office</w:t>
      </w:r>
      <w:r w:rsidR="00F618FF" w:rsidRPr="004B2032" w:rsidDel="004B2032">
        <w:t xml:space="preserve"> </w:t>
      </w:r>
      <w:r w:rsidR="00F618FF">
        <w:t>to</w:t>
      </w:r>
      <w:r>
        <w:t xml:space="preserve"> address programme monitoring and risk management issues aimed at supporting decision-making, learning and accountability</w:t>
      </w:r>
      <w:r w:rsidR="003F0B50">
        <w:t>,</w:t>
      </w:r>
      <w:r w:rsidR="003F0B50" w:rsidRPr="003F0B50">
        <w:t xml:space="preserve"> ensuring continuous programme improvement</w:t>
      </w:r>
      <w:r>
        <w:t>.</w:t>
      </w:r>
    </w:p>
    <w:p w14:paraId="3F6440A7" w14:textId="77C9FFF9" w:rsidR="0098461A" w:rsidRDefault="003606C8" w:rsidP="0098461A">
      <w:pPr>
        <w:pStyle w:val="SectionSub-heading-Regulation"/>
      </w:pPr>
      <w:bookmarkStart w:id="10" w:name="_Toc191832246"/>
      <w:r>
        <w:t xml:space="preserve">Information Management and </w:t>
      </w:r>
      <w:r w:rsidR="0098461A">
        <w:t>Digital Systems</w:t>
      </w:r>
      <w:bookmarkEnd w:id="10"/>
    </w:p>
    <w:p w14:paraId="16AA6D0F" w14:textId="739478D9" w:rsidR="00D25746" w:rsidRDefault="00D25746" w:rsidP="00F53F12">
      <w:pPr>
        <w:pStyle w:val="ParagraphText-Regulation"/>
        <w:jc w:val="both"/>
      </w:pPr>
      <w:r w:rsidRPr="00D25746">
        <w:t xml:space="preserve">UNICEF offices are expected to maintain a </w:t>
      </w:r>
      <w:r w:rsidR="000E2DA0">
        <w:t>centralized</w:t>
      </w:r>
      <w:r w:rsidRPr="00D25746">
        <w:t xml:space="preserve"> digital information management system for the end-to-end management of complaints and feedback, ensuring alignment with the processes outlined in this procedure and enabling trend analysis</w:t>
      </w:r>
      <w:r w:rsidR="00463D05">
        <w:t>.</w:t>
      </w:r>
    </w:p>
    <w:p w14:paraId="746BAC98" w14:textId="69F843E3" w:rsidR="00155DFF" w:rsidRDefault="00155DFF" w:rsidP="00F53F12">
      <w:pPr>
        <w:pStyle w:val="ParagraphText-Regulation"/>
        <w:jc w:val="both"/>
      </w:pPr>
      <w:r>
        <w:t>T</w:t>
      </w:r>
      <w:r w:rsidRPr="00155DFF">
        <w:t xml:space="preserve">he digital information management system </w:t>
      </w:r>
      <w:r w:rsidR="00837D22" w:rsidRPr="00837D22">
        <w:t>is required to implement</w:t>
      </w:r>
      <w:r w:rsidR="00837D22">
        <w:t xml:space="preserve"> </w:t>
      </w:r>
      <w:r w:rsidRPr="00155DFF">
        <w:t>role-based access controls, ensuring segregation of roles and adherence to the need-to-know principle.</w:t>
      </w:r>
    </w:p>
    <w:p w14:paraId="04110FBA" w14:textId="06EA61DC" w:rsidR="0098461A" w:rsidRDefault="00240329" w:rsidP="00F53F12">
      <w:pPr>
        <w:pStyle w:val="ParagraphText-Regulation"/>
        <w:jc w:val="both"/>
      </w:pPr>
      <w:r>
        <w:t>H</w:t>
      </w:r>
      <w:r w:rsidRPr="00240329">
        <w:t xml:space="preserve">andling of information and data received </w:t>
      </w:r>
      <w:r w:rsidR="003606C8">
        <w:t xml:space="preserve">related </w:t>
      </w:r>
      <w:r w:rsidR="00F618FF">
        <w:t xml:space="preserve">to </w:t>
      </w:r>
      <w:r w:rsidR="003606C8">
        <w:t>complaints</w:t>
      </w:r>
      <w:r w:rsidR="00605ED6">
        <w:t xml:space="preserve"> and feedback</w:t>
      </w:r>
      <w:r w:rsidRPr="00240329">
        <w:t xml:space="preserve"> must follow UNICEF information security standards. Any Personal Data collected must be processed, throughout all stages of the data lifecycle in line with the principles and provisions of the Policy on Personal Data Protection </w:t>
      </w:r>
      <w:r w:rsidR="00674349" w:rsidRPr="00674349">
        <w:rPr>
          <w:highlight w:val="yellow"/>
        </w:rPr>
        <w:t>[</w:t>
      </w:r>
      <w:r w:rsidRPr="00674349">
        <w:rPr>
          <w:highlight w:val="yellow"/>
        </w:rPr>
        <w:t>and UNICEF Policy on Information Disclosure</w:t>
      </w:r>
      <w:r w:rsidR="00674349" w:rsidRPr="00674349">
        <w:rPr>
          <w:highlight w:val="yellow"/>
        </w:rPr>
        <w:t>]</w:t>
      </w:r>
      <w:r w:rsidRPr="00674349">
        <w:rPr>
          <w:highlight w:val="yellow"/>
        </w:rPr>
        <w:t>.</w:t>
      </w:r>
    </w:p>
    <w:p w14:paraId="5DA8A75E" w14:textId="0AE5C2B1" w:rsidR="0098461A" w:rsidRPr="00BF06C6" w:rsidRDefault="0098461A" w:rsidP="0098461A">
      <w:pPr>
        <w:pStyle w:val="SectionSub-heading-Regulation"/>
      </w:pPr>
      <w:bookmarkStart w:id="11" w:name="_Toc191832247"/>
      <w:r w:rsidRPr="00BF06C6">
        <w:t>Implementing Partners and Vendors</w:t>
      </w:r>
      <w:bookmarkEnd w:id="11"/>
    </w:p>
    <w:p w14:paraId="16FD7029" w14:textId="3BF65902" w:rsidR="00EF0848" w:rsidRPr="00BF06C6" w:rsidRDefault="00D13B61" w:rsidP="00EF0848">
      <w:pPr>
        <w:pStyle w:val="ParagraphText-Regulation"/>
        <w:jc w:val="both"/>
      </w:pPr>
      <w:r w:rsidRPr="00BF06C6">
        <w:t xml:space="preserve">UNICEF’s </w:t>
      </w:r>
      <w:r w:rsidR="008D600C">
        <w:t>i</w:t>
      </w:r>
      <w:r w:rsidRPr="00BF06C6">
        <w:t xml:space="preserve">mplementing </w:t>
      </w:r>
      <w:r w:rsidR="008D600C">
        <w:t>p</w:t>
      </w:r>
      <w:r w:rsidRPr="00BF06C6">
        <w:t xml:space="preserve">artners </w:t>
      </w:r>
      <w:r w:rsidR="003908B0" w:rsidRPr="003908B0">
        <w:rPr>
          <w:shd w:val="clear" w:color="auto" w:fill="FFFF00"/>
        </w:rPr>
        <w:t xml:space="preserve">[Government?] </w:t>
      </w:r>
      <w:r w:rsidRPr="00BF06C6">
        <w:t xml:space="preserve">and </w:t>
      </w:r>
      <w:r w:rsidR="008D600C">
        <w:t>v</w:t>
      </w:r>
      <w:r w:rsidRPr="00BF06C6">
        <w:t>endors, including those contracted by them, which are involved in carrying out Programme Activities, are expected to apply the Procedure on Complaints and Feedback Management and comply with its principles and requirements, through provisions included in relevant agreements and contracts.</w:t>
      </w:r>
    </w:p>
    <w:p w14:paraId="51CC82AA" w14:textId="324FFD32" w:rsidR="00EF0848" w:rsidRPr="00BF06C6" w:rsidRDefault="00EF0848" w:rsidP="00EF0848">
      <w:pPr>
        <w:pStyle w:val="ParagraphText-Regulation"/>
        <w:jc w:val="both"/>
      </w:pPr>
      <w:r w:rsidRPr="00BF06C6">
        <w:lastRenderedPageBreak/>
        <w:t xml:space="preserve">UNICEF </w:t>
      </w:r>
      <w:r w:rsidR="00AD0B55" w:rsidRPr="00BF06C6">
        <w:t>o</w:t>
      </w:r>
      <w:r w:rsidRPr="00BF06C6">
        <w:t xml:space="preserve">ffices are expected to </w:t>
      </w:r>
      <w:r w:rsidR="00B47EA1" w:rsidRPr="00BF06C6">
        <w:t xml:space="preserve">require </w:t>
      </w:r>
      <w:r w:rsidRPr="00BF06C6">
        <w:t xml:space="preserve">that implementing partners and vendors report all complaints </w:t>
      </w:r>
      <w:r w:rsidR="00695955" w:rsidRPr="00BF06C6">
        <w:t>and</w:t>
      </w:r>
      <w:r w:rsidRPr="00BF06C6">
        <w:t xml:space="preserve"> feedback, </w:t>
      </w:r>
      <w:r w:rsidR="00695955" w:rsidRPr="00BF06C6">
        <w:t>including</w:t>
      </w:r>
      <w:r w:rsidRPr="00BF06C6">
        <w:t xml:space="preserve"> incidents</w:t>
      </w:r>
      <w:r w:rsidR="00695955" w:rsidRPr="00BF06C6">
        <w:t>,</w:t>
      </w:r>
      <w:r w:rsidRPr="00BF06C6">
        <w:t xml:space="preserve"> received through their own channels or directly via UNICEF’s feedback channels, within the timeframe specified in relevant agreements</w:t>
      </w:r>
      <w:r w:rsidR="00163A35" w:rsidRPr="00BF06C6">
        <w:t xml:space="preserve"> and contracts</w:t>
      </w:r>
      <w:r w:rsidRPr="00BF06C6">
        <w:t>.</w:t>
      </w:r>
    </w:p>
    <w:p w14:paraId="1F589425" w14:textId="7A8034CA" w:rsidR="00EF0848" w:rsidRPr="00BF06C6" w:rsidRDefault="00EF0848" w:rsidP="00EF0848">
      <w:pPr>
        <w:pStyle w:val="ParagraphText-Regulation"/>
        <w:jc w:val="both"/>
      </w:pPr>
      <w:r w:rsidRPr="00BF06C6">
        <w:t xml:space="preserve">UNICEF </w:t>
      </w:r>
      <w:r w:rsidR="00AD0B55" w:rsidRPr="00BF06C6">
        <w:t>o</w:t>
      </w:r>
      <w:r w:rsidRPr="00BF06C6">
        <w:t xml:space="preserve">ffices are expected to </w:t>
      </w:r>
      <w:r w:rsidR="00B47EA1" w:rsidRPr="00BF06C6">
        <w:t xml:space="preserve">require </w:t>
      </w:r>
      <w:r w:rsidRPr="00BF06C6">
        <w:t xml:space="preserve">that implementing partners and vendors actively promote UNICEF’s feedback channels throughout programme implementation, ensuring </w:t>
      </w:r>
      <w:r w:rsidR="00DE5FCA" w:rsidRPr="00BF06C6">
        <w:t>programme stakeholders</w:t>
      </w:r>
      <w:r w:rsidRPr="00BF06C6">
        <w:t xml:space="preserve"> are aware of</w:t>
      </w:r>
      <w:r w:rsidR="00412090" w:rsidRPr="00BF06C6">
        <w:t xml:space="preserve"> </w:t>
      </w:r>
      <w:r w:rsidR="00380566" w:rsidRPr="00BF06C6">
        <w:t xml:space="preserve">how they can be accessed and </w:t>
      </w:r>
      <w:r w:rsidR="00412090" w:rsidRPr="00BF06C6">
        <w:t xml:space="preserve">the principles </w:t>
      </w:r>
      <w:r w:rsidR="003E4AAE" w:rsidRPr="00BF06C6">
        <w:t xml:space="preserve">governing </w:t>
      </w:r>
      <w:r w:rsidR="00412090" w:rsidRPr="00BF06C6">
        <w:t>them.</w:t>
      </w:r>
    </w:p>
    <w:p w14:paraId="178C383D" w14:textId="466B79F6" w:rsidR="00EF0848" w:rsidRPr="00BF06C6" w:rsidRDefault="00EF0848" w:rsidP="00EF0848">
      <w:pPr>
        <w:pStyle w:val="ParagraphText-Regulation"/>
        <w:jc w:val="both"/>
      </w:pPr>
      <w:r w:rsidRPr="00BF06C6">
        <w:t xml:space="preserve">UNICEF </w:t>
      </w:r>
      <w:r w:rsidR="00AD0B55" w:rsidRPr="00BF06C6">
        <w:t>o</w:t>
      </w:r>
      <w:r w:rsidRPr="00BF06C6">
        <w:t xml:space="preserve">ffices are expected to ensure </w:t>
      </w:r>
      <w:r w:rsidR="002F71E3" w:rsidRPr="00BF06C6">
        <w:t>the</w:t>
      </w:r>
      <w:r w:rsidRPr="00BF06C6">
        <w:t xml:space="preserve"> existing complaints </w:t>
      </w:r>
      <w:r w:rsidR="009E4130" w:rsidRPr="00BF06C6">
        <w:t xml:space="preserve">and feedback </w:t>
      </w:r>
      <w:r w:rsidRPr="00BF06C6">
        <w:t>mechanisms</w:t>
      </w:r>
      <w:r w:rsidR="002F71E3" w:rsidRPr="00BF06C6">
        <w:t xml:space="preserve"> of the implementing partners and vendors</w:t>
      </w:r>
      <w:r w:rsidRPr="00BF06C6">
        <w:t>,</w:t>
      </w:r>
      <w:r w:rsidR="002F71E3" w:rsidRPr="00BF06C6">
        <w:t xml:space="preserve"> including those contracted by them</w:t>
      </w:r>
      <w:r w:rsidRPr="00BF06C6">
        <w:t>, if present, are assessed for alignment with the principles and requirements of this procedure.</w:t>
      </w:r>
    </w:p>
    <w:p w14:paraId="669EBB92" w14:textId="7AF5EB11" w:rsidR="005C7E80" w:rsidRPr="00BF06C6" w:rsidRDefault="005C7E80" w:rsidP="005C7E80">
      <w:pPr>
        <w:pStyle w:val="SectionSub-heading-Regulation"/>
      </w:pPr>
      <w:bookmarkStart w:id="12" w:name="_Toc191832248"/>
      <w:r w:rsidRPr="00BF06C6">
        <w:t>Reporting to Donors</w:t>
      </w:r>
      <w:bookmarkEnd w:id="12"/>
    </w:p>
    <w:p w14:paraId="6BC990FC" w14:textId="64503F98" w:rsidR="0001602D" w:rsidRPr="0001602D" w:rsidRDefault="0001602D" w:rsidP="00463D7E">
      <w:pPr>
        <w:pStyle w:val="ParagraphText-Regulation"/>
        <w:jc w:val="both"/>
      </w:pPr>
      <w:r w:rsidRPr="00BF06C6">
        <w:t>Any reporting to donors should be fully aligned with relevant legal agreements and should only disclose information explicitly agreed in such agreements, (e.g.  timing, scope, substance, and form of disclosure</w:t>
      </w:r>
      <w:r w:rsidRPr="0001602D">
        <w:t xml:space="preserve">). </w:t>
      </w:r>
    </w:p>
    <w:p w14:paraId="6AD217F6" w14:textId="5946656A" w:rsidR="005C7E80" w:rsidRDefault="0001602D" w:rsidP="00463D7E">
      <w:pPr>
        <w:pStyle w:val="ParagraphText-Regulation"/>
        <w:jc w:val="both"/>
      </w:pPr>
      <w:r w:rsidRPr="0001602D">
        <w:t>If donor requirements are unclear or absent, consult with relevant divisions to determine appropriate action, maintain compliance with organizational standards and maintain appropriate confidentiality.</w:t>
      </w:r>
    </w:p>
    <w:p w14:paraId="1BAD170F" w14:textId="77777777" w:rsidR="001D30C9" w:rsidRPr="006117EF" w:rsidRDefault="001D30C9" w:rsidP="001D30C9">
      <w:pPr>
        <w:pStyle w:val="Sub-paragraphtext-Regulation"/>
        <w:numPr>
          <w:ilvl w:val="0"/>
          <w:numId w:val="0"/>
        </w:numPr>
      </w:pPr>
    </w:p>
    <w:p w14:paraId="69F5D522" w14:textId="4FBE9350" w:rsidR="006117EF" w:rsidRDefault="00725528" w:rsidP="001D30C9">
      <w:pPr>
        <w:pStyle w:val="SectionHeading-Regulation"/>
        <w:numPr>
          <w:ilvl w:val="0"/>
          <w:numId w:val="0"/>
        </w:numPr>
        <w:rPr>
          <w:color w:val="2D5193"/>
          <w:sz w:val="22"/>
          <w:szCs w:val="22"/>
        </w:rPr>
      </w:pPr>
      <w:bookmarkStart w:id="13" w:name="_Toc191832249"/>
      <w:r w:rsidRPr="003134CC">
        <w:rPr>
          <w:rStyle w:val="Titre1Car"/>
          <w:rFonts w:ascii="Arial" w:hAnsi="Arial" w:cs="Arial"/>
          <w:sz w:val="24"/>
          <w:szCs w:val="24"/>
        </w:rPr>
        <w:t>Exceptions</w:t>
      </w:r>
      <w:r w:rsidRPr="00703608">
        <w:rPr>
          <w:color w:val="2D5193"/>
          <w:sz w:val="22"/>
          <w:szCs w:val="22"/>
        </w:rPr>
        <w:t xml:space="preserve"> </w:t>
      </w:r>
      <w:bookmarkEnd w:id="13"/>
    </w:p>
    <w:p w14:paraId="36577F13" w14:textId="55BD72C6" w:rsidR="00FD3654" w:rsidRDefault="00FD3654" w:rsidP="003C0B16">
      <w:pPr>
        <w:pStyle w:val="Annotation"/>
      </w:pPr>
      <w:r>
        <w:t>[</w:t>
      </w:r>
      <w:r w:rsidR="00624B4E">
        <w:t>Specify: 1</w:t>
      </w:r>
      <w:r w:rsidR="001912EA">
        <w:t>)</w:t>
      </w:r>
      <w:r w:rsidR="00624B4E">
        <w:t xml:space="preserve"> Any special considerations to </w:t>
      </w:r>
      <w:r w:rsidR="001912EA">
        <w:t>be taken in emergency contexts, if applicable, 2)</w:t>
      </w:r>
      <w:r w:rsidR="007507A3">
        <w:t xml:space="preserve"> the circumstances</w:t>
      </w:r>
      <w:r w:rsidR="00F25545">
        <w:t xml:space="preserve">, </w:t>
      </w:r>
      <w:r w:rsidR="00C022E4">
        <w:t>requirements,</w:t>
      </w:r>
      <w:r w:rsidR="00F25545">
        <w:t xml:space="preserve"> and specific section</w:t>
      </w:r>
      <w:r w:rsidR="008213F9">
        <w:t xml:space="preserve"> in this Policy/Procedure</w:t>
      </w:r>
      <w:r w:rsidR="007507A3">
        <w:t xml:space="preserve"> under which </w:t>
      </w:r>
      <w:r w:rsidR="00676977">
        <w:t>a</w:t>
      </w:r>
      <w:r w:rsidR="00F25545">
        <w:t xml:space="preserve">n exception </w:t>
      </w:r>
      <w:r w:rsidR="008213F9">
        <w:t>may be requested, 3)</w:t>
      </w:r>
      <w:r w:rsidR="00E774BC">
        <w:t xml:space="preserve"> who may approve the exception</w:t>
      </w:r>
      <w:r w:rsidR="00A939B0">
        <w:t>, 4) who may approve an Exception not specifically envisioned in this Policy or Procedure</w:t>
      </w:r>
      <w:r w:rsidR="003C0B16">
        <w:t>. If none, write “None”</w:t>
      </w:r>
      <w:r w:rsidR="00A939B0">
        <w:t>]</w:t>
      </w:r>
    </w:p>
    <w:p w14:paraId="429E0BD0" w14:textId="77777777" w:rsidR="003C0B16" w:rsidRDefault="003C0B16" w:rsidP="003C0B16">
      <w:pPr>
        <w:pStyle w:val="SectionSub-heading-Regulation"/>
      </w:pPr>
      <w:bookmarkStart w:id="14" w:name="_Toc191832250"/>
      <w:r>
        <w:t>Subheading</w:t>
      </w:r>
      <w:bookmarkEnd w:id="14"/>
    </w:p>
    <w:p w14:paraId="4437FA23" w14:textId="77777777" w:rsidR="003C0B16" w:rsidRDefault="003C0B16" w:rsidP="003C0B16">
      <w:pPr>
        <w:pStyle w:val="ParagraphText-Regulation"/>
      </w:pPr>
      <w:r>
        <w:t>First para</w:t>
      </w:r>
    </w:p>
    <w:p w14:paraId="3283E6CF" w14:textId="77777777" w:rsidR="003C0B16" w:rsidRPr="006117EF" w:rsidRDefault="003C0B16" w:rsidP="003C0B16">
      <w:pPr>
        <w:pStyle w:val="Sub-paragraphtext-Regulation"/>
      </w:pPr>
      <w:r>
        <w:t>Sub-paragraph</w:t>
      </w:r>
    </w:p>
    <w:p w14:paraId="37BB9A1A" w14:textId="0B0CC906" w:rsidR="006117EF" w:rsidRDefault="0094339A" w:rsidP="006117EF">
      <w:pPr>
        <w:pStyle w:val="SectionHeading-Regulation"/>
        <w:rPr>
          <w:color w:val="2D5193"/>
          <w:sz w:val="22"/>
          <w:szCs w:val="22"/>
        </w:rPr>
      </w:pPr>
      <w:bookmarkStart w:id="15" w:name="_Toc191832251"/>
      <w:r w:rsidRPr="003134CC">
        <w:rPr>
          <w:rStyle w:val="Titre1Car"/>
          <w:rFonts w:ascii="Arial" w:hAnsi="Arial" w:cs="Arial"/>
          <w:sz w:val="24"/>
          <w:szCs w:val="24"/>
        </w:rPr>
        <w:t>Delegations</w:t>
      </w:r>
      <w:bookmarkEnd w:id="15"/>
      <w:r w:rsidR="00DB07CE">
        <w:rPr>
          <w:color w:val="2D5193"/>
          <w:sz w:val="22"/>
          <w:szCs w:val="22"/>
        </w:rPr>
        <w:t xml:space="preserve"> </w:t>
      </w:r>
    </w:p>
    <w:p w14:paraId="49EE64B1" w14:textId="06DC9561" w:rsidR="00280ACF" w:rsidRDefault="00280ACF" w:rsidP="003C0B16">
      <w:pPr>
        <w:pStyle w:val="Annotation"/>
      </w:pPr>
      <w:r>
        <w:t>[</w:t>
      </w:r>
      <w:r w:rsidR="000F706C">
        <w:t xml:space="preserve">Specify </w:t>
      </w:r>
      <w:r w:rsidR="008C41E3">
        <w:t xml:space="preserve">if there are any </w:t>
      </w:r>
      <w:r w:rsidR="000F706C">
        <w:t xml:space="preserve">delegations of authority for this </w:t>
      </w:r>
      <w:r w:rsidR="005C024F">
        <w:t>Policy or Procedure</w:t>
      </w:r>
      <w:r w:rsidR="008C41E3">
        <w:t xml:space="preserve"> and who (role) the delegation is given to for which actions within the Policy or Procedure</w:t>
      </w:r>
      <w:r w:rsidR="003C0B16">
        <w:t>. If none, write “None”</w:t>
      </w:r>
      <w:r w:rsidR="005C024F">
        <w:t>]</w:t>
      </w:r>
    </w:p>
    <w:p w14:paraId="5B9FCA2E" w14:textId="77777777" w:rsidR="003C0B16" w:rsidRDefault="003C0B16" w:rsidP="003C0B16">
      <w:pPr>
        <w:pStyle w:val="ParagraphText-Regulation"/>
      </w:pPr>
      <w:r>
        <w:t>First para</w:t>
      </w:r>
    </w:p>
    <w:p w14:paraId="1C1C1CE2" w14:textId="77777777" w:rsidR="003C0B16" w:rsidRPr="006117EF" w:rsidRDefault="003C0B16" w:rsidP="003C0B16">
      <w:pPr>
        <w:pStyle w:val="Sub-paragraphtext-Regulation"/>
      </w:pPr>
      <w:r>
        <w:t>Sub-paragraph</w:t>
      </w:r>
    </w:p>
    <w:p w14:paraId="6B95678A" w14:textId="6C3955A0" w:rsidR="00F558B5" w:rsidRPr="00E82251" w:rsidRDefault="006A6183" w:rsidP="003C0B16">
      <w:pPr>
        <w:pStyle w:val="SectionHeading-Regulation"/>
        <w:rPr>
          <w:color w:val="2D5193"/>
          <w:sz w:val="22"/>
          <w:szCs w:val="22"/>
        </w:rPr>
      </w:pPr>
      <w:bookmarkStart w:id="16" w:name="_Toc191832252"/>
      <w:r w:rsidRPr="003134CC">
        <w:rPr>
          <w:rStyle w:val="Titre1Car"/>
          <w:rFonts w:ascii="Arial" w:hAnsi="Arial" w:cs="Arial"/>
          <w:sz w:val="24"/>
          <w:szCs w:val="24"/>
        </w:rPr>
        <w:t>Transition Arrangements</w:t>
      </w:r>
      <w:bookmarkEnd w:id="16"/>
      <w:r w:rsidRPr="00703608">
        <w:rPr>
          <w:color w:val="2D5193"/>
          <w:sz w:val="22"/>
          <w:szCs w:val="22"/>
        </w:rPr>
        <w:t xml:space="preserve"> </w:t>
      </w:r>
    </w:p>
    <w:p w14:paraId="2C85B5F8" w14:textId="77777777" w:rsidR="00E82251" w:rsidRDefault="00E82251" w:rsidP="00E82251">
      <w:pPr>
        <w:pStyle w:val="ParagraphText-Regulation"/>
        <w:jc w:val="both"/>
      </w:pPr>
      <w:r w:rsidRPr="00E82251">
        <w:t xml:space="preserve">To ensure an effective and structured rollout of this procedure, a phased implementation approach will be adopted. </w:t>
      </w:r>
    </w:p>
    <w:p w14:paraId="1D1D136C" w14:textId="7C2B70F1" w:rsidR="00D72A78" w:rsidRDefault="00D72A78" w:rsidP="00BF2528">
      <w:pPr>
        <w:pStyle w:val="Sub-paragraphtext-Regulation"/>
      </w:pPr>
      <w:r w:rsidRPr="00D72A78">
        <w:t>For offices with donor requirements and legal obligations</w:t>
      </w:r>
      <w:r w:rsidR="009A59F0" w:rsidRPr="009A59F0">
        <w:t xml:space="preserve"> </w:t>
      </w:r>
      <w:r w:rsidR="009A59F0">
        <w:t>requiring establishment of complaints and feedback redressal mechanisms</w:t>
      </w:r>
      <w:r w:rsidRPr="00D72A78">
        <w:t xml:space="preserve">, </w:t>
      </w:r>
      <w:r>
        <w:t>compliance with this procedure takes effect immediately</w:t>
      </w:r>
      <w:r w:rsidRPr="00D72A78">
        <w:t xml:space="preserve">. </w:t>
      </w:r>
    </w:p>
    <w:p w14:paraId="64D98597" w14:textId="1E13741D" w:rsidR="003C0B16" w:rsidRPr="008E6995" w:rsidRDefault="00D72A78" w:rsidP="00BF2528">
      <w:pPr>
        <w:pStyle w:val="Sub-paragraphtext-Regulation"/>
      </w:pPr>
      <w:r w:rsidRPr="008E6995">
        <w:lastRenderedPageBreak/>
        <w:t>For offices without donor requirements and</w:t>
      </w:r>
      <w:r w:rsidR="004A4CDB">
        <w:t xml:space="preserve"> legal obligations</w:t>
      </w:r>
      <w:r w:rsidRPr="008E6995">
        <w:t xml:space="preserve"> </w:t>
      </w:r>
      <w:r w:rsidR="006F7E8F">
        <w:t xml:space="preserve">they </w:t>
      </w:r>
      <w:r w:rsidR="004A4CDB">
        <w:t xml:space="preserve">are </w:t>
      </w:r>
      <w:r w:rsidR="004F208C">
        <w:t>expected</w:t>
      </w:r>
      <w:r w:rsidR="004A4CDB">
        <w:t xml:space="preserve"> to proactively establish </w:t>
      </w:r>
      <w:r w:rsidR="004F208C">
        <w:t>a complaints and feedback management approach aligned with those procedure</w:t>
      </w:r>
      <w:r w:rsidRPr="008E6995">
        <w:t xml:space="preserve">, with full application required by </w:t>
      </w:r>
      <w:r w:rsidR="0078402C" w:rsidRPr="0078402C">
        <w:rPr>
          <w:highlight w:val="yellow"/>
        </w:rPr>
        <w:t>MM/YYYY</w:t>
      </w:r>
      <w:r w:rsidRPr="008E6995">
        <w:t>.</w:t>
      </w:r>
    </w:p>
    <w:p w14:paraId="124F7114" w14:textId="7A1D79A2" w:rsidR="00A97931" w:rsidRDefault="00BB5902" w:rsidP="006117EF">
      <w:pPr>
        <w:pStyle w:val="SectionHeading-Regulation"/>
        <w:rPr>
          <w:color w:val="2D5193"/>
          <w:sz w:val="22"/>
          <w:szCs w:val="22"/>
        </w:rPr>
      </w:pPr>
      <w:bookmarkStart w:id="17" w:name="_Toc191832253"/>
      <w:r w:rsidRPr="003134CC">
        <w:rPr>
          <w:rStyle w:val="Titre1Car"/>
          <w:rFonts w:ascii="Arial" w:hAnsi="Arial" w:cs="Arial"/>
          <w:sz w:val="24"/>
          <w:szCs w:val="24"/>
        </w:rPr>
        <w:t>Annex</w:t>
      </w:r>
      <w:r w:rsidR="006117EF" w:rsidRPr="003C0B16">
        <w:rPr>
          <w:rStyle w:val="Titre1Car"/>
          <w:rFonts w:ascii="Arial" w:hAnsi="Arial" w:cs="Arial"/>
          <w:sz w:val="24"/>
          <w:szCs w:val="24"/>
        </w:rPr>
        <w:t>es</w:t>
      </w:r>
      <w:bookmarkEnd w:id="17"/>
      <w:r w:rsidR="0071717B" w:rsidRPr="003134CC">
        <w:rPr>
          <w:color w:val="2D5193"/>
          <w:sz w:val="22"/>
          <w:szCs w:val="22"/>
        </w:rPr>
        <w:t xml:space="preserve"> </w:t>
      </w:r>
    </w:p>
    <w:p w14:paraId="6C6B8D79" w14:textId="2BB29A7C" w:rsidR="003C0B16" w:rsidRDefault="003C0B16" w:rsidP="003C0B16">
      <w:pPr>
        <w:pStyle w:val="SectionSub-heading-Regulation"/>
      </w:pPr>
      <w:bookmarkStart w:id="18" w:name="_Toc191832254"/>
      <w:r>
        <w:t>Annex 1</w:t>
      </w:r>
      <w:r w:rsidR="0052789F">
        <w:t xml:space="preserve">: </w:t>
      </w:r>
      <w:r w:rsidR="0052789F" w:rsidRPr="0052789F">
        <w:t>Categories, Sub-Categories, Definitions, and Timelines</w:t>
      </w:r>
      <w:bookmarkEnd w:id="18"/>
    </w:p>
    <w:p w14:paraId="4BB96AC9" w14:textId="73D78677" w:rsidR="001F4F2E" w:rsidRPr="003C0B16" w:rsidRDefault="001F4F2E" w:rsidP="001F4F2E">
      <w:pPr>
        <w:pStyle w:val="SectionSub-heading-Regulation"/>
      </w:pPr>
    </w:p>
    <w:p w14:paraId="70431C04" w14:textId="77777777" w:rsidR="001F4F2E" w:rsidRPr="00CE5D2D" w:rsidRDefault="001F4F2E" w:rsidP="001F4F2E">
      <w:pPr>
        <w:spacing w:after="160" w:line="259" w:lineRule="auto"/>
        <w:rPr>
          <w:rFonts w:ascii="Arial" w:hAnsi="Arial" w:cs="Arial"/>
          <w:b/>
          <w:bCs/>
          <w:sz w:val="18"/>
          <w:szCs w:val="18"/>
        </w:rPr>
      </w:pPr>
      <w:r w:rsidRPr="00CE5D2D">
        <w:rPr>
          <w:rFonts w:ascii="Arial" w:hAnsi="Arial" w:cs="Arial"/>
          <w:b/>
          <w:bCs/>
          <w:sz w:val="18"/>
          <w:szCs w:val="18"/>
        </w:rPr>
        <w:t>Category 1: Incidents</w:t>
      </w:r>
    </w:p>
    <w:p w14:paraId="5996B120" w14:textId="77777777" w:rsidR="001F4F2E" w:rsidRPr="00AB24D7" w:rsidRDefault="001F4F2E" w:rsidP="008D38D1">
      <w:pPr>
        <w:pStyle w:val="Paragraphedeliste"/>
        <w:numPr>
          <w:ilvl w:val="0"/>
          <w:numId w:val="3"/>
        </w:numPr>
        <w:rPr>
          <w:rFonts w:ascii="Arial" w:hAnsi="Arial" w:cs="Arial"/>
          <w:sz w:val="18"/>
          <w:szCs w:val="18"/>
        </w:rPr>
      </w:pPr>
      <w:r w:rsidRPr="00AA26AA">
        <w:rPr>
          <w:rFonts w:ascii="Arial" w:hAnsi="Arial" w:cs="Arial"/>
          <w:sz w:val="18"/>
          <w:szCs w:val="18"/>
        </w:rPr>
        <w:t>Proposed Timeline for Initial Review:</w:t>
      </w:r>
      <w:r w:rsidRPr="00AB24D7">
        <w:rPr>
          <w:rFonts w:ascii="Arial" w:hAnsi="Arial" w:cs="Arial"/>
          <w:sz w:val="18"/>
          <w:szCs w:val="18"/>
        </w:rPr>
        <w:t xml:space="preserve"> 48 hours</w:t>
      </w:r>
    </w:p>
    <w:p w14:paraId="0515F338" w14:textId="0A02CDC4" w:rsidR="001F4F2E" w:rsidRPr="00AB24D7" w:rsidRDefault="001F4F2E" w:rsidP="008D38D1">
      <w:pPr>
        <w:pStyle w:val="Paragraphedeliste"/>
        <w:numPr>
          <w:ilvl w:val="0"/>
          <w:numId w:val="3"/>
        </w:numPr>
        <w:rPr>
          <w:rFonts w:ascii="Arial" w:hAnsi="Arial" w:cs="Arial"/>
          <w:sz w:val="18"/>
          <w:szCs w:val="18"/>
        </w:rPr>
      </w:pPr>
      <w:r w:rsidRPr="00AA26AA">
        <w:rPr>
          <w:rFonts w:ascii="Arial" w:hAnsi="Arial" w:cs="Arial"/>
          <w:sz w:val="18"/>
          <w:szCs w:val="18"/>
        </w:rPr>
        <w:t>Proposed Timeline for Ticket Closure:</w:t>
      </w:r>
      <w:r w:rsidRPr="00AB24D7">
        <w:rPr>
          <w:rFonts w:ascii="Arial" w:hAnsi="Arial" w:cs="Arial"/>
          <w:sz w:val="18"/>
          <w:szCs w:val="18"/>
        </w:rPr>
        <w:t xml:space="preserve"> Not Applicable (Closure depends on case complexity</w:t>
      </w:r>
      <w:r w:rsidR="00AB24D7" w:rsidRPr="00AB24D7">
        <w:rPr>
          <w:rFonts w:ascii="Arial" w:hAnsi="Arial" w:cs="Arial"/>
          <w:sz w:val="18"/>
          <w:szCs w:val="18"/>
        </w:rPr>
        <w:t>,</w:t>
      </w:r>
      <w:r w:rsidRPr="00AB24D7">
        <w:rPr>
          <w:rFonts w:ascii="Arial" w:hAnsi="Arial" w:cs="Arial"/>
          <w:sz w:val="18"/>
          <w:szCs w:val="18"/>
        </w:rPr>
        <w:t xml:space="preserve"> follow-up actions</w:t>
      </w:r>
      <w:r w:rsidR="00AB24D7" w:rsidRPr="00AB24D7">
        <w:rPr>
          <w:rFonts w:ascii="Arial" w:hAnsi="Arial" w:cs="Arial"/>
          <w:sz w:val="18"/>
          <w:szCs w:val="18"/>
        </w:rPr>
        <w:t xml:space="preserve"> and potential investigations</w:t>
      </w:r>
      <w:r w:rsidRPr="00AB24D7">
        <w:rPr>
          <w:rFonts w:ascii="Arial" w:hAnsi="Arial" w:cs="Arial"/>
          <w:sz w:val="18"/>
          <w:szCs w:val="18"/>
        </w:rPr>
        <w:t>)</w:t>
      </w:r>
    </w:p>
    <w:tbl>
      <w:tblPr>
        <w:tblW w:w="9360"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2245"/>
        <w:gridCol w:w="7115"/>
      </w:tblGrid>
      <w:tr w:rsidR="001F4F2E" w:rsidRPr="00CE5D2D" w14:paraId="221811F4" w14:textId="77777777" w:rsidTr="00CE7FC2">
        <w:trPr>
          <w:trHeight w:val="290"/>
        </w:trPr>
        <w:tc>
          <w:tcPr>
            <w:tcW w:w="2245" w:type="dxa"/>
            <w:noWrap/>
            <w:vAlign w:val="bottom"/>
            <w:hideMark/>
          </w:tcPr>
          <w:p w14:paraId="36204F9C" w14:textId="77777777" w:rsidR="001F4F2E" w:rsidRPr="00CE5D2D" w:rsidRDefault="001F4F2E" w:rsidP="00CE7FC2">
            <w:pPr>
              <w:jc w:val="center"/>
              <w:rPr>
                <w:rFonts w:ascii="Arial" w:hAnsi="Arial" w:cs="Arial"/>
                <w:b/>
                <w:bCs/>
                <w:color w:val="000000"/>
                <w:sz w:val="18"/>
                <w:szCs w:val="18"/>
              </w:rPr>
            </w:pPr>
            <w:r w:rsidRPr="00CE5D2D">
              <w:rPr>
                <w:rFonts w:ascii="Arial" w:hAnsi="Arial" w:cs="Arial"/>
                <w:b/>
                <w:bCs/>
                <w:color w:val="000000"/>
                <w:sz w:val="18"/>
                <w:szCs w:val="18"/>
              </w:rPr>
              <w:t>Sub-Category</w:t>
            </w:r>
          </w:p>
        </w:tc>
        <w:tc>
          <w:tcPr>
            <w:tcW w:w="7115" w:type="dxa"/>
            <w:noWrap/>
            <w:vAlign w:val="bottom"/>
            <w:hideMark/>
          </w:tcPr>
          <w:p w14:paraId="109AEA38" w14:textId="77777777" w:rsidR="001F4F2E" w:rsidRPr="00CE5D2D" w:rsidRDefault="001F4F2E" w:rsidP="00CE7FC2">
            <w:pPr>
              <w:jc w:val="center"/>
              <w:rPr>
                <w:rFonts w:ascii="Arial" w:hAnsi="Arial" w:cs="Arial"/>
                <w:b/>
                <w:bCs/>
                <w:color w:val="000000"/>
                <w:sz w:val="18"/>
                <w:szCs w:val="18"/>
              </w:rPr>
            </w:pPr>
            <w:r w:rsidRPr="00CE5D2D">
              <w:rPr>
                <w:rFonts w:ascii="Arial" w:hAnsi="Arial" w:cs="Arial"/>
                <w:b/>
                <w:bCs/>
                <w:color w:val="000000"/>
                <w:sz w:val="18"/>
                <w:szCs w:val="18"/>
              </w:rPr>
              <w:t>Definition</w:t>
            </w:r>
          </w:p>
        </w:tc>
      </w:tr>
      <w:tr w:rsidR="001F4F2E" w:rsidRPr="00CE5D2D" w14:paraId="1A9AE76A" w14:textId="77777777" w:rsidTr="00CE7FC2">
        <w:trPr>
          <w:trHeight w:val="290"/>
        </w:trPr>
        <w:tc>
          <w:tcPr>
            <w:tcW w:w="2245" w:type="dxa"/>
            <w:noWrap/>
            <w:vAlign w:val="bottom"/>
            <w:hideMark/>
          </w:tcPr>
          <w:p w14:paraId="10758C8B"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Fatality</w:t>
            </w:r>
          </w:p>
        </w:tc>
        <w:tc>
          <w:tcPr>
            <w:tcW w:w="7115" w:type="dxa"/>
            <w:noWrap/>
            <w:vAlign w:val="bottom"/>
            <w:hideMark/>
          </w:tcPr>
          <w:p w14:paraId="089D6E3E"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Refers to the death of a person(s) that occurs within one year of an incident related to the project, including occupational disease/illness.</w:t>
            </w:r>
          </w:p>
        </w:tc>
      </w:tr>
      <w:tr w:rsidR="001F4F2E" w:rsidRPr="00CE5D2D" w14:paraId="5BBF5D89" w14:textId="77777777" w:rsidTr="00CE7FC2">
        <w:trPr>
          <w:trHeight w:val="290"/>
        </w:trPr>
        <w:tc>
          <w:tcPr>
            <w:tcW w:w="2245" w:type="dxa"/>
            <w:noWrap/>
            <w:vAlign w:val="bottom"/>
            <w:hideMark/>
          </w:tcPr>
          <w:p w14:paraId="43AC8B66"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Serious Health Issues</w:t>
            </w:r>
          </w:p>
        </w:tc>
        <w:tc>
          <w:tcPr>
            <w:tcW w:w="7115" w:type="dxa"/>
            <w:noWrap/>
            <w:vAlign w:val="bottom"/>
            <w:hideMark/>
          </w:tcPr>
          <w:p w14:paraId="4D6CA33E"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Health issues requiring at least three sick leave days for project workers or subcontracted workers; or requiring medical treatment for project-affected community members or other stakeholders.</w:t>
            </w:r>
          </w:p>
        </w:tc>
      </w:tr>
      <w:tr w:rsidR="001F4F2E" w:rsidRPr="00CE5D2D" w14:paraId="2996C24C" w14:textId="77777777" w:rsidTr="00CE7FC2">
        <w:trPr>
          <w:trHeight w:val="290"/>
        </w:trPr>
        <w:tc>
          <w:tcPr>
            <w:tcW w:w="2245" w:type="dxa"/>
            <w:noWrap/>
            <w:vAlign w:val="bottom"/>
            <w:hideMark/>
          </w:tcPr>
          <w:p w14:paraId="57742CB5"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Sexual Exploitation and Abuse</w:t>
            </w:r>
          </w:p>
        </w:tc>
        <w:tc>
          <w:tcPr>
            <w:tcW w:w="7115" w:type="dxa"/>
            <w:noWrap/>
            <w:vAlign w:val="bottom"/>
            <w:hideMark/>
          </w:tcPr>
          <w:p w14:paraId="1EE3F0BA"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Exploitation of a position of vulnerability, differential power, or trust for sexual purposes, including online or physical abuse.</w:t>
            </w:r>
          </w:p>
        </w:tc>
      </w:tr>
      <w:tr w:rsidR="001F4F2E" w:rsidRPr="00CE5D2D" w14:paraId="206948CF" w14:textId="77777777" w:rsidTr="00CE7FC2">
        <w:trPr>
          <w:trHeight w:val="290"/>
        </w:trPr>
        <w:tc>
          <w:tcPr>
            <w:tcW w:w="2245" w:type="dxa"/>
            <w:noWrap/>
            <w:vAlign w:val="bottom"/>
            <w:hideMark/>
          </w:tcPr>
          <w:p w14:paraId="17A8B654"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Sexual Harassment</w:t>
            </w:r>
          </w:p>
        </w:tc>
        <w:tc>
          <w:tcPr>
            <w:tcW w:w="7115" w:type="dxa"/>
            <w:noWrap/>
            <w:vAlign w:val="bottom"/>
            <w:hideMark/>
          </w:tcPr>
          <w:p w14:paraId="3E676A64"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Any unwelcome sexual advance or verbal/physical conduct of a sexual nature causing offense or humiliation.</w:t>
            </w:r>
          </w:p>
        </w:tc>
      </w:tr>
      <w:tr w:rsidR="001F4F2E" w:rsidRPr="00CE5D2D" w14:paraId="507252E0" w14:textId="77777777" w:rsidTr="00CE7FC2">
        <w:trPr>
          <w:trHeight w:val="290"/>
        </w:trPr>
        <w:tc>
          <w:tcPr>
            <w:tcW w:w="2245" w:type="dxa"/>
            <w:noWrap/>
            <w:vAlign w:val="bottom"/>
            <w:hideMark/>
          </w:tcPr>
          <w:p w14:paraId="021AF5CF"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Physical Abuse and Violence</w:t>
            </w:r>
          </w:p>
        </w:tc>
        <w:tc>
          <w:tcPr>
            <w:tcW w:w="7115" w:type="dxa"/>
            <w:noWrap/>
            <w:vAlign w:val="bottom"/>
            <w:hideMark/>
          </w:tcPr>
          <w:p w14:paraId="5F54BA0C"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Non-accidental and non-defensive physical force causing injury (hitting, shaking, harmful practices).</w:t>
            </w:r>
          </w:p>
        </w:tc>
      </w:tr>
      <w:tr w:rsidR="001F4F2E" w:rsidRPr="00CE5D2D" w14:paraId="2EE9B137" w14:textId="77777777" w:rsidTr="00CE7FC2">
        <w:trPr>
          <w:trHeight w:val="290"/>
        </w:trPr>
        <w:tc>
          <w:tcPr>
            <w:tcW w:w="2245" w:type="dxa"/>
            <w:noWrap/>
            <w:vAlign w:val="bottom"/>
            <w:hideMark/>
          </w:tcPr>
          <w:p w14:paraId="4CE23729"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Economic Exploitation</w:t>
            </w:r>
          </w:p>
        </w:tc>
        <w:tc>
          <w:tcPr>
            <w:tcW w:w="7115" w:type="dxa"/>
            <w:noWrap/>
            <w:vAlign w:val="bottom"/>
            <w:hideMark/>
          </w:tcPr>
          <w:p w14:paraId="1D6B0D4B"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Includes child labor, forced labor, and illegal labor practices, causing economic harm.</w:t>
            </w:r>
          </w:p>
        </w:tc>
      </w:tr>
      <w:tr w:rsidR="001F4F2E" w:rsidRPr="00CE5D2D" w14:paraId="26A0687E" w14:textId="77777777" w:rsidTr="00CE7FC2">
        <w:trPr>
          <w:trHeight w:val="290"/>
        </w:trPr>
        <w:tc>
          <w:tcPr>
            <w:tcW w:w="2245" w:type="dxa"/>
            <w:noWrap/>
            <w:vAlign w:val="bottom"/>
            <w:hideMark/>
          </w:tcPr>
          <w:p w14:paraId="564062F2"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Missing Person Report</w:t>
            </w:r>
          </w:p>
        </w:tc>
        <w:tc>
          <w:tcPr>
            <w:tcW w:w="7115" w:type="dxa"/>
            <w:noWrap/>
            <w:vAlign w:val="bottom"/>
            <w:hideMark/>
          </w:tcPr>
          <w:p w14:paraId="7F20C131"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Reports of missing persons, including unaccompanied and separated children.</w:t>
            </w:r>
          </w:p>
        </w:tc>
      </w:tr>
      <w:tr w:rsidR="001F4F2E" w:rsidRPr="00CE5D2D" w14:paraId="47C2FAE8" w14:textId="77777777" w:rsidTr="00CE7FC2">
        <w:trPr>
          <w:trHeight w:val="290"/>
        </w:trPr>
        <w:tc>
          <w:tcPr>
            <w:tcW w:w="2245" w:type="dxa"/>
            <w:noWrap/>
            <w:vAlign w:val="bottom"/>
            <w:hideMark/>
          </w:tcPr>
          <w:p w14:paraId="72D56EA1"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Other Issues Related to Safety and Security</w:t>
            </w:r>
          </w:p>
        </w:tc>
        <w:tc>
          <w:tcPr>
            <w:tcW w:w="7115" w:type="dxa"/>
            <w:noWrap/>
            <w:vAlign w:val="bottom"/>
            <w:hideMark/>
          </w:tcPr>
          <w:p w14:paraId="010213EC" w14:textId="77777777" w:rsidR="001F4F2E" w:rsidRPr="00CE5D2D" w:rsidRDefault="001F4F2E" w:rsidP="00CE7FC2">
            <w:pPr>
              <w:rPr>
                <w:rFonts w:ascii="Arial" w:hAnsi="Arial" w:cs="Arial"/>
                <w:color w:val="000000"/>
                <w:sz w:val="18"/>
                <w:szCs w:val="18"/>
              </w:rPr>
            </w:pPr>
            <w:r w:rsidRPr="00CE5D2D">
              <w:rPr>
                <w:rFonts w:ascii="Arial" w:hAnsi="Arial" w:cs="Arial"/>
                <w:color w:val="000000"/>
                <w:sz w:val="18"/>
                <w:szCs w:val="18"/>
              </w:rPr>
              <w:t>Reports of civil unrest, political violence, or inter-communal violence.</w:t>
            </w:r>
          </w:p>
        </w:tc>
      </w:tr>
    </w:tbl>
    <w:p w14:paraId="1E207CA3" w14:textId="77777777" w:rsidR="001F4F2E" w:rsidRPr="00CE5D2D" w:rsidRDefault="001F4F2E" w:rsidP="001F4F2E">
      <w:pPr>
        <w:rPr>
          <w:rFonts w:ascii="Arial" w:hAnsi="Arial" w:cs="Arial"/>
          <w:sz w:val="18"/>
          <w:szCs w:val="18"/>
        </w:rPr>
      </w:pPr>
    </w:p>
    <w:p w14:paraId="34873301" w14:textId="77777777" w:rsidR="001F4F2E" w:rsidRPr="00AA26AA" w:rsidRDefault="001F4F2E" w:rsidP="003C0B16">
      <w:pPr>
        <w:pStyle w:val="Annotation"/>
        <w:rPr>
          <w:i w:val="0"/>
          <w:iCs w:val="0"/>
        </w:rPr>
      </w:pPr>
    </w:p>
    <w:p w14:paraId="28314A3B" w14:textId="29C0E0E7" w:rsidR="00AB24D7" w:rsidRPr="00AA26AA" w:rsidRDefault="00AB24D7" w:rsidP="00AA26AA">
      <w:pPr>
        <w:spacing w:after="160" w:line="259" w:lineRule="auto"/>
        <w:rPr>
          <w:b/>
          <w:bCs/>
          <w:i/>
          <w:iCs/>
        </w:rPr>
      </w:pPr>
      <w:r w:rsidRPr="00AA26AA">
        <w:rPr>
          <w:rFonts w:ascii="Arial" w:hAnsi="Arial" w:cs="Arial"/>
          <w:b/>
          <w:bCs/>
          <w:sz w:val="18"/>
          <w:szCs w:val="18"/>
        </w:rPr>
        <w:t xml:space="preserve">Category 2: </w:t>
      </w:r>
      <w:r w:rsidR="007F6296">
        <w:rPr>
          <w:rFonts w:ascii="Arial" w:hAnsi="Arial" w:cs="Arial"/>
          <w:b/>
          <w:bCs/>
          <w:sz w:val="18"/>
          <w:szCs w:val="18"/>
        </w:rPr>
        <w:t>F</w:t>
      </w:r>
      <w:r w:rsidR="007F6296" w:rsidRPr="007F6296">
        <w:rPr>
          <w:rFonts w:ascii="Arial" w:hAnsi="Arial" w:cs="Arial"/>
          <w:b/>
          <w:bCs/>
          <w:sz w:val="18"/>
          <w:szCs w:val="18"/>
        </w:rPr>
        <w:t xml:space="preserve">raud, </w:t>
      </w:r>
      <w:r w:rsidR="007F6296">
        <w:rPr>
          <w:rFonts w:ascii="Arial" w:hAnsi="Arial" w:cs="Arial"/>
          <w:b/>
          <w:bCs/>
          <w:sz w:val="18"/>
          <w:szCs w:val="18"/>
        </w:rPr>
        <w:t>C</w:t>
      </w:r>
      <w:r w:rsidR="007F6296" w:rsidRPr="007F6296">
        <w:rPr>
          <w:rFonts w:ascii="Arial" w:hAnsi="Arial" w:cs="Arial"/>
          <w:b/>
          <w:bCs/>
          <w:sz w:val="18"/>
          <w:szCs w:val="18"/>
        </w:rPr>
        <w:t xml:space="preserve">orruption and </w:t>
      </w:r>
      <w:r w:rsidR="007F6296">
        <w:rPr>
          <w:rFonts w:ascii="Arial" w:hAnsi="Arial" w:cs="Arial"/>
          <w:b/>
          <w:bCs/>
          <w:sz w:val="18"/>
          <w:szCs w:val="18"/>
        </w:rPr>
        <w:t>A</w:t>
      </w:r>
      <w:r w:rsidR="007F6296" w:rsidRPr="007F6296">
        <w:rPr>
          <w:rFonts w:ascii="Arial" w:hAnsi="Arial" w:cs="Arial"/>
          <w:b/>
          <w:bCs/>
          <w:sz w:val="18"/>
          <w:szCs w:val="18"/>
        </w:rPr>
        <w:t xml:space="preserve">id </w:t>
      </w:r>
      <w:r w:rsidR="007F6296">
        <w:rPr>
          <w:rFonts w:ascii="Arial" w:hAnsi="Arial" w:cs="Arial"/>
          <w:b/>
          <w:bCs/>
          <w:sz w:val="18"/>
          <w:szCs w:val="18"/>
        </w:rPr>
        <w:t>D</w:t>
      </w:r>
      <w:r w:rsidR="007F6296" w:rsidRPr="007F6296">
        <w:rPr>
          <w:rFonts w:ascii="Arial" w:hAnsi="Arial" w:cs="Arial"/>
          <w:b/>
          <w:bCs/>
          <w:sz w:val="18"/>
          <w:szCs w:val="18"/>
        </w:rPr>
        <w:t>iversion</w:t>
      </w:r>
    </w:p>
    <w:p w14:paraId="05F98D95" w14:textId="77777777" w:rsidR="00AB24D7" w:rsidRPr="00AA26AA" w:rsidRDefault="00AB24D7" w:rsidP="008D38D1">
      <w:pPr>
        <w:pStyle w:val="Paragraphedeliste"/>
        <w:numPr>
          <w:ilvl w:val="0"/>
          <w:numId w:val="4"/>
        </w:numPr>
        <w:rPr>
          <w:i/>
          <w:iCs/>
        </w:rPr>
      </w:pPr>
      <w:r w:rsidRPr="00AA26AA">
        <w:rPr>
          <w:rFonts w:ascii="Arial" w:hAnsi="Arial" w:cs="Arial"/>
          <w:sz w:val="18"/>
          <w:szCs w:val="18"/>
        </w:rPr>
        <w:t>Proposed Timeline for Initial Review: Within 2 weeks (or ad-hoc if high risk)</w:t>
      </w:r>
    </w:p>
    <w:p w14:paraId="14058B2A" w14:textId="51B93FEE" w:rsidR="001F4F2E" w:rsidRPr="002774D6" w:rsidRDefault="00AB24D7" w:rsidP="008D38D1">
      <w:pPr>
        <w:pStyle w:val="Paragraphedeliste"/>
        <w:numPr>
          <w:ilvl w:val="0"/>
          <w:numId w:val="4"/>
        </w:numPr>
      </w:pPr>
      <w:r w:rsidRPr="00AA26AA">
        <w:rPr>
          <w:rFonts w:ascii="Arial" w:hAnsi="Arial" w:cs="Arial"/>
          <w:sz w:val="18"/>
          <w:szCs w:val="18"/>
        </w:rPr>
        <w:t>Proposed Timeline for Ticket Closure: Not Applicable (closure linked to case-specific actions and investigations)</w:t>
      </w:r>
    </w:p>
    <w:tbl>
      <w:tblPr>
        <w:tblW w:w="9445"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2245"/>
        <w:gridCol w:w="7200"/>
      </w:tblGrid>
      <w:tr w:rsidR="00693E0B" w:rsidRPr="00A902F9" w14:paraId="2C5F59B7" w14:textId="77777777" w:rsidTr="00693E0B">
        <w:trPr>
          <w:trHeight w:val="251"/>
        </w:trPr>
        <w:tc>
          <w:tcPr>
            <w:tcW w:w="2245" w:type="dxa"/>
            <w:vAlign w:val="center"/>
            <w:hideMark/>
          </w:tcPr>
          <w:p w14:paraId="2CFFD62B" w14:textId="77777777" w:rsidR="00693E0B" w:rsidRPr="00A902F9" w:rsidRDefault="00693E0B" w:rsidP="00CE7FC2">
            <w:pPr>
              <w:jc w:val="center"/>
              <w:rPr>
                <w:rFonts w:ascii="Arial" w:hAnsi="Arial" w:cs="Arial"/>
                <w:b/>
                <w:bCs/>
                <w:color w:val="000000"/>
                <w:sz w:val="18"/>
                <w:szCs w:val="18"/>
              </w:rPr>
            </w:pPr>
            <w:r w:rsidRPr="00A902F9">
              <w:rPr>
                <w:rFonts w:ascii="Arial" w:hAnsi="Arial" w:cs="Arial"/>
                <w:b/>
                <w:bCs/>
                <w:color w:val="000000"/>
                <w:sz w:val="18"/>
                <w:szCs w:val="18"/>
              </w:rPr>
              <w:t>Sub-Category</w:t>
            </w:r>
          </w:p>
        </w:tc>
        <w:tc>
          <w:tcPr>
            <w:tcW w:w="7200" w:type="dxa"/>
            <w:vAlign w:val="center"/>
            <w:hideMark/>
          </w:tcPr>
          <w:p w14:paraId="6DC7FDC5" w14:textId="77777777" w:rsidR="00693E0B" w:rsidRPr="00A902F9" w:rsidRDefault="00693E0B" w:rsidP="00CE7FC2">
            <w:pPr>
              <w:jc w:val="center"/>
              <w:rPr>
                <w:rFonts w:ascii="Arial" w:hAnsi="Arial" w:cs="Arial"/>
                <w:b/>
                <w:bCs/>
                <w:color w:val="000000"/>
                <w:sz w:val="18"/>
                <w:szCs w:val="18"/>
              </w:rPr>
            </w:pPr>
            <w:r w:rsidRPr="00A902F9">
              <w:rPr>
                <w:rFonts w:ascii="Arial" w:hAnsi="Arial" w:cs="Arial"/>
                <w:b/>
                <w:bCs/>
                <w:color w:val="000000"/>
                <w:sz w:val="18"/>
                <w:szCs w:val="18"/>
              </w:rPr>
              <w:t>Definition</w:t>
            </w:r>
          </w:p>
        </w:tc>
      </w:tr>
      <w:tr w:rsidR="00693E0B" w:rsidRPr="00A902F9" w14:paraId="08BC1841" w14:textId="77777777" w:rsidTr="00693E0B">
        <w:trPr>
          <w:trHeight w:val="50"/>
        </w:trPr>
        <w:tc>
          <w:tcPr>
            <w:tcW w:w="2245" w:type="dxa"/>
            <w:vAlign w:val="center"/>
            <w:hideMark/>
          </w:tcPr>
          <w:p w14:paraId="610191BA" w14:textId="77777777" w:rsidR="00693E0B" w:rsidRPr="00A902F9" w:rsidRDefault="00693E0B" w:rsidP="00CE7FC2">
            <w:pPr>
              <w:rPr>
                <w:rFonts w:ascii="Arial" w:hAnsi="Arial" w:cs="Arial"/>
                <w:color w:val="000000"/>
                <w:sz w:val="18"/>
                <w:szCs w:val="18"/>
              </w:rPr>
            </w:pPr>
            <w:r w:rsidRPr="00A902F9">
              <w:rPr>
                <w:rFonts w:ascii="Arial" w:hAnsi="Arial" w:cs="Arial"/>
                <w:color w:val="000000"/>
                <w:sz w:val="18"/>
                <w:szCs w:val="18"/>
              </w:rPr>
              <w:t>Corruption</w:t>
            </w:r>
          </w:p>
        </w:tc>
        <w:tc>
          <w:tcPr>
            <w:tcW w:w="7200" w:type="dxa"/>
            <w:vAlign w:val="center"/>
            <w:hideMark/>
          </w:tcPr>
          <w:p w14:paraId="14407B05" w14:textId="77777777" w:rsidR="00693E0B" w:rsidRPr="00A902F9" w:rsidRDefault="00693E0B" w:rsidP="00CE7FC2">
            <w:pPr>
              <w:rPr>
                <w:rFonts w:ascii="Arial" w:hAnsi="Arial" w:cs="Arial"/>
                <w:color w:val="000000"/>
                <w:sz w:val="18"/>
                <w:szCs w:val="18"/>
              </w:rPr>
            </w:pPr>
            <w:r w:rsidRPr="00A902F9">
              <w:rPr>
                <w:rFonts w:ascii="Arial" w:hAnsi="Arial" w:cs="Arial"/>
                <w:color w:val="000000"/>
                <w:sz w:val="18"/>
                <w:szCs w:val="18"/>
              </w:rPr>
              <w:t>Abuse of entrusted power for private gain, including bribery, embezzlement, and favoritism.</w:t>
            </w:r>
          </w:p>
        </w:tc>
      </w:tr>
      <w:tr w:rsidR="00693E0B" w:rsidRPr="00A902F9" w14:paraId="0A8383E6" w14:textId="77777777" w:rsidTr="00693E0B">
        <w:trPr>
          <w:trHeight w:val="50"/>
        </w:trPr>
        <w:tc>
          <w:tcPr>
            <w:tcW w:w="2245" w:type="dxa"/>
            <w:vAlign w:val="center"/>
            <w:hideMark/>
          </w:tcPr>
          <w:p w14:paraId="32FB3A40" w14:textId="77777777" w:rsidR="00693E0B" w:rsidRPr="00A902F9" w:rsidRDefault="00693E0B" w:rsidP="00CE7FC2">
            <w:pPr>
              <w:rPr>
                <w:rFonts w:ascii="Arial" w:hAnsi="Arial" w:cs="Arial"/>
                <w:color w:val="000000"/>
                <w:sz w:val="18"/>
                <w:szCs w:val="18"/>
              </w:rPr>
            </w:pPr>
            <w:r w:rsidRPr="00A902F9">
              <w:rPr>
                <w:rFonts w:ascii="Arial" w:hAnsi="Arial" w:cs="Arial"/>
                <w:color w:val="000000"/>
                <w:sz w:val="18"/>
                <w:szCs w:val="18"/>
              </w:rPr>
              <w:t>Conflict of Interest</w:t>
            </w:r>
          </w:p>
        </w:tc>
        <w:tc>
          <w:tcPr>
            <w:tcW w:w="7200" w:type="dxa"/>
            <w:vAlign w:val="center"/>
            <w:hideMark/>
          </w:tcPr>
          <w:p w14:paraId="6AF66B69" w14:textId="77777777" w:rsidR="00693E0B" w:rsidRPr="00A902F9" w:rsidRDefault="00693E0B" w:rsidP="00CE7FC2">
            <w:pPr>
              <w:rPr>
                <w:rFonts w:ascii="Arial" w:hAnsi="Arial" w:cs="Arial"/>
                <w:color w:val="000000"/>
                <w:sz w:val="18"/>
                <w:szCs w:val="18"/>
              </w:rPr>
            </w:pPr>
            <w:r w:rsidRPr="00A902F9">
              <w:rPr>
                <w:rFonts w:ascii="Arial" w:hAnsi="Arial" w:cs="Arial"/>
                <w:color w:val="000000"/>
                <w:sz w:val="18"/>
                <w:szCs w:val="18"/>
              </w:rPr>
              <w:t xml:space="preserve">Situations </w:t>
            </w:r>
            <w:proofErr w:type="gramStart"/>
            <w:r w:rsidRPr="00A902F9">
              <w:rPr>
                <w:rFonts w:ascii="Arial" w:hAnsi="Arial" w:cs="Arial"/>
                <w:color w:val="000000"/>
                <w:sz w:val="18"/>
                <w:szCs w:val="18"/>
              </w:rPr>
              <w:t>where</w:t>
            </w:r>
            <w:proofErr w:type="gramEnd"/>
            <w:r w:rsidRPr="00A902F9">
              <w:rPr>
                <w:rFonts w:ascii="Arial" w:hAnsi="Arial" w:cs="Arial"/>
                <w:color w:val="000000"/>
                <w:sz w:val="18"/>
                <w:szCs w:val="18"/>
              </w:rPr>
              <w:t xml:space="preserve"> personal </w:t>
            </w:r>
            <w:proofErr w:type="gramStart"/>
            <w:r w:rsidRPr="00A902F9">
              <w:rPr>
                <w:rFonts w:ascii="Arial" w:hAnsi="Arial" w:cs="Arial"/>
                <w:color w:val="000000"/>
                <w:sz w:val="18"/>
                <w:szCs w:val="18"/>
              </w:rPr>
              <w:t>interests</w:t>
            </w:r>
            <w:proofErr w:type="gramEnd"/>
            <w:r w:rsidRPr="00A902F9">
              <w:rPr>
                <w:rFonts w:ascii="Arial" w:hAnsi="Arial" w:cs="Arial"/>
                <w:color w:val="000000"/>
                <w:sz w:val="18"/>
                <w:szCs w:val="18"/>
              </w:rPr>
              <w:t xml:space="preserve"> conflict with professional duties, leading to biased decisions.</w:t>
            </w:r>
          </w:p>
        </w:tc>
      </w:tr>
      <w:tr w:rsidR="00693E0B" w:rsidRPr="00A902F9" w14:paraId="66B690CD" w14:textId="77777777" w:rsidTr="00693E0B">
        <w:trPr>
          <w:trHeight w:val="242"/>
        </w:trPr>
        <w:tc>
          <w:tcPr>
            <w:tcW w:w="2245" w:type="dxa"/>
            <w:vAlign w:val="center"/>
            <w:hideMark/>
          </w:tcPr>
          <w:p w14:paraId="7267BFA1" w14:textId="77777777" w:rsidR="00693E0B" w:rsidRPr="00A902F9" w:rsidRDefault="00693E0B" w:rsidP="00CE7FC2">
            <w:pPr>
              <w:rPr>
                <w:rFonts w:ascii="Arial" w:hAnsi="Arial" w:cs="Arial"/>
                <w:color w:val="000000"/>
                <w:sz w:val="18"/>
                <w:szCs w:val="18"/>
              </w:rPr>
            </w:pPr>
            <w:r w:rsidRPr="00A902F9">
              <w:rPr>
                <w:rFonts w:ascii="Arial" w:hAnsi="Arial" w:cs="Arial"/>
                <w:color w:val="000000"/>
                <w:sz w:val="18"/>
                <w:szCs w:val="18"/>
              </w:rPr>
              <w:t>Misappropriation of Funds</w:t>
            </w:r>
          </w:p>
        </w:tc>
        <w:tc>
          <w:tcPr>
            <w:tcW w:w="7200" w:type="dxa"/>
            <w:vAlign w:val="center"/>
            <w:hideMark/>
          </w:tcPr>
          <w:p w14:paraId="112F82B8" w14:textId="77777777" w:rsidR="00693E0B" w:rsidRPr="00A902F9" w:rsidRDefault="00693E0B" w:rsidP="00CE7FC2">
            <w:pPr>
              <w:rPr>
                <w:rFonts w:ascii="Arial" w:hAnsi="Arial" w:cs="Arial"/>
                <w:color w:val="000000"/>
                <w:sz w:val="18"/>
                <w:szCs w:val="18"/>
              </w:rPr>
            </w:pPr>
            <w:r w:rsidRPr="00A902F9">
              <w:rPr>
                <w:rFonts w:ascii="Arial" w:hAnsi="Arial" w:cs="Arial"/>
                <w:color w:val="000000"/>
                <w:sz w:val="18"/>
                <w:szCs w:val="18"/>
              </w:rPr>
              <w:t>Unauthorized diversion of project funds by staff for personal or unauthorized purposes.</w:t>
            </w:r>
          </w:p>
        </w:tc>
      </w:tr>
      <w:tr w:rsidR="00693E0B" w:rsidRPr="00A902F9" w14:paraId="5D28B9CF" w14:textId="77777777" w:rsidTr="00693E0B">
        <w:trPr>
          <w:trHeight w:val="314"/>
        </w:trPr>
        <w:tc>
          <w:tcPr>
            <w:tcW w:w="2245" w:type="dxa"/>
            <w:vAlign w:val="center"/>
            <w:hideMark/>
          </w:tcPr>
          <w:p w14:paraId="04DDFF03" w14:textId="77777777" w:rsidR="00693E0B" w:rsidRPr="00A902F9" w:rsidRDefault="00693E0B" w:rsidP="00CE7FC2">
            <w:pPr>
              <w:rPr>
                <w:rFonts w:ascii="Arial" w:hAnsi="Arial" w:cs="Arial"/>
                <w:color w:val="000000"/>
                <w:sz w:val="18"/>
                <w:szCs w:val="18"/>
              </w:rPr>
            </w:pPr>
            <w:r w:rsidRPr="00A902F9">
              <w:rPr>
                <w:rFonts w:ascii="Arial" w:hAnsi="Arial" w:cs="Arial"/>
                <w:color w:val="000000"/>
                <w:sz w:val="18"/>
                <w:szCs w:val="18"/>
              </w:rPr>
              <w:t>Misappropriation of Supplies and Other Assets</w:t>
            </w:r>
          </w:p>
        </w:tc>
        <w:tc>
          <w:tcPr>
            <w:tcW w:w="7200" w:type="dxa"/>
            <w:vAlign w:val="center"/>
            <w:hideMark/>
          </w:tcPr>
          <w:p w14:paraId="538CD734" w14:textId="77777777" w:rsidR="00693E0B" w:rsidRPr="00A902F9" w:rsidRDefault="00693E0B" w:rsidP="00CE7FC2">
            <w:pPr>
              <w:rPr>
                <w:rFonts w:ascii="Arial" w:hAnsi="Arial" w:cs="Arial"/>
                <w:color w:val="000000"/>
                <w:sz w:val="18"/>
                <w:szCs w:val="18"/>
              </w:rPr>
            </w:pPr>
            <w:r w:rsidRPr="00A902F9">
              <w:rPr>
                <w:rFonts w:ascii="Arial" w:hAnsi="Arial" w:cs="Arial"/>
                <w:color w:val="000000"/>
                <w:sz w:val="18"/>
                <w:szCs w:val="18"/>
              </w:rPr>
              <w:t>Unauthorized use of project materials, supplies, or other assets, impacting project objectives.</w:t>
            </w:r>
          </w:p>
        </w:tc>
      </w:tr>
      <w:tr w:rsidR="00693E0B" w:rsidRPr="00A902F9" w14:paraId="44575262" w14:textId="77777777" w:rsidTr="00693E0B">
        <w:trPr>
          <w:trHeight w:val="50"/>
        </w:trPr>
        <w:tc>
          <w:tcPr>
            <w:tcW w:w="2245" w:type="dxa"/>
            <w:vAlign w:val="center"/>
            <w:hideMark/>
          </w:tcPr>
          <w:p w14:paraId="7E6D24D2" w14:textId="77777777" w:rsidR="00693E0B" w:rsidRPr="00A902F9" w:rsidRDefault="00693E0B" w:rsidP="00CE7FC2">
            <w:pPr>
              <w:rPr>
                <w:rFonts w:ascii="Arial" w:hAnsi="Arial" w:cs="Arial"/>
                <w:color w:val="000000"/>
                <w:sz w:val="18"/>
                <w:szCs w:val="18"/>
              </w:rPr>
            </w:pPr>
            <w:r w:rsidRPr="00A902F9">
              <w:rPr>
                <w:rFonts w:ascii="Arial" w:hAnsi="Arial" w:cs="Arial"/>
                <w:color w:val="000000"/>
                <w:sz w:val="18"/>
                <w:szCs w:val="18"/>
              </w:rPr>
              <w:t>Misuse of Resources</w:t>
            </w:r>
          </w:p>
        </w:tc>
        <w:tc>
          <w:tcPr>
            <w:tcW w:w="7200" w:type="dxa"/>
            <w:vAlign w:val="center"/>
            <w:hideMark/>
          </w:tcPr>
          <w:p w14:paraId="3C2A7856" w14:textId="77777777" w:rsidR="00693E0B" w:rsidRPr="00A902F9" w:rsidRDefault="00693E0B" w:rsidP="00CE7FC2">
            <w:pPr>
              <w:rPr>
                <w:rFonts w:ascii="Arial" w:hAnsi="Arial" w:cs="Arial"/>
                <w:color w:val="000000"/>
                <w:sz w:val="18"/>
                <w:szCs w:val="18"/>
              </w:rPr>
            </w:pPr>
            <w:r w:rsidRPr="00A902F9">
              <w:rPr>
                <w:rFonts w:ascii="Arial" w:hAnsi="Arial" w:cs="Arial"/>
                <w:color w:val="000000"/>
                <w:sz w:val="18"/>
                <w:szCs w:val="18"/>
              </w:rPr>
              <w:t>Negligence/unnecessary costs incurred to obtain personal benefits, including personal use of assets, or misuse of travel privileges.</w:t>
            </w:r>
          </w:p>
        </w:tc>
      </w:tr>
      <w:tr w:rsidR="00693E0B" w:rsidRPr="00A902F9" w14:paraId="0BEE05B7" w14:textId="77777777" w:rsidTr="00693E0B">
        <w:trPr>
          <w:trHeight w:val="179"/>
        </w:trPr>
        <w:tc>
          <w:tcPr>
            <w:tcW w:w="2245" w:type="dxa"/>
            <w:vAlign w:val="center"/>
            <w:hideMark/>
          </w:tcPr>
          <w:p w14:paraId="65005CF4" w14:textId="77777777" w:rsidR="00693E0B" w:rsidRPr="00A902F9" w:rsidRDefault="00693E0B" w:rsidP="00CE7FC2">
            <w:pPr>
              <w:rPr>
                <w:rFonts w:ascii="Arial" w:hAnsi="Arial" w:cs="Arial"/>
                <w:color w:val="000000"/>
                <w:sz w:val="18"/>
                <w:szCs w:val="18"/>
              </w:rPr>
            </w:pPr>
            <w:r w:rsidRPr="00A902F9">
              <w:rPr>
                <w:rFonts w:ascii="Arial" w:hAnsi="Arial" w:cs="Arial"/>
                <w:color w:val="000000"/>
                <w:sz w:val="18"/>
                <w:szCs w:val="18"/>
              </w:rPr>
              <w:t>Aid Diversion</w:t>
            </w:r>
          </w:p>
        </w:tc>
        <w:tc>
          <w:tcPr>
            <w:tcW w:w="7200" w:type="dxa"/>
            <w:vAlign w:val="center"/>
            <w:hideMark/>
          </w:tcPr>
          <w:p w14:paraId="4D962134" w14:textId="16472C67" w:rsidR="00074B55" w:rsidRPr="00F33087" w:rsidRDefault="00074B55" w:rsidP="00F33087">
            <w:pPr>
              <w:rPr>
                <w:sz w:val="18"/>
                <w:szCs w:val="18"/>
              </w:rPr>
            </w:pPr>
            <w:r w:rsidRPr="00F33087">
              <w:rPr>
                <w:rFonts w:ascii="Arial" w:hAnsi="Arial" w:cs="Arial"/>
                <w:color w:val="000000"/>
                <w:sz w:val="18"/>
                <w:szCs w:val="18"/>
              </w:rPr>
              <w:t>misappropriation or re-direction of humanitarian funds, assets, or resources, by actors external to UNICEF’s staff members, complementary personnel and partners (including vendors and implementing partners) preventing them from reaching intended beneficiaries or being used as originally intended.</w:t>
            </w:r>
          </w:p>
          <w:p w14:paraId="59FAF74C" w14:textId="5D46D80D" w:rsidR="00693E0B" w:rsidRPr="00A902F9" w:rsidRDefault="00693E0B" w:rsidP="00CE7FC2">
            <w:pPr>
              <w:rPr>
                <w:rFonts w:ascii="Arial" w:hAnsi="Arial" w:cs="Arial"/>
                <w:color w:val="000000"/>
                <w:sz w:val="18"/>
                <w:szCs w:val="18"/>
              </w:rPr>
            </w:pPr>
          </w:p>
        </w:tc>
      </w:tr>
    </w:tbl>
    <w:p w14:paraId="3D5B57B7" w14:textId="77777777" w:rsidR="001F4F2E" w:rsidRDefault="001F4F2E" w:rsidP="00AB24D7">
      <w:pPr>
        <w:spacing w:after="160" w:line="259" w:lineRule="auto"/>
        <w:rPr>
          <w:rFonts w:ascii="Arial" w:hAnsi="Arial" w:cs="Arial"/>
          <w:b/>
          <w:bCs/>
          <w:sz w:val="18"/>
          <w:szCs w:val="18"/>
        </w:rPr>
      </w:pPr>
    </w:p>
    <w:p w14:paraId="0BE6D499" w14:textId="77777777" w:rsidR="00D275A6" w:rsidRPr="00A902F9" w:rsidRDefault="00D275A6" w:rsidP="00D275A6">
      <w:pPr>
        <w:spacing w:after="160" w:line="259" w:lineRule="auto"/>
        <w:rPr>
          <w:rFonts w:ascii="Arial" w:hAnsi="Arial" w:cs="Arial"/>
          <w:b/>
          <w:bCs/>
          <w:sz w:val="18"/>
          <w:szCs w:val="18"/>
        </w:rPr>
      </w:pPr>
      <w:r w:rsidRPr="00A902F9">
        <w:rPr>
          <w:rFonts w:ascii="Arial" w:hAnsi="Arial" w:cs="Arial"/>
          <w:b/>
          <w:bCs/>
          <w:sz w:val="18"/>
          <w:szCs w:val="18"/>
        </w:rPr>
        <w:t>Category 3: Safeguarding and Social/Environmental Concerns</w:t>
      </w:r>
    </w:p>
    <w:p w14:paraId="20559E75" w14:textId="77777777" w:rsidR="00D275A6" w:rsidRDefault="00D275A6" w:rsidP="008D38D1">
      <w:pPr>
        <w:pStyle w:val="Paragraphedeliste"/>
        <w:numPr>
          <w:ilvl w:val="0"/>
          <w:numId w:val="4"/>
        </w:numPr>
        <w:rPr>
          <w:rFonts w:ascii="Arial" w:hAnsi="Arial" w:cs="Arial"/>
          <w:sz w:val="18"/>
          <w:szCs w:val="18"/>
        </w:rPr>
      </w:pPr>
      <w:r w:rsidRPr="00AA26AA">
        <w:rPr>
          <w:rFonts w:ascii="Arial" w:hAnsi="Arial" w:cs="Arial"/>
          <w:sz w:val="18"/>
          <w:szCs w:val="18"/>
        </w:rPr>
        <w:lastRenderedPageBreak/>
        <w:t>Proposed Timeline for Initial Review:</w:t>
      </w:r>
      <w:r w:rsidRPr="00A902F9">
        <w:rPr>
          <w:rFonts w:ascii="Arial" w:hAnsi="Arial" w:cs="Arial"/>
          <w:sz w:val="18"/>
          <w:szCs w:val="18"/>
        </w:rPr>
        <w:t xml:space="preserve"> Context dependen</w:t>
      </w:r>
      <w:r>
        <w:rPr>
          <w:rFonts w:ascii="Arial" w:hAnsi="Arial" w:cs="Arial"/>
          <w:sz w:val="18"/>
          <w:szCs w:val="18"/>
        </w:rPr>
        <w:t>t</w:t>
      </w:r>
    </w:p>
    <w:p w14:paraId="31769EEA" w14:textId="51A7758E" w:rsidR="00D275A6" w:rsidRPr="00A902F9" w:rsidRDefault="00D275A6" w:rsidP="008D38D1">
      <w:pPr>
        <w:pStyle w:val="Paragraphedeliste"/>
        <w:numPr>
          <w:ilvl w:val="0"/>
          <w:numId w:val="4"/>
        </w:numPr>
        <w:rPr>
          <w:rFonts w:ascii="Arial" w:hAnsi="Arial" w:cs="Arial"/>
          <w:sz w:val="18"/>
          <w:szCs w:val="18"/>
        </w:rPr>
      </w:pPr>
      <w:r w:rsidRPr="00AA26AA">
        <w:rPr>
          <w:rFonts w:ascii="Arial" w:hAnsi="Arial" w:cs="Arial"/>
          <w:sz w:val="18"/>
          <w:szCs w:val="18"/>
        </w:rPr>
        <w:t>Proposed Timeline for Ticket Closure:</w:t>
      </w:r>
      <w:r w:rsidRPr="00A902F9">
        <w:rPr>
          <w:rFonts w:ascii="Arial" w:hAnsi="Arial" w:cs="Arial"/>
          <w:sz w:val="18"/>
          <w:szCs w:val="18"/>
        </w:rPr>
        <w:t xml:space="preserve"> 2 weeks</w:t>
      </w:r>
    </w:p>
    <w:tbl>
      <w:tblPr>
        <w:tblW w:w="9360"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2533"/>
        <w:gridCol w:w="6827"/>
      </w:tblGrid>
      <w:tr w:rsidR="00D275A6" w:rsidRPr="00A902F9" w14:paraId="2F5D7C45" w14:textId="77777777" w:rsidTr="00CE7FC2">
        <w:trPr>
          <w:trHeight w:val="290"/>
        </w:trPr>
        <w:tc>
          <w:tcPr>
            <w:tcW w:w="2533" w:type="dxa"/>
            <w:noWrap/>
            <w:vAlign w:val="bottom"/>
            <w:hideMark/>
          </w:tcPr>
          <w:p w14:paraId="2EBB4CBA" w14:textId="77777777" w:rsidR="00D275A6" w:rsidRPr="00A902F9" w:rsidRDefault="00D275A6" w:rsidP="00CE7FC2">
            <w:pPr>
              <w:rPr>
                <w:rFonts w:ascii="Arial" w:hAnsi="Arial" w:cs="Arial"/>
                <w:b/>
                <w:bCs/>
                <w:color w:val="000000"/>
                <w:sz w:val="18"/>
                <w:szCs w:val="18"/>
              </w:rPr>
            </w:pPr>
            <w:r w:rsidRPr="00A902F9">
              <w:rPr>
                <w:rFonts w:ascii="Arial" w:hAnsi="Arial" w:cs="Arial"/>
                <w:b/>
                <w:bCs/>
                <w:color w:val="000000"/>
                <w:sz w:val="18"/>
                <w:szCs w:val="18"/>
              </w:rPr>
              <w:t>Sub-Category</w:t>
            </w:r>
          </w:p>
        </w:tc>
        <w:tc>
          <w:tcPr>
            <w:tcW w:w="6827" w:type="dxa"/>
            <w:noWrap/>
            <w:vAlign w:val="bottom"/>
            <w:hideMark/>
          </w:tcPr>
          <w:p w14:paraId="627B4D9D" w14:textId="77777777" w:rsidR="00D275A6" w:rsidRPr="00A902F9" w:rsidRDefault="00D275A6" w:rsidP="00CE7FC2">
            <w:pPr>
              <w:rPr>
                <w:rFonts w:ascii="Arial" w:hAnsi="Arial" w:cs="Arial"/>
                <w:b/>
                <w:bCs/>
                <w:color w:val="000000"/>
                <w:sz w:val="18"/>
                <w:szCs w:val="18"/>
              </w:rPr>
            </w:pPr>
            <w:r w:rsidRPr="00A902F9">
              <w:rPr>
                <w:rFonts w:ascii="Arial" w:hAnsi="Arial" w:cs="Arial"/>
                <w:b/>
                <w:bCs/>
                <w:color w:val="000000"/>
                <w:sz w:val="18"/>
                <w:szCs w:val="18"/>
              </w:rPr>
              <w:t>Definition</w:t>
            </w:r>
          </w:p>
        </w:tc>
      </w:tr>
      <w:tr w:rsidR="00D275A6" w:rsidRPr="00A902F9" w14:paraId="2EAACA0C" w14:textId="77777777" w:rsidTr="00CE7FC2">
        <w:trPr>
          <w:trHeight w:val="290"/>
        </w:trPr>
        <w:tc>
          <w:tcPr>
            <w:tcW w:w="2533" w:type="dxa"/>
            <w:noWrap/>
            <w:vAlign w:val="bottom"/>
            <w:hideMark/>
          </w:tcPr>
          <w:p w14:paraId="30751CB0"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Abuse of Authority</w:t>
            </w:r>
          </w:p>
        </w:tc>
        <w:tc>
          <w:tcPr>
            <w:tcW w:w="6827" w:type="dxa"/>
            <w:noWrap/>
            <w:vAlign w:val="bottom"/>
            <w:hideMark/>
          </w:tcPr>
          <w:p w14:paraId="17DA5991"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Improper use of power or influence, creating a hostile or offensive work environment.</w:t>
            </w:r>
          </w:p>
        </w:tc>
      </w:tr>
      <w:tr w:rsidR="00D275A6" w:rsidRPr="00A902F9" w14:paraId="048B5605" w14:textId="77777777" w:rsidTr="00CE7FC2">
        <w:trPr>
          <w:trHeight w:val="290"/>
        </w:trPr>
        <w:tc>
          <w:tcPr>
            <w:tcW w:w="2533" w:type="dxa"/>
            <w:noWrap/>
            <w:vAlign w:val="bottom"/>
            <w:hideMark/>
          </w:tcPr>
          <w:p w14:paraId="6915F4F1"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Psychological, Emotional, and Verbal Violence</w:t>
            </w:r>
          </w:p>
        </w:tc>
        <w:tc>
          <w:tcPr>
            <w:tcW w:w="6827" w:type="dxa"/>
            <w:noWrap/>
            <w:vAlign w:val="bottom"/>
            <w:hideMark/>
          </w:tcPr>
          <w:p w14:paraId="0A629F71"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Harmful words or acts affecting emotional, mental, or psychological well-being, including threats, belittling, and persistent shaming.</w:t>
            </w:r>
          </w:p>
        </w:tc>
      </w:tr>
      <w:tr w:rsidR="00D275A6" w:rsidRPr="00A902F9" w14:paraId="2BC7D56A" w14:textId="77777777" w:rsidTr="00CE7FC2">
        <w:trPr>
          <w:trHeight w:val="290"/>
        </w:trPr>
        <w:tc>
          <w:tcPr>
            <w:tcW w:w="2533" w:type="dxa"/>
            <w:noWrap/>
            <w:vAlign w:val="bottom"/>
            <w:hideMark/>
          </w:tcPr>
          <w:p w14:paraId="706FB87C"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Economic Violence</w:t>
            </w:r>
          </w:p>
        </w:tc>
        <w:tc>
          <w:tcPr>
            <w:tcW w:w="6827" w:type="dxa"/>
            <w:noWrap/>
            <w:vAlign w:val="bottom"/>
            <w:hideMark/>
          </w:tcPr>
          <w:p w14:paraId="09054F82"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Depriving individuals or groups of access to financial resources, jobs, or basic economic opportunities.</w:t>
            </w:r>
          </w:p>
        </w:tc>
      </w:tr>
      <w:tr w:rsidR="00D275A6" w:rsidRPr="00A902F9" w14:paraId="33E1E2DD" w14:textId="77777777" w:rsidTr="00CE7FC2">
        <w:trPr>
          <w:trHeight w:val="290"/>
        </w:trPr>
        <w:tc>
          <w:tcPr>
            <w:tcW w:w="2533" w:type="dxa"/>
            <w:noWrap/>
            <w:vAlign w:val="bottom"/>
            <w:hideMark/>
          </w:tcPr>
          <w:p w14:paraId="2C531D46"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Damage to Properties</w:t>
            </w:r>
          </w:p>
        </w:tc>
        <w:tc>
          <w:tcPr>
            <w:tcW w:w="6827" w:type="dxa"/>
            <w:noWrap/>
            <w:vAlign w:val="bottom"/>
            <w:hideMark/>
          </w:tcPr>
          <w:p w14:paraId="0B96D123"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Intentional or negligent destruction of private or public property related to project activities.</w:t>
            </w:r>
          </w:p>
        </w:tc>
      </w:tr>
      <w:tr w:rsidR="00D275A6" w:rsidRPr="00A902F9" w14:paraId="32F339A5" w14:textId="77777777" w:rsidTr="00CE7FC2">
        <w:trPr>
          <w:trHeight w:val="290"/>
        </w:trPr>
        <w:tc>
          <w:tcPr>
            <w:tcW w:w="2533" w:type="dxa"/>
            <w:noWrap/>
            <w:vAlign w:val="bottom"/>
            <w:hideMark/>
          </w:tcPr>
          <w:p w14:paraId="7BC90622"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Displacement Without Due Process</w:t>
            </w:r>
          </w:p>
        </w:tc>
        <w:tc>
          <w:tcPr>
            <w:tcW w:w="6827" w:type="dxa"/>
            <w:noWrap/>
            <w:vAlign w:val="bottom"/>
            <w:hideMark/>
          </w:tcPr>
          <w:p w14:paraId="69FD3BFD"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Forcing individuals or communities to relocate without proper legal, financial, or social support.</w:t>
            </w:r>
          </w:p>
        </w:tc>
      </w:tr>
      <w:tr w:rsidR="00D275A6" w:rsidRPr="00A902F9" w14:paraId="58400C01" w14:textId="77777777" w:rsidTr="00CE7FC2">
        <w:trPr>
          <w:trHeight w:val="290"/>
        </w:trPr>
        <w:tc>
          <w:tcPr>
            <w:tcW w:w="2533" w:type="dxa"/>
            <w:noWrap/>
            <w:vAlign w:val="bottom"/>
            <w:hideMark/>
          </w:tcPr>
          <w:p w14:paraId="37F73586"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Discrimination</w:t>
            </w:r>
          </w:p>
        </w:tc>
        <w:tc>
          <w:tcPr>
            <w:tcW w:w="6827" w:type="dxa"/>
            <w:noWrap/>
            <w:vAlign w:val="bottom"/>
            <w:hideMark/>
          </w:tcPr>
          <w:p w14:paraId="21CD3391"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Unjust treatment of individuals or groups based on race, gender, age, ethnicity, or other characteristics.</w:t>
            </w:r>
          </w:p>
        </w:tc>
      </w:tr>
      <w:tr w:rsidR="00D275A6" w:rsidRPr="00A902F9" w14:paraId="58040B34" w14:textId="77777777" w:rsidTr="00CE7FC2">
        <w:trPr>
          <w:trHeight w:val="290"/>
        </w:trPr>
        <w:tc>
          <w:tcPr>
            <w:tcW w:w="2533" w:type="dxa"/>
            <w:noWrap/>
            <w:vAlign w:val="bottom"/>
            <w:hideMark/>
          </w:tcPr>
          <w:p w14:paraId="2C196366"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Environmental Pollution Incident</w:t>
            </w:r>
          </w:p>
        </w:tc>
        <w:tc>
          <w:tcPr>
            <w:tcW w:w="6827" w:type="dxa"/>
            <w:noWrap/>
            <w:vAlign w:val="bottom"/>
            <w:hideMark/>
          </w:tcPr>
          <w:p w14:paraId="6506FC25"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Environmental pollution exceeding standards (land, water, air), persisting for more than 24 hours or causing harm to the environment.</w:t>
            </w:r>
          </w:p>
        </w:tc>
      </w:tr>
      <w:tr w:rsidR="00D275A6" w:rsidRPr="00A902F9" w14:paraId="563D982A" w14:textId="77777777" w:rsidTr="00CE7FC2">
        <w:trPr>
          <w:trHeight w:val="290"/>
        </w:trPr>
        <w:tc>
          <w:tcPr>
            <w:tcW w:w="2533" w:type="dxa"/>
            <w:noWrap/>
            <w:vAlign w:val="bottom"/>
            <w:hideMark/>
          </w:tcPr>
          <w:p w14:paraId="2E2EBC15"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Unexpected Impacts on Biodiversity</w:t>
            </w:r>
          </w:p>
        </w:tc>
        <w:tc>
          <w:tcPr>
            <w:tcW w:w="6827" w:type="dxa"/>
            <w:noWrap/>
            <w:vAlign w:val="bottom"/>
            <w:hideMark/>
          </w:tcPr>
          <w:p w14:paraId="51F24493"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Unexpected impacts on legally protected biodiversity areas, critical habitats, or endangered species.</w:t>
            </w:r>
          </w:p>
        </w:tc>
      </w:tr>
      <w:tr w:rsidR="00D275A6" w:rsidRPr="00A902F9" w14:paraId="0CB3CDB9" w14:textId="77777777" w:rsidTr="00CE7FC2">
        <w:trPr>
          <w:trHeight w:val="290"/>
        </w:trPr>
        <w:tc>
          <w:tcPr>
            <w:tcW w:w="2533" w:type="dxa"/>
            <w:noWrap/>
            <w:vAlign w:val="bottom"/>
            <w:hideMark/>
          </w:tcPr>
          <w:p w14:paraId="14035828"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Unexpected Impacts on Heritage Resources</w:t>
            </w:r>
          </w:p>
        </w:tc>
        <w:tc>
          <w:tcPr>
            <w:tcW w:w="6827" w:type="dxa"/>
            <w:noWrap/>
            <w:vAlign w:val="bottom"/>
            <w:hideMark/>
          </w:tcPr>
          <w:p w14:paraId="5F59A24A"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Unexpected impacts on legally protected cultural heritage or archaeological sites.</w:t>
            </w:r>
          </w:p>
        </w:tc>
      </w:tr>
      <w:tr w:rsidR="00D275A6" w:rsidRPr="00A902F9" w14:paraId="52784153" w14:textId="77777777" w:rsidTr="00CE7FC2">
        <w:trPr>
          <w:trHeight w:val="290"/>
        </w:trPr>
        <w:tc>
          <w:tcPr>
            <w:tcW w:w="2533" w:type="dxa"/>
            <w:noWrap/>
            <w:vAlign w:val="bottom"/>
            <w:hideMark/>
          </w:tcPr>
          <w:p w14:paraId="68E7E7B4"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Neglect</w:t>
            </w:r>
          </w:p>
        </w:tc>
        <w:tc>
          <w:tcPr>
            <w:tcW w:w="6827" w:type="dxa"/>
            <w:noWrap/>
            <w:vAlign w:val="bottom"/>
            <w:hideMark/>
          </w:tcPr>
          <w:p w14:paraId="23B0D8C2"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Failure to meet the physical, emotional, psychological, or developmental needs of individuals, leading to harm or suffering.</w:t>
            </w:r>
          </w:p>
        </w:tc>
      </w:tr>
      <w:tr w:rsidR="00D275A6" w:rsidRPr="00A902F9" w14:paraId="77732A7D" w14:textId="77777777" w:rsidTr="00CE7FC2">
        <w:trPr>
          <w:trHeight w:val="290"/>
        </w:trPr>
        <w:tc>
          <w:tcPr>
            <w:tcW w:w="2533" w:type="dxa"/>
            <w:noWrap/>
            <w:vAlign w:val="bottom"/>
            <w:hideMark/>
          </w:tcPr>
          <w:p w14:paraId="6A6EE57E"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Data Breaches and Information Security</w:t>
            </w:r>
          </w:p>
        </w:tc>
        <w:tc>
          <w:tcPr>
            <w:tcW w:w="6827" w:type="dxa"/>
            <w:noWrap/>
            <w:vAlign w:val="bottom"/>
            <w:hideMark/>
          </w:tcPr>
          <w:p w14:paraId="3B66F288"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Potential or actual compromise, misuse, exposure, or mishandling of sensitive data (including personal data and programme data).</w:t>
            </w:r>
          </w:p>
        </w:tc>
      </w:tr>
      <w:tr w:rsidR="00D275A6" w:rsidRPr="00A902F9" w14:paraId="2E511C07" w14:textId="77777777" w:rsidTr="00CE7FC2">
        <w:trPr>
          <w:trHeight w:val="290"/>
        </w:trPr>
        <w:tc>
          <w:tcPr>
            <w:tcW w:w="2533" w:type="dxa"/>
            <w:noWrap/>
            <w:vAlign w:val="bottom"/>
            <w:hideMark/>
          </w:tcPr>
          <w:p w14:paraId="1831EA82"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Other Safeguarding and Environmental Concerns</w:t>
            </w:r>
          </w:p>
        </w:tc>
        <w:tc>
          <w:tcPr>
            <w:tcW w:w="6827" w:type="dxa"/>
            <w:noWrap/>
            <w:vAlign w:val="bottom"/>
            <w:hideMark/>
          </w:tcPr>
          <w:p w14:paraId="4DFE42AF" w14:textId="77777777" w:rsidR="00D275A6" w:rsidRPr="00A902F9" w:rsidRDefault="00D275A6" w:rsidP="00CE7FC2">
            <w:pPr>
              <w:rPr>
                <w:rFonts w:ascii="Arial" w:hAnsi="Arial" w:cs="Arial"/>
                <w:color w:val="000000"/>
                <w:sz w:val="18"/>
                <w:szCs w:val="18"/>
              </w:rPr>
            </w:pPr>
            <w:r w:rsidRPr="00A902F9">
              <w:rPr>
                <w:rFonts w:ascii="Arial" w:hAnsi="Arial" w:cs="Arial"/>
                <w:color w:val="000000"/>
                <w:sz w:val="18"/>
                <w:szCs w:val="18"/>
              </w:rPr>
              <w:t>Wrongful or negligent behavior not specifically classified elsewhere, which may cause harm to people or the environment.</w:t>
            </w:r>
          </w:p>
        </w:tc>
      </w:tr>
    </w:tbl>
    <w:p w14:paraId="4AB8270B" w14:textId="77777777" w:rsidR="00693E0B" w:rsidRDefault="00693E0B" w:rsidP="00AB24D7">
      <w:pPr>
        <w:spacing w:after="160" w:line="259" w:lineRule="auto"/>
        <w:rPr>
          <w:rFonts w:ascii="Arial" w:hAnsi="Arial" w:cs="Arial"/>
          <w:b/>
          <w:bCs/>
          <w:sz w:val="18"/>
          <w:szCs w:val="18"/>
        </w:rPr>
      </w:pPr>
    </w:p>
    <w:p w14:paraId="2288688A" w14:textId="77777777" w:rsidR="0025597A" w:rsidRPr="00A902F9" w:rsidRDefault="0025597A" w:rsidP="0025597A">
      <w:pPr>
        <w:spacing w:after="160" w:line="259" w:lineRule="auto"/>
        <w:rPr>
          <w:rFonts w:ascii="Arial" w:hAnsi="Arial" w:cs="Arial"/>
          <w:b/>
          <w:bCs/>
          <w:sz w:val="18"/>
          <w:szCs w:val="18"/>
        </w:rPr>
      </w:pPr>
      <w:r w:rsidRPr="00A902F9">
        <w:rPr>
          <w:rFonts w:ascii="Arial" w:hAnsi="Arial" w:cs="Arial"/>
          <w:b/>
          <w:bCs/>
          <w:sz w:val="18"/>
          <w:szCs w:val="18"/>
        </w:rPr>
        <w:t>Category 4: Inquiries, Feedback, and Regular Complaints</w:t>
      </w:r>
    </w:p>
    <w:p w14:paraId="159919FB" w14:textId="77777777" w:rsidR="0025597A" w:rsidRDefault="0025597A" w:rsidP="008D38D1">
      <w:pPr>
        <w:pStyle w:val="Paragraphedeliste"/>
        <w:numPr>
          <w:ilvl w:val="0"/>
          <w:numId w:val="5"/>
        </w:numPr>
        <w:rPr>
          <w:rFonts w:ascii="Arial" w:hAnsi="Arial" w:cs="Arial"/>
          <w:sz w:val="18"/>
          <w:szCs w:val="18"/>
        </w:rPr>
      </w:pPr>
      <w:r w:rsidRPr="00AA26AA">
        <w:rPr>
          <w:rFonts w:ascii="Arial" w:hAnsi="Arial" w:cs="Arial"/>
          <w:sz w:val="18"/>
          <w:szCs w:val="18"/>
        </w:rPr>
        <w:t>Proposed Timeline for Initial Review:</w:t>
      </w:r>
      <w:r w:rsidRPr="0025597A">
        <w:rPr>
          <w:rFonts w:ascii="Arial" w:hAnsi="Arial" w:cs="Arial"/>
          <w:sz w:val="18"/>
          <w:szCs w:val="18"/>
        </w:rPr>
        <w:t xml:space="preserve"> Context dependent</w:t>
      </w:r>
    </w:p>
    <w:p w14:paraId="661F45A1" w14:textId="1A21968B" w:rsidR="0025597A" w:rsidRPr="0025597A" w:rsidRDefault="0025597A" w:rsidP="008D38D1">
      <w:pPr>
        <w:pStyle w:val="Paragraphedeliste"/>
        <w:numPr>
          <w:ilvl w:val="0"/>
          <w:numId w:val="5"/>
        </w:numPr>
        <w:rPr>
          <w:rFonts w:ascii="Arial" w:hAnsi="Arial" w:cs="Arial"/>
          <w:sz w:val="18"/>
          <w:szCs w:val="18"/>
        </w:rPr>
      </w:pPr>
      <w:r w:rsidRPr="00AA26AA">
        <w:rPr>
          <w:rFonts w:ascii="Arial" w:hAnsi="Arial" w:cs="Arial"/>
          <w:sz w:val="18"/>
          <w:szCs w:val="18"/>
        </w:rPr>
        <w:t>Proposed Timeline for Ticket Closure:</w:t>
      </w:r>
      <w:r w:rsidRPr="0025597A">
        <w:rPr>
          <w:rFonts w:ascii="Arial" w:hAnsi="Arial" w:cs="Arial"/>
          <w:sz w:val="18"/>
          <w:szCs w:val="18"/>
        </w:rPr>
        <w:t xml:space="preserve"> 1 month</w:t>
      </w:r>
    </w:p>
    <w:tbl>
      <w:tblPr>
        <w:tblW w:w="9360" w:type="dxa"/>
        <w:tblBorders>
          <w:top w:val="single" w:sz="4" w:space="0" w:color="767171" w:themeColor="background2" w:themeShade="80"/>
          <w:left w:val="single" w:sz="4" w:space="0" w:color="767171" w:themeColor="background2" w:themeShade="80"/>
          <w:bottom w:val="single" w:sz="4" w:space="0" w:color="767171" w:themeColor="background2" w:themeShade="80"/>
          <w:right w:val="single" w:sz="4" w:space="0" w:color="767171" w:themeColor="background2" w:themeShade="80"/>
          <w:insideH w:val="single" w:sz="4" w:space="0" w:color="767171" w:themeColor="background2" w:themeShade="80"/>
          <w:insideV w:val="single" w:sz="4" w:space="0" w:color="767171" w:themeColor="background2" w:themeShade="80"/>
        </w:tblBorders>
        <w:tblLook w:val="04A0" w:firstRow="1" w:lastRow="0" w:firstColumn="1" w:lastColumn="0" w:noHBand="0" w:noVBand="1"/>
      </w:tblPr>
      <w:tblGrid>
        <w:gridCol w:w="2085"/>
        <w:gridCol w:w="7275"/>
      </w:tblGrid>
      <w:tr w:rsidR="0025597A" w:rsidRPr="00A902F9" w14:paraId="1A5C177C" w14:textId="77777777" w:rsidTr="00CE7FC2">
        <w:trPr>
          <w:trHeight w:val="290"/>
        </w:trPr>
        <w:tc>
          <w:tcPr>
            <w:tcW w:w="2085" w:type="dxa"/>
            <w:noWrap/>
            <w:vAlign w:val="bottom"/>
            <w:hideMark/>
          </w:tcPr>
          <w:p w14:paraId="58BF26FA" w14:textId="77777777" w:rsidR="0025597A" w:rsidRPr="00A902F9" w:rsidRDefault="0025597A" w:rsidP="00CE7FC2">
            <w:pPr>
              <w:rPr>
                <w:rFonts w:ascii="Arial" w:hAnsi="Arial" w:cs="Arial"/>
                <w:b/>
                <w:bCs/>
                <w:color w:val="000000"/>
                <w:sz w:val="18"/>
                <w:szCs w:val="18"/>
              </w:rPr>
            </w:pPr>
            <w:r w:rsidRPr="00A902F9">
              <w:rPr>
                <w:rFonts w:ascii="Arial" w:hAnsi="Arial" w:cs="Arial"/>
                <w:b/>
                <w:bCs/>
                <w:color w:val="000000"/>
                <w:sz w:val="18"/>
                <w:szCs w:val="18"/>
              </w:rPr>
              <w:t>Sub-Category</w:t>
            </w:r>
          </w:p>
        </w:tc>
        <w:tc>
          <w:tcPr>
            <w:tcW w:w="7275" w:type="dxa"/>
            <w:noWrap/>
            <w:vAlign w:val="bottom"/>
            <w:hideMark/>
          </w:tcPr>
          <w:p w14:paraId="38471778" w14:textId="77777777" w:rsidR="0025597A" w:rsidRPr="00A902F9" w:rsidRDefault="0025597A" w:rsidP="00CE7FC2">
            <w:pPr>
              <w:rPr>
                <w:rFonts w:ascii="Arial" w:hAnsi="Arial" w:cs="Arial"/>
                <w:b/>
                <w:bCs/>
                <w:color w:val="000000"/>
                <w:sz w:val="18"/>
                <w:szCs w:val="18"/>
              </w:rPr>
            </w:pPr>
            <w:r w:rsidRPr="00A902F9">
              <w:rPr>
                <w:rFonts w:ascii="Arial" w:hAnsi="Arial" w:cs="Arial"/>
                <w:b/>
                <w:bCs/>
                <w:color w:val="000000"/>
                <w:sz w:val="18"/>
                <w:szCs w:val="18"/>
              </w:rPr>
              <w:t>Definition</w:t>
            </w:r>
          </w:p>
        </w:tc>
      </w:tr>
      <w:tr w:rsidR="0025597A" w:rsidRPr="00A902F9" w14:paraId="3509923F" w14:textId="77777777" w:rsidTr="00CE7FC2">
        <w:trPr>
          <w:trHeight w:val="290"/>
        </w:trPr>
        <w:tc>
          <w:tcPr>
            <w:tcW w:w="2085" w:type="dxa"/>
            <w:noWrap/>
            <w:vAlign w:val="bottom"/>
            <w:hideMark/>
          </w:tcPr>
          <w:p w14:paraId="59FDAF0F" w14:textId="77777777" w:rsidR="0025597A" w:rsidRPr="00A902F9" w:rsidRDefault="0025597A" w:rsidP="00CE7FC2">
            <w:pPr>
              <w:rPr>
                <w:rFonts w:ascii="Arial" w:hAnsi="Arial" w:cs="Arial"/>
                <w:color w:val="000000"/>
                <w:sz w:val="18"/>
                <w:szCs w:val="18"/>
              </w:rPr>
            </w:pPr>
            <w:r w:rsidRPr="00A902F9">
              <w:rPr>
                <w:rFonts w:ascii="Arial" w:hAnsi="Arial" w:cs="Arial"/>
                <w:color w:val="000000"/>
                <w:sz w:val="18"/>
                <w:szCs w:val="18"/>
              </w:rPr>
              <w:t>Complaints about Assistance and Activities</w:t>
            </w:r>
          </w:p>
        </w:tc>
        <w:tc>
          <w:tcPr>
            <w:tcW w:w="7275" w:type="dxa"/>
            <w:noWrap/>
            <w:vAlign w:val="bottom"/>
            <w:hideMark/>
          </w:tcPr>
          <w:p w14:paraId="7431C96F" w14:textId="77777777" w:rsidR="0025597A" w:rsidRPr="00A902F9" w:rsidRDefault="0025597A" w:rsidP="00CE7FC2">
            <w:pPr>
              <w:rPr>
                <w:rFonts w:ascii="Arial" w:hAnsi="Arial" w:cs="Arial"/>
                <w:color w:val="000000"/>
                <w:sz w:val="18"/>
                <w:szCs w:val="18"/>
              </w:rPr>
            </w:pPr>
            <w:r w:rsidRPr="00A902F9">
              <w:rPr>
                <w:rFonts w:ascii="Arial" w:hAnsi="Arial" w:cs="Arial"/>
                <w:color w:val="000000"/>
                <w:sz w:val="18"/>
                <w:szCs w:val="18"/>
              </w:rPr>
              <w:t>Complaints related to programme activities, service delivery, quality, timeliness, or reduced assistance. These do not constitute incidents.</w:t>
            </w:r>
          </w:p>
        </w:tc>
      </w:tr>
      <w:tr w:rsidR="0025597A" w:rsidRPr="00A902F9" w14:paraId="1821698B" w14:textId="77777777" w:rsidTr="00CE7FC2">
        <w:trPr>
          <w:trHeight w:val="290"/>
        </w:trPr>
        <w:tc>
          <w:tcPr>
            <w:tcW w:w="2085" w:type="dxa"/>
            <w:noWrap/>
            <w:vAlign w:val="bottom"/>
            <w:hideMark/>
          </w:tcPr>
          <w:p w14:paraId="4B3C5C85" w14:textId="77777777" w:rsidR="0025597A" w:rsidRPr="00A902F9" w:rsidRDefault="0025597A" w:rsidP="00CE7FC2">
            <w:pPr>
              <w:rPr>
                <w:rFonts w:ascii="Arial" w:hAnsi="Arial" w:cs="Arial"/>
                <w:color w:val="000000"/>
                <w:sz w:val="18"/>
                <w:szCs w:val="18"/>
              </w:rPr>
            </w:pPr>
            <w:r w:rsidRPr="00A902F9">
              <w:rPr>
                <w:rFonts w:ascii="Arial" w:hAnsi="Arial" w:cs="Arial"/>
                <w:color w:val="000000"/>
                <w:sz w:val="18"/>
                <w:szCs w:val="18"/>
              </w:rPr>
              <w:t>Data Subject Requests</w:t>
            </w:r>
          </w:p>
        </w:tc>
        <w:tc>
          <w:tcPr>
            <w:tcW w:w="7275" w:type="dxa"/>
            <w:noWrap/>
            <w:vAlign w:val="bottom"/>
            <w:hideMark/>
          </w:tcPr>
          <w:p w14:paraId="65B627CA" w14:textId="77777777" w:rsidR="0025597A" w:rsidRPr="00A902F9" w:rsidRDefault="0025597A" w:rsidP="00CE7FC2">
            <w:pPr>
              <w:rPr>
                <w:rFonts w:ascii="Arial" w:hAnsi="Arial" w:cs="Arial"/>
                <w:color w:val="000000"/>
                <w:sz w:val="18"/>
                <w:szCs w:val="18"/>
              </w:rPr>
            </w:pPr>
            <w:r w:rsidRPr="00A902F9">
              <w:rPr>
                <w:rFonts w:ascii="Arial" w:hAnsi="Arial" w:cs="Arial"/>
                <w:color w:val="000000"/>
                <w:sz w:val="18"/>
                <w:szCs w:val="18"/>
              </w:rPr>
              <w:t>Requests from individuals to access, correct, delete, object to, or restrict processing of their personal data in line with UNICEF’s Personal Data Protection Policy.</w:t>
            </w:r>
          </w:p>
        </w:tc>
      </w:tr>
      <w:tr w:rsidR="0025597A" w:rsidRPr="00A902F9" w14:paraId="0C662B79" w14:textId="77777777" w:rsidTr="00CE7FC2">
        <w:trPr>
          <w:trHeight w:val="290"/>
        </w:trPr>
        <w:tc>
          <w:tcPr>
            <w:tcW w:w="2085" w:type="dxa"/>
            <w:noWrap/>
            <w:vAlign w:val="bottom"/>
            <w:hideMark/>
          </w:tcPr>
          <w:p w14:paraId="54DAC852" w14:textId="77777777" w:rsidR="0025597A" w:rsidRPr="00A902F9" w:rsidRDefault="0025597A" w:rsidP="00CE7FC2">
            <w:pPr>
              <w:rPr>
                <w:rFonts w:ascii="Arial" w:hAnsi="Arial" w:cs="Arial"/>
                <w:color w:val="000000"/>
                <w:sz w:val="18"/>
                <w:szCs w:val="18"/>
              </w:rPr>
            </w:pPr>
            <w:r w:rsidRPr="00A902F9">
              <w:rPr>
                <w:rFonts w:ascii="Arial" w:hAnsi="Arial" w:cs="Arial"/>
                <w:color w:val="000000"/>
                <w:sz w:val="18"/>
                <w:szCs w:val="18"/>
              </w:rPr>
              <w:t>Observations and Suggestions</w:t>
            </w:r>
          </w:p>
        </w:tc>
        <w:tc>
          <w:tcPr>
            <w:tcW w:w="7275" w:type="dxa"/>
            <w:noWrap/>
            <w:vAlign w:val="bottom"/>
            <w:hideMark/>
          </w:tcPr>
          <w:p w14:paraId="6843CEEC" w14:textId="77777777" w:rsidR="0025597A" w:rsidRPr="00A902F9" w:rsidRDefault="0025597A" w:rsidP="00CE7FC2">
            <w:pPr>
              <w:rPr>
                <w:rFonts w:ascii="Arial" w:hAnsi="Arial" w:cs="Arial"/>
                <w:color w:val="000000"/>
                <w:sz w:val="18"/>
                <w:szCs w:val="18"/>
              </w:rPr>
            </w:pPr>
            <w:r w:rsidRPr="00A902F9">
              <w:rPr>
                <w:rFonts w:ascii="Arial" w:hAnsi="Arial" w:cs="Arial"/>
                <w:color w:val="000000"/>
                <w:sz w:val="18"/>
                <w:szCs w:val="18"/>
              </w:rPr>
              <w:t>Feedback not requiring immediate action, including suggestions to improve aid delivery or positive feedback.</w:t>
            </w:r>
          </w:p>
        </w:tc>
      </w:tr>
      <w:tr w:rsidR="0025597A" w:rsidRPr="00A902F9" w14:paraId="06E05861" w14:textId="77777777" w:rsidTr="00CE7FC2">
        <w:trPr>
          <w:trHeight w:val="290"/>
        </w:trPr>
        <w:tc>
          <w:tcPr>
            <w:tcW w:w="2085" w:type="dxa"/>
            <w:noWrap/>
            <w:vAlign w:val="bottom"/>
            <w:hideMark/>
          </w:tcPr>
          <w:p w14:paraId="469E7E79" w14:textId="77777777" w:rsidR="0025597A" w:rsidRPr="00A902F9" w:rsidRDefault="0025597A" w:rsidP="00CE7FC2">
            <w:pPr>
              <w:rPr>
                <w:rFonts w:ascii="Arial" w:hAnsi="Arial" w:cs="Arial"/>
                <w:color w:val="000000"/>
                <w:sz w:val="18"/>
                <w:szCs w:val="18"/>
              </w:rPr>
            </w:pPr>
            <w:r w:rsidRPr="00A902F9">
              <w:rPr>
                <w:rFonts w:ascii="Arial" w:hAnsi="Arial" w:cs="Arial"/>
                <w:color w:val="000000"/>
                <w:sz w:val="18"/>
                <w:szCs w:val="18"/>
              </w:rPr>
              <w:t>Requests for Assistance, Services, or Support</w:t>
            </w:r>
          </w:p>
        </w:tc>
        <w:tc>
          <w:tcPr>
            <w:tcW w:w="7275" w:type="dxa"/>
            <w:noWrap/>
            <w:vAlign w:val="bottom"/>
            <w:hideMark/>
          </w:tcPr>
          <w:p w14:paraId="4966C6AB" w14:textId="77777777" w:rsidR="0025597A" w:rsidRPr="00A902F9" w:rsidRDefault="0025597A" w:rsidP="00CE7FC2">
            <w:pPr>
              <w:rPr>
                <w:rFonts w:ascii="Arial" w:hAnsi="Arial" w:cs="Arial"/>
                <w:color w:val="000000"/>
                <w:sz w:val="18"/>
                <w:szCs w:val="18"/>
              </w:rPr>
            </w:pPr>
            <w:r w:rsidRPr="00A902F9">
              <w:rPr>
                <w:rFonts w:ascii="Arial" w:hAnsi="Arial" w:cs="Arial"/>
                <w:color w:val="000000"/>
                <w:sz w:val="18"/>
                <w:szCs w:val="18"/>
              </w:rPr>
              <w:t>Requests for assistance or services, both within and outside UNICEF’s mandate (appropriate referrals are made if necessary).</w:t>
            </w:r>
          </w:p>
        </w:tc>
      </w:tr>
      <w:tr w:rsidR="0025597A" w:rsidRPr="00A902F9" w14:paraId="5388493B" w14:textId="77777777" w:rsidTr="00CE7FC2">
        <w:trPr>
          <w:trHeight w:val="290"/>
        </w:trPr>
        <w:tc>
          <w:tcPr>
            <w:tcW w:w="2085" w:type="dxa"/>
            <w:noWrap/>
            <w:vAlign w:val="bottom"/>
            <w:hideMark/>
          </w:tcPr>
          <w:p w14:paraId="67AB34F0" w14:textId="77777777" w:rsidR="0025597A" w:rsidRPr="00A902F9" w:rsidRDefault="0025597A" w:rsidP="00CE7FC2">
            <w:pPr>
              <w:rPr>
                <w:rFonts w:ascii="Arial" w:hAnsi="Arial" w:cs="Arial"/>
                <w:color w:val="000000"/>
                <w:sz w:val="18"/>
                <w:szCs w:val="18"/>
              </w:rPr>
            </w:pPr>
            <w:r w:rsidRPr="00A902F9">
              <w:rPr>
                <w:rFonts w:ascii="Arial" w:hAnsi="Arial" w:cs="Arial"/>
                <w:color w:val="000000"/>
                <w:sz w:val="18"/>
                <w:szCs w:val="18"/>
              </w:rPr>
              <w:t>Requests for Information</w:t>
            </w:r>
          </w:p>
        </w:tc>
        <w:tc>
          <w:tcPr>
            <w:tcW w:w="7275" w:type="dxa"/>
            <w:noWrap/>
            <w:vAlign w:val="bottom"/>
            <w:hideMark/>
          </w:tcPr>
          <w:p w14:paraId="2E1AC1C4" w14:textId="77777777" w:rsidR="0025597A" w:rsidRPr="00A902F9" w:rsidRDefault="0025597A" w:rsidP="00CE7FC2">
            <w:pPr>
              <w:rPr>
                <w:rFonts w:ascii="Arial" w:hAnsi="Arial" w:cs="Arial"/>
                <w:color w:val="000000"/>
                <w:sz w:val="18"/>
                <w:szCs w:val="18"/>
              </w:rPr>
            </w:pPr>
            <w:r w:rsidRPr="00A902F9">
              <w:rPr>
                <w:rFonts w:ascii="Arial" w:hAnsi="Arial" w:cs="Arial"/>
                <w:color w:val="000000"/>
                <w:sz w:val="18"/>
                <w:szCs w:val="18"/>
              </w:rPr>
              <w:t>Requests for information about services, programmes, eligibility criteria, or how to access services.</w:t>
            </w:r>
          </w:p>
        </w:tc>
      </w:tr>
      <w:tr w:rsidR="0025597A" w:rsidRPr="00A902F9" w14:paraId="3626EF25" w14:textId="77777777" w:rsidTr="00CE7FC2">
        <w:trPr>
          <w:trHeight w:val="290"/>
        </w:trPr>
        <w:tc>
          <w:tcPr>
            <w:tcW w:w="2085" w:type="dxa"/>
            <w:noWrap/>
            <w:vAlign w:val="bottom"/>
            <w:hideMark/>
          </w:tcPr>
          <w:p w14:paraId="2E6E2BC9" w14:textId="77777777" w:rsidR="0025597A" w:rsidRPr="00A902F9" w:rsidRDefault="0025597A" w:rsidP="00CE7FC2">
            <w:pPr>
              <w:rPr>
                <w:rFonts w:ascii="Arial" w:hAnsi="Arial" w:cs="Arial"/>
                <w:color w:val="000000"/>
                <w:sz w:val="18"/>
                <w:szCs w:val="18"/>
              </w:rPr>
            </w:pPr>
            <w:r w:rsidRPr="00A902F9">
              <w:rPr>
                <w:rFonts w:ascii="Arial" w:hAnsi="Arial" w:cs="Arial"/>
                <w:color w:val="000000"/>
                <w:sz w:val="18"/>
                <w:szCs w:val="18"/>
              </w:rPr>
              <w:t>Issues Interacting with the CFRM System</w:t>
            </w:r>
          </w:p>
        </w:tc>
        <w:tc>
          <w:tcPr>
            <w:tcW w:w="7275" w:type="dxa"/>
            <w:noWrap/>
            <w:vAlign w:val="bottom"/>
            <w:hideMark/>
          </w:tcPr>
          <w:p w14:paraId="53927F35" w14:textId="77777777" w:rsidR="0025597A" w:rsidRPr="00A902F9" w:rsidRDefault="0025597A" w:rsidP="00CE7FC2">
            <w:pPr>
              <w:rPr>
                <w:rFonts w:ascii="Arial" w:hAnsi="Arial" w:cs="Arial"/>
                <w:color w:val="000000"/>
                <w:sz w:val="18"/>
                <w:szCs w:val="18"/>
              </w:rPr>
            </w:pPr>
            <w:r w:rsidRPr="00A902F9">
              <w:rPr>
                <w:rFonts w:ascii="Arial" w:hAnsi="Arial" w:cs="Arial"/>
                <w:color w:val="000000"/>
                <w:sz w:val="18"/>
                <w:szCs w:val="18"/>
              </w:rPr>
              <w:t>Technical or process issues when accessing or using feedback channels (e.g., interruptions, confusion, inability to complete complaint submission).</w:t>
            </w:r>
          </w:p>
        </w:tc>
      </w:tr>
    </w:tbl>
    <w:p w14:paraId="3413589A" w14:textId="77777777" w:rsidR="00693E0B" w:rsidRPr="00AA26AA" w:rsidRDefault="00693E0B" w:rsidP="00AA26AA">
      <w:pPr>
        <w:spacing w:after="160" w:line="259" w:lineRule="auto"/>
        <w:rPr>
          <w:b/>
          <w:bCs/>
        </w:rPr>
      </w:pPr>
    </w:p>
    <w:p w14:paraId="4F953B64" w14:textId="77777777" w:rsidR="001F4F2E" w:rsidRDefault="001F4F2E" w:rsidP="003C0B16">
      <w:pPr>
        <w:pStyle w:val="Annotation"/>
      </w:pPr>
    </w:p>
    <w:p w14:paraId="2FAD0053" w14:textId="28CF2B8E" w:rsidR="002C19A6" w:rsidRPr="00E507DD" w:rsidRDefault="0071717B" w:rsidP="003C0B16">
      <w:pPr>
        <w:pStyle w:val="SectionHeading-Regulation"/>
        <w:rPr>
          <w:color w:val="2D5193"/>
          <w:sz w:val="22"/>
          <w:szCs w:val="22"/>
        </w:rPr>
      </w:pPr>
      <w:bookmarkStart w:id="19" w:name="_Toc191832255"/>
      <w:bookmarkStart w:id="20" w:name="_Toc191832256"/>
      <w:bookmarkStart w:id="21" w:name="_Toc191832257"/>
      <w:bookmarkStart w:id="22" w:name="_Toc191832258"/>
      <w:bookmarkEnd w:id="19"/>
      <w:bookmarkEnd w:id="20"/>
      <w:bookmarkEnd w:id="21"/>
      <w:r w:rsidRPr="003134CC">
        <w:rPr>
          <w:rStyle w:val="Titre1Car"/>
          <w:rFonts w:ascii="Arial" w:hAnsi="Arial" w:cs="Arial"/>
          <w:sz w:val="24"/>
          <w:szCs w:val="24"/>
        </w:rPr>
        <w:t xml:space="preserve">Related </w:t>
      </w:r>
      <w:r w:rsidR="00790FB0" w:rsidRPr="003134CC">
        <w:rPr>
          <w:rStyle w:val="Titre1Car"/>
          <w:rFonts w:ascii="Arial" w:hAnsi="Arial" w:cs="Arial"/>
          <w:sz w:val="24"/>
          <w:szCs w:val="24"/>
        </w:rPr>
        <w:t>Documents</w:t>
      </w:r>
      <w:bookmarkEnd w:id="22"/>
      <w:r w:rsidR="00790FB0" w:rsidRPr="00703608">
        <w:rPr>
          <w:color w:val="2D5193"/>
          <w:sz w:val="22"/>
          <w:szCs w:val="22"/>
        </w:rPr>
        <w:t xml:space="preserve"> </w:t>
      </w:r>
    </w:p>
    <w:p w14:paraId="0DED6B93" w14:textId="48CD24FC" w:rsidR="00342663" w:rsidRDefault="00342663" w:rsidP="00E507DD">
      <w:pPr>
        <w:pStyle w:val="ParagraphText-Regulation"/>
      </w:pPr>
      <w:r>
        <w:t>UNICEF Anti-Fraud and Corruption Policy</w:t>
      </w:r>
    </w:p>
    <w:p w14:paraId="164509E2" w14:textId="5D4DD4E6" w:rsidR="00E507DD" w:rsidRPr="00E507DD" w:rsidRDefault="00E507DD" w:rsidP="00E507DD">
      <w:pPr>
        <w:pStyle w:val="ParagraphText-Regulation"/>
      </w:pPr>
      <w:r w:rsidRPr="00E507DD">
        <w:t>UNICEF Policy on Environmental and Social Standards in Programming</w:t>
      </w:r>
    </w:p>
    <w:p w14:paraId="50CF6CAD" w14:textId="1BBB7989" w:rsidR="00880643" w:rsidRDefault="00E507DD" w:rsidP="00880643">
      <w:pPr>
        <w:pStyle w:val="ParagraphText-Regulation"/>
      </w:pPr>
      <w:hyperlink r:id="rId19" w:history="1">
        <w:r w:rsidRPr="001C4528">
          <w:rPr>
            <w:rStyle w:val="Lienhypertexte"/>
          </w:rPr>
          <w:t>UNICEF Policy on Personal Data Protection</w:t>
        </w:r>
      </w:hyperlink>
    </w:p>
    <w:p w14:paraId="6F326EBB" w14:textId="69AA8F72" w:rsidR="00211A74" w:rsidRPr="00E507DD" w:rsidRDefault="00211A74" w:rsidP="00211A74">
      <w:pPr>
        <w:pStyle w:val="ParagraphText-Regulation"/>
      </w:pPr>
      <w:r w:rsidRPr="00E507DD">
        <w:t>UNICEF Policy on Safeguarding</w:t>
      </w:r>
    </w:p>
    <w:p w14:paraId="673AC1BC" w14:textId="77777777" w:rsidR="00E507DD" w:rsidRPr="00E507DD" w:rsidRDefault="00E507DD" w:rsidP="00E507DD">
      <w:pPr>
        <w:pStyle w:val="ParagraphText-Regulation"/>
      </w:pPr>
      <w:r w:rsidRPr="00E507DD">
        <w:t>UNICEF Procedure on Environmental and Social Standards in Programming</w:t>
      </w:r>
    </w:p>
    <w:p w14:paraId="5427453A" w14:textId="459E6CBE" w:rsidR="00E507DD" w:rsidRPr="00E507DD" w:rsidRDefault="00E507DD" w:rsidP="00E507DD">
      <w:pPr>
        <w:pStyle w:val="ParagraphText-Regulation"/>
      </w:pPr>
      <w:hyperlink r:id="rId20" w:history="1">
        <w:r w:rsidRPr="00211A74">
          <w:rPr>
            <w:rStyle w:val="Lienhypertexte"/>
          </w:rPr>
          <w:t>UNICEF Procedure on Monitoring</w:t>
        </w:r>
      </w:hyperlink>
    </w:p>
    <w:p w14:paraId="0197AC8C" w14:textId="2CEB38A3" w:rsidR="00E507DD" w:rsidRPr="00E507DD" w:rsidRDefault="00E507DD" w:rsidP="00E507DD">
      <w:pPr>
        <w:pStyle w:val="ParagraphText-Regulation"/>
      </w:pPr>
      <w:hyperlink r:id="rId21" w:history="1">
        <w:r w:rsidRPr="004D75B3">
          <w:rPr>
            <w:rStyle w:val="Lienhypertexte"/>
          </w:rPr>
          <w:t>UNICEF Procedure on Personal Data Breach</w:t>
        </w:r>
      </w:hyperlink>
    </w:p>
    <w:p w14:paraId="32C32E9B" w14:textId="1E4DF03F" w:rsidR="00E507DD" w:rsidRPr="00E507DD" w:rsidRDefault="00E507DD" w:rsidP="00E507DD">
      <w:pPr>
        <w:pStyle w:val="ParagraphText-Regulation"/>
      </w:pPr>
      <w:hyperlink r:id="rId22" w:history="1">
        <w:r w:rsidRPr="00213325">
          <w:rPr>
            <w:rStyle w:val="Lienhypertexte"/>
          </w:rPr>
          <w:t>UNICEF Procedure on Programme Implementation: Work Planning, Partnerships and Risk Management</w:t>
        </w:r>
      </w:hyperlink>
    </w:p>
    <w:p w14:paraId="04DFCF8C" w14:textId="77777777" w:rsidR="00E507DD" w:rsidRPr="00E507DD" w:rsidRDefault="00E507DD" w:rsidP="00E507DD">
      <w:pPr>
        <w:pStyle w:val="ParagraphText-Regulation"/>
      </w:pPr>
      <w:r w:rsidRPr="00E507DD">
        <w:t>UNICEF AAP framework</w:t>
      </w:r>
    </w:p>
    <w:p w14:paraId="1929E7AB" w14:textId="703A8434" w:rsidR="00E507DD" w:rsidRPr="00E507DD" w:rsidRDefault="00E507DD" w:rsidP="00E507DD">
      <w:pPr>
        <w:pStyle w:val="ParagraphText-Regulation"/>
      </w:pPr>
      <w:hyperlink r:id="rId23" w:history="1">
        <w:r w:rsidRPr="00880643">
          <w:rPr>
            <w:rStyle w:val="Lienhypertexte"/>
          </w:rPr>
          <w:t>UNEMG Model Approach to Environmental and Social Standards for UN Programming</w:t>
        </w:r>
      </w:hyperlink>
    </w:p>
    <w:p w14:paraId="77A956FC" w14:textId="62A3C2B3" w:rsidR="00E507DD" w:rsidRPr="00E507DD" w:rsidRDefault="00E507DD" w:rsidP="00E507DD">
      <w:pPr>
        <w:pStyle w:val="ParagraphText-Regulation"/>
      </w:pPr>
      <w:hyperlink r:id="rId24" w:history="1">
        <w:r w:rsidRPr="00241C63">
          <w:rPr>
            <w:rStyle w:val="Lienhypertexte"/>
          </w:rPr>
          <w:t>IASC</w:t>
        </w:r>
        <w:r w:rsidR="00241C63" w:rsidRPr="00241C63">
          <w:rPr>
            <w:rStyle w:val="Lienhypertexte"/>
          </w:rPr>
          <w:t xml:space="preserve"> Collective</w:t>
        </w:r>
        <w:r w:rsidRPr="00241C63">
          <w:rPr>
            <w:rStyle w:val="Lienhypertexte"/>
          </w:rPr>
          <w:t xml:space="preserve"> AAP Framework</w:t>
        </w:r>
      </w:hyperlink>
    </w:p>
    <w:p w14:paraId="717706DF" w14:textId="10A3261C" w:rsidR="003C0B16" w:rsidRPr="006117EF" w:rsidRDefault="00E507DD" w:rsidP="00E507DD">
      <w:pPr>
        <w:pStyle w:val="ParagraphText-Regulation"/>
      </w:pPr>
      <w:hyperlink r:id="rId25" w:history="1">
        <w:r w:rsidRPr="006042C8">
          <w:rPr>
            <w:rStyle w:val="Lienhypertexte"/>
          </w:rPr>
          <w:t>IASC Standards for collective feedback mechanisms</w:t>
        </w:r>
      </w:hyperlink>
    </w:p>
    <w:p w14:paraId="061919B9" w14:textId="608F2DDA" w:rsidR="006117EF" w:rsidRDefault="00BE2AA6" w:rsidP="006117EF">
      <w:pPr>
        <w:pStyle w:val="SectionHeading-Regulation"/>
        <w:rPr>
          <w:color w:val="2D5193"/>
          <w:sz w:val="22"/>
          <w:szCs w:val="22"/>
        </w:rPr>
      </w:pPr>
      <w:bookmarkStart w:id="23" w:name="_Toc191832259"/>
      <w:r w:rsidRPr="003134CC">
        <w:rPr>
          <w:rStyle w:val="Titre1Car"/>
          <w:rFonts w:ascii="Arial" w:hAnsi="Arial" w:cs="Arial"/>
          <w:sz w:val="24"/>
          <w:szCs w:val="24"/>
        </w:rPr>
        <w:t>Other Pro</w:t>
      </w:r>
      <w:r w:rsidR="00364F45" w:rsidRPr="003134CC">
        <w:rPr>
          <w:rStyle w:val="Titre1Car"/>
          <w:rFonts w:ascii="Arial" w:hAnsi="Arial" w:cs="Arial"/>
          <w:sz w:val="24"/>
          <w:szCs w:val="24"/>
        </w:rPr>
        <w:t>visions</w:t>
      </w:r>
      <w:bookmarkEnd w:id="23"/>
      <w:r w:rsidR="00B12214">
        <w:rPr>
          <w:color w:val="2D5193"/>
          <w:sz w:val="22"/>
          <w:szCs w:val="22"/>
        </w:rPr>
        <w:t xml:space="preserve"> </w:t>
      </w:r>
    </w:p>
    <w:p w14:paraId="0C7C47A7" w14:textId="2986E8F5" w:rsidR="00634106" w:rsidRDefault="00364F45" w:rsidP="003C0B16">
      <w:pPr>
        <w:pStyle w:val="Annotation"/>
      </w:pPr>
      <w:r w:rsidRPr="00BB5902">
        <w:t>[</w:t>
      </w:r>
      <w:r w:rsidR="00DA3224">
        <w:t>Enter any information not addressed in the sections above that are appropriate for inclusion in this Policy or Procedure</w:t>
      </w:r>
      <w:r w:rsidR="00966F8B">
        <w:t>. This section is optional</w:t>
      </w:r>
      <w:r>
        <w:t>]</w:t>
      </w:r>
    </w:p>
    <w:p w14:paraId="3EDE045C" w14:textId="77777777" w:rsidR="003C0B16" w:rsidRDefault="003C0B16" w:rsidP="003C0B16">
      <w:pPr>
        <w:pStyle w:val="ParagraphText-Regulation"/>
      </w:pPr>
      <w:r>
        <w:t>First para</w:t>
      </w:r>
    </w:p>
    <w:p w14:paraId="608A90B3" w14:textId="45B091AA" w:rsidR="003C0B16" w:rsidRPr="0091205D" w:rsidRDefault="003C0B16" w:rsidP="0091205D">
      <w:pPr>
        <w:pStyle w:val="Sub-paragraphtext-Regulation"/>
      </w:pPr>
      <w:r>
        <w:t>Sub-paragraph</w:t>
      </w:r>
    </w:p>
    <w:sectPr w:rsidR="003C0B16" w:rsidRPr="0091205D" w:rsidSect="00104B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4562F5" w14:textId="77777777" w:rsidR="00495038" w:rsidRDefault="00495038" w:rsidP="0071717B">
      <w:r>
        <w:separator/>
      </w:r>
    </w:p>
  </w:endnote>
  <w:endnote w:type="continuationSeparator" w:id="0">
    <w:p w14:paraId="6B377F97" w14:textId="77777777" w:rsidR="00495038" w:rsidRDefault="00495038" w:rsidP="0071717B">
      <w:r>
        <w:continuationSeparator/>
      </w:r>
    </w:p>
  </w:endnote>
  <w:endnote w:type="continuationNotice" w:id="1">
    <w:p w14:paraId="24683CCF" w14:textId="77777777" w:rsidR="00495038" w:rsidRDefault="0049503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Bod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597408165"/>
      <w:docPartObj>
        <w:docPartGallery w:val="Page Numbers (Bottom of Page)"/>
        <w:docPartUnique/>
      </w:docPartObj>
    </w:sdtPr>
    <w:sdtEndPr>
      <w:rPr>
        <w:rStyle w:val="Numrodepage"/>
      </w:rPr>
    </w:sdtEndPr>
    <w:sdtContent>
      <w:p w14:paraId="2C55112C" w14:textId="1EC45D0D" w:rsidR="0071717B" w:rsidRDefault="0071717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73CE1CF4" w14:textId="77777777" w:rsidR="0071717B" w:rsidRDefault="0071717B" w:rsidP="0071717B">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Fonts w:ascii="Arial" w:hAnsi="Arial" w:cs="Arial"/>
        <w:sz w:val="18"/>
        <w:szCs w:val="18"/>
      </w:rPr>
      <w:id w:val="1262870085"/>
      <w:docPartObj>
        <w:docPartGallery w:val="Page Numbers (Bottom of Page)"/>
        <w:docPartUnique/>
      </w:docPartObj>
    </w:sdtPr>
    <w:sdtEndPr>
      <w:rPr>
        <w:rStyle w:val="Numrodepage"/>
      </w:rPr>
    </w:sdtEndPr>
    <w:sdtContent>
      <w:p w14:paraId="2C6D01A3" w14:textId="0FF1B715" w:rsidR="0071717B" w:rsidRPr="0091205D" w:rsidRDefault="0071717B">
        <w:pPr>
          <w:pStyle w:val="Pieddepage"/>
          <w:framePr w:wrap="none" w:vAnchor="text" w:hAnchor="margin" w:xAlign="right" w:y="1"/>
          <w:rPr>
            <w:rStyle w:val="Numrodepage"/>
            <w:rFonts w:ascii="Arial" w:hAnsi="Arial" w:cs="Arial"/>
            <w:sz w:val="18"/>
            <w:szCs w:val="18"/>
          </w:rPr>
        </w:pPr>
        <w:r w:rsidRPr="0091205D">
          <w:rPr>
            <w:rStyle w:val="Numrodepage"/>
            <w:rFonts w:ascii="Arial" w:hAnsi="Arial" w:cs="Arial"/>
            <w:sz w:val="18"/>
            <w:szCs w:val="18"/>
          </w:rPr>
          <w:fldChar w:fldCharType="begin"/>
        </w:r>
        <w:r w:rsidRPr="006174B1">
          <w:rPr>
            <w:rStyle w:val="Numrodepage"/>
            <w:rFonts w:ascii="Arial" w:hAnsi="Arial" w:cs="Arial"/>
            <w:sz w:val="18"/>
            <w:szCs w:val="18"/>
          </w:rPr>
          <w:instrText xml:space="preserve"> PAGE </w:instrText>
        </w:r>
        <w:r w:rsidRPr="0091205D">
          <w:rPr>
            <w:rStyle w:val="Numrodepage"/>
            <w:rFonts w:ascii="Arial" w:hAnsi="Arial" w:cs="Arial"/>
            <w:sz w:val="18"/>
            <w:szCs w:val="18"/>
          </w:rPr>
          <w:fldChar w:fldCharType="separate"/>
        </w:r>
        <w:r w:rsidRPr="006174B1">
          <w:rPr>
            <w:rStyle w:val="Numrodepage"/>
            <w:rFonts w:ascii="Arial" w:hAnsi="Arial" w:cs="Arial"/>
            <w:noProof/>
            <w:sz w:val="18"/>
            <w:szCs w:val="18"/>
          </w:rPr>
          <w:t>2</w:t>
        </w:r>
        <w:r w:rsidRPr="0091205D">
          <w:rPr>
            <w:rStyle w:val="Numrodepage"/>
            <w:rFonts w:ascii="Arial" w:hAnsi="Arial" w:cs="Arial"/>
            <w:sz w:val="18"/>
            <w:szCs w:val="18"/>
          </w:rPr>
          <w:fldChar w:fldCharType="end"/>
        </w:r>
      </w:p>
    </w:sdtContent>
  </w:sdt>
  <w:p w14:paraId="53CC33AE" w14:textId="77777777" w:rsidR="0071717B" w:rsidRDefault="0071717B" w:rsidP="0071717B">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EAF91" w14:textId="77777777" w:rsidR="00495038" w:rsidRDefault="00495038" w:rsidP="0071717B">
      <w:r>
        <w:separator/>
      </w:r>
    </w:p>
  </w:footnote>
  <w:footnote w:type="continuationSeparator" w:id="0">
    <w:p w14:paraId="3DFBC5A9" w14:textId="77777777" w:rsidR="00495038" w:rsidRDefault="00495038" w:rsidP="0071717B">
      <w:r>
        <w:continuationSeparator/>
      </w:r>
    </w:p>
  </w:footnote>
  <w:footnote w:type="continuationNotice" w:id="1">
    <w:p w14:paraId="27E09F8F" w14:textId="77777777" w:rsidR="00495038" w:rsidRDefault="0049503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916202" w14:textId="37ED9952" w:rsidR="0071717B" w:rsidRDefault="003B7CD2">
    <w:pPr>
      <w:pStyle w:val="En-tte"/>
    </w:pPr>
    <w:r>
      <w:rPr>
        <w:noProof/>
      </w:rPr>
      <w:pict w14:anchorId="311FC0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9791036" o:spid="_x0000_s1027" type="#_x0000_t136" style="position:absolute;margin-left:0;margin-top:0;width:439.9pt;height:219.95pt;rotation:315;z-index:-251658239;mso-wrap-edited:f;mso-position-horizontal:center;mso-position-horizontal-relative:margin;mso-position-vertical:center;mso-position-vertical-relative:margin" o:allowincell="f" fillcolor="silver" stroked="f">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B94FF" w14:textId="33BFCEE0" w:rsidR="0071717B" w:rsidRDefault="00104BF6">
    <w:pPr>
      <w:pStyle w:val="En-tte"/>
    </w:pPr>
    <w:r>
      <w:rPr>
        <w:noProof/>
      </w:rPr>
      <w:drawing>
        <wp:anchor distT="0" distB="0" distL="114300" distR="114300" simplePos="0" relativeHeight="251658243" behindDoc="0" locked="0" layoutInCell="1" allowOverlap="1" wp14:anchorId="60703779" wp14:editId="01818C98">
          <wp:simplePos x="0" y="0"/>
          <wp:positionH relativeFrom="column">
            <wp:posOffset>3060700</wp:posOffset>
          </wp:positionH>
          <wp:positionV relativeFrom="paragraph">
            <wp:posOffset>6350</wp:posOffset>
          </wp:positionV>
          <wp:extent cx="2771775" cy="3556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1775" cy="355600"/>
                  </a:xfrm>
                  <a:prstGeom prst="rect">
                    <a:avLst/>
                  </a:prstGeom>
                  <a:noFill/>
                  <a:ln>
                    <a:noFill/>
                  </a:ln>
                </pic:spPr>
              </pic:pic>
            </a:graphicData>
          </a:graphic>
          <wp14:sizeRelH relativeFrom="page">
            <wp14:pctWidth>0</wp14:pctWidth>
          </wp14:sizeRelH>
          <wp14:sizeRelV relativeFrom="page">
            <wp14:pctHeight>0</wp14:pctHeight>
          </wp14:sizeRelV>
        </wp:anchor>
      </w:drawing>
    </w:r>
    <w:r w:rsidR="003B7CD2">
      <w:rPr>
        <w:noProof/>
      </w:rPr>
      <w:pict w14:anchorId="6C4450B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9791037" o:spid="_x0000_s1026" type="#_x0000_t136" style="position:absolute;margin-left:0;margin-top:0;width:439.9pt;height:219.95pt;rotation:315;z-index:-251658238;mso-wrap-edited:f;mso-position-horizontal:center;mso-position-horizontal-relative:margin;mso-position-vertical:center;mso-position-vertical-relative:margin" o:allowincell="f" fillcolor="silver" stroked="f">
          <v:textpath style="font-family:&quot;Times New Roman&quot;;font-size:1pt" string="draf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C317" w14:textId="7AFFAF7A" w:rsidR="0071717B" w:rsidRDefault="003B7CD2">
    <w:pPr>
      <w:pStyle w:val="En-tte"/>
    </w:pPr>
    <w:r>
      <w:rPr>
        <w:noProof/>
      </w:rPr>
      <w:pict w14:anchorId="3DFBC5A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9791035" o:spid="_x0000_s1025" type="#_x0000_t136" style="position:absolute;margin-left:0;margin-top:0;width:439.9pt;height:219.95pt;rotation:315;z-index:-251658240;mso-wrap-edited:f;mso-position-horizontal:center;mso-position-horizontal-relative:margin;mso-position-vertical:center;mso-position-vertical-relative:margin" o:allowincell="f" fillcolor="silver" stroked="f">
          <v:textpath style="font-family:&quot;Times New Roman&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0499"/>
    <w:multiLevelType w:val="hybridMultilevel"/>
    <w:tmpl w:val="0E66DA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0C246C"/>
    <w:multiLevelType w:val="multilevel"/>
    <w:tmpl w:val="D18091C8"/>
    <w:lvl w:ilvl="0">
      <w:start w:val="1"/>
      <w:numFmt w:val="upperRoman"/>
      <w:suff w:val="space"/>
      <w:lvlText w:val="Section %1:"/>
      <w:lvlJc w:val="left"/>
      <w:pPr>
        <w:ind w:left="0" w:firstLine="0"/>
      </w:pPr>
      <w:rPr>
        <w:rFonts w:ascii="Arial" w:hAnsi="Arial" w:hint="default"/>
        <w:b/>
        <w:i w:val="0"/>
        <w:caps w:val="0"/>
        <w:color w:val="7030A0"/>
        <w:sz w:val="24"/>
      </w:rPr>
    </w:lvl>
    <w:lvl w:ilvl="1">
      <w:start w:val="1"/>
      <w:numFmt w:val="none"/>
      <w:suff w:val="nothing"/>
      <w:lvlText w:val="%2"/>
      <w:lvlJc w:val="left"/>
      <w:pPr>
        <w:ind w:left="0" w:firstLine="0"/>
      </w:pPr>
      <w:rPr>
        <w:rFonts w:hint="default"/>
      </w:rPr>
    </w:lvl>
    <w:lvl w:ilvl="2">
      <w:start w:val="1"/>
      <w:numFmt w:val="none"/>
      <w:lvlText w:val="%3"/>
      <w:lvlJc w:val="left"/>
      <w:pPr>
        <w:ind w:left="0" w:firstLine="0"/>
      </w:pPr>
      <w:rPr>
        <w:rFonts w:hint="default"/>
      </w:rPr>
    </w:lvl>
    <w:lvl w:ilvl="3">
      <w:start w:val="1"/>
      <w:numFmt w:val="decimal"/>
      <w:lvlRestart w:val="1"/>
      <w:isLgl/>
      <w:lvlText w:val="%1.%4."/>
      <w:lvlJc w:val="left"/>
      <w:pPr>
        <w:ind w:left="720" w:hanging="720"/>
      </w:pPr>
      <w:rPr>
        <w:rFonts w:ascii="Arial" w:hAnsi="Arial" w:hint="default"/>
        <w:b w:val="0"/>
        <w:i w:val="0"/>
        <w:sz w:val="20"/>
      </w:rPr>
    </w:lvl>
    <w:lvl w:ilvl="4">
      <w:start w:val="1"/>
      <w:numFmt w:val="decimal"/>
      <w:isLgl/>
      <w:lvlText w:val="%1.%4.%5"/>
      <w:lvlJc w:val="left"/>
      <w:pPr>
        <w:ind w:left="1440" w:hanging="720"/>
      </w:pPr>
      <w:rPr>
        <w:rFonts w:hint="default"/>
      </w:rPr>
    </w:lvl>
    <w:lvl w:ilvl="5">
      <w:start w:val="1"/>
      <w:numFmt w:val="decimal"/>
      <w:isLgl/>
      <w:lvlText w:val="%1.%4.%5.%6"/>
      <w:lvlJc w:val="left"/>
      <w:pPr>
        <w:ind w:left="2160" w:hanging="72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2" w15:restartNumberingAfterBreak="0">
    <w:nsid w:val="0D523A67"/>
    <w:multiLevelType w:val="hybridMultilevel"/>
    <w:tmpl w:val="6CA0AD3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02D4585"/>
    <w:multiLevelType w:val="hybridMultilevel"/>
    <w:tmpl w:val="FF782734"/>
    <w:lvl w:ilvl="0" w:tplc="99F82C90">
      <w:start w:val="1"/>
      <w:numFmt w:val="lowerRoman"/>
      <w:lvlText w:val="(%1)"/>
      <w:lvlJc w:val="left"/>
      <w:pPr>
        <w:ind w:left="1080" w:hanging="72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11CE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DEC1A80"/>
    <w:multiLevelType w:val="multilevel"/>
    <w:tmpl w:val="E7F423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FC3271"/>
    <w:multiLevelType w:val="hybridMultilevel"/>
    <w:tmpl w:val="C5806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0E80C39"/>
    <w:multiLevelType w:val="hybridMultilevel"/>
    <w:tmpl w:val="15FCB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1FB51B0"/>
    <w:multiLevelType w:val="hybridMultilevel"/>
    <w:tmpl w:val="1994C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E73141"/>
    <w:multiLevelType w:val="multilevel"/>
    <w:tmpl w:val="67DE4AF0"/>
    <w:lvl w:ilvl="0">
      <w:start w:val="1"/>
      <w:numFmt w:val="decimal"/>
      <w:lvlText w:val="%1."/>
      <w:lvlJc w:val="left"/>
      <w:pPr>
        <w:ind w:left="360" w:hanging="360"/>
      </w:pPr>
    </w:lvl>
    <w:lvl w:ilvl="1">
      <w:start w:val="1"/>
      <w:numFmt w:val="decimal"/>
      <w:lvlText w:val="%1.%2."/>
      <w:lvlJc w:val="left"/>
      <w:pPr>
        <w:ind w:left="792" w:hanging="432"/>
      </w:pPr>
      <w:rPr>
        <w:sz w:val="20"/>
        <w:szCs w:val="2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3FC36F2"/>
    <w:multiLevelType w:val="hybridMultilevel"/>
    <w:tmpl w:val="54DC1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59347A"/>
    <w:multiLevelType w:val="multilevel"/>
    <w:tmpl w:val="71E2730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BA34426"/>
    <w:multiLevelType w:val="multilevel"/>
    <w:tmpl w:val="47562A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DC2366B"/>
    <w:multiLevelType w:val="multilevel"/>
    <w:tmpl w:val="D24C46D6"/>
    <w:lvl w:ilvl="0">
      <w:start w:val="1"/>
      <w:numFmt w:val="none"/>
      <w:lvlText w:val="1.2"/>
      <w:lvlJc w:val="left"/>
      <w:pPr>
        <w:ind w:left="360" w:hanging="360"/>
      </w:pPr>
      <w:rPr>
        <w:rFonts w:hint="default"/>
        <w:color w:val="auto"/>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1595E38"/>
    <w:multiLevelType w:val="multilevel"/>
    <w:tmpl w:val="E7F4235E"/>
    <w:lvl w:ilvl="0">
      <w:start w:val="1"/>
      <w:numFmt w:val="decimal"/>
      <w:lvlText w:val="%1."/>
      <w:lvlJc w:val="left"/>
      <w:pPr>
        <w:tabs>
          <w:tab w:val="num" w:pos="720"/>
        </w:tabs>
        <w:ind w:left="720" w:hanging="360"/>
      </w:pPr>
      <w:rPr>
        <w:rFonts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82130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95244D2"/>
    <w:multiLevelType w:val="hybridMultilevel"/>
    <w:tmpl w:val="B6F6A274"/>
    <w:lvl w:ilvl="0" w:tplc="E3EC5494">
      <w:start w:val="1"/>
      <w:numFmt w:val="decimal"/>
      <w:lvlText w:val="%1."/>
      <w:lvlJc w:val="left"/>
      <w:pPr>
        <w:ind w:left="720" w:hanging="360"/>
      </w:pPr>
      <w:rPr>
        <w:rFonts w:ascii="Times" w:eastAsia="Times New Roman" w:hAnsi="Times"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2021A5"/>
    <w:multiLevelType w:val="hybridMultilevel"/>
    <w:tmpl w:val="A58211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9B5DB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CBB1250"/>
    <w:multiLevelType w:val="hybridMultilevel"/>
    <w:tmpl w:val="58063EF4"/>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3DAD4A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A1552DD"/>
    <w:multiLevelType w:val="multilevel"/>
    <w:tmpl w:val="0A000950"/>
    <w:lvl w:ilvl="0">
      <w:start w:val="1"/>
      <w:numFmt w:val="upperRoman"/>
      <w:suff w:val="space"/>
      <w:lvlText w:val="Section %1:"/>
      <w:lvlJc w:val="left"/>
      <w:pPr>
        <w:ind w:left="0" w:firstLine="0"/>
      </w:pPr>
      <w:rPr>
        <w:rFonts w:ascii="Arial" w:hAnsi="Arial" w:hint="default"/>
        <w:b/>
        <w:i w:val="0"/>
        <w:caps w:val="0"/>
        <w:color w:val="7030A0"/>
        <w:sz w:val="24"/>
      </w:rPr>
    </w:lvl>
    <w:lvl w:ilvl="1">
      <w:start w:val="1"/>
      <w:numFmt w:val="none"/>
      <w:suff w:val="nothing"/>
      <w:lvlText w:val="%2"/>
      <w:lvlJc w:val="left"/>
      <w:pPr>
        <w:ind w:left="0" w:firstLine="0"/>
      </w:pPr>
      <w:rPr>
        <w:rFonts w:hint="default"/>
      </w:rPr>
    </w:lvl>
    <w:lvl w:ilvl="2">
      <w:start w:val="1"/>
      <w:numFmt w:val="none"/>
      <w:lvlText w:val="%3"/>
      <w:lvlJc w:val="left"/>
      <w:pPr>
        <w:ind w:left="0" w:firstLine="0"/>
      </w:pPr>
      <w:rPr>
        <w:rFonts w:hint="default"/>
      </w:rPr>
    </w:lvl>
    <w:lvl w:ilvl="3">
      <w:start w:val="1"/>
      <w:numFmt w:val="decimal"/>
      <w:lvlRestart w:val="1"/>
      <w:isLgl/>
      <w:lvlText w:val="%1.%4."/>
      <w:lvlJc w:val="left"/>
      <w:pPr>
        <w:ind w:left="720" w:hanging="720"/>
      </w:pPr>
      <w:rPr>
        <w:rFonts w:ascii="Arial" w:hAnsi="Arial" w:hint="default"/>
        <w:b w:val="0"/>
        <w:i w:val="0"/>
        <w:sz w:val="20"/>
      </w:rPr>
    </w:lvl>
    <w:lvl w:ilvl="4">
      <w:start w:val="1"/>
      <w:numFmt w:val="decimal"/>
      <w:isLgl/>
      <w:lvlText w:val="%1.%4.%5"/>
      <w:lvlJc w:val="left"/>
      <w:pPr>
        <w:ind w:left="1440" w:hanging="720"/>
      </w:pPr>
      <w:rPr>
        <w:rFonts w:hint="default"/>
      </w:rPr>
    </w:lvl>
    <w:lvl w:ilvl="5">
      <w:start w:val="1"/>
      <w:numFmt w:val="decimal"/>
      <w:isLgl/>
      <w:lvlText w:val="%1.%4.%5.%6"/>
      <w:lvlJc w:val="left"/>
      <w:pPr>
        <w:ind w:left="2160" w:hanging="72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22" w15:restartNumberingAfterBreak="0">
    <w:nsid w:val="50F22195"/>
    <w:multiLevelType w:val="multilevel"/>
    <w:tmpl w:val="80F471D4"/>
    <w:lvl w:ilvl="0">
      <w:start w:val="1"/>
      <w:numFmt w:val="decimal"/>
      <w:lvlText w:val="%1."/>
      <w:lvlJc w:val="left"/>
      <w:pPr>
        <w:ind w:left="360" w:hanging="360"/>
      </w:p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54D2BE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89E6F86"/>
    <w:multiLevelType w:val="hybridMultilevel"/>
    <w:tmpl w:val="4B347F3C"/>
    <w:lvl w:ilvl="0" w:tplc="854E8EA4">
      <w:start w:val="1"/>
      <w:numFmt w:val="decimal"/>
      <w:lvlText w:val="%1."/>
      <w:lvlJc w:val="left"/>
      <w:pPr>
        <w:ind w:left="720" w:hanging="360"/>
      </w:pPr>
    </w:lvl>
    <w:lvl w:ilvl="1" w:tplc="C85023FE">
      <w:start w:val="1"/>
      <w:numFmt w:val="decimal"/>
      <w:lvlText w:val="%2."/>
      <w:lvlJc w:val="left"/>
      <w:pPr>
        <w:ind w:left="720" w:hanging="360"/>
      </w:pPr>
    </w:lvl>
    <w:lvl w:ilvl="2" w:tplc="2AF6975C">
      <w:start w:val="1"/>
      <w:numFmt w:val="decimal"/>
      <w:lvlText w:val="%3."/>
      <w:lvlJc w:val="left"/>
      <w:pPr>
        <w:ind w:left="720" w:hanging="360"/>
      </w:pPr>
    </w:lvl>
    <w:lvl w:ilvl="3" w:tplc="5330BCDE">
      <w:start w:val="1"/>
      <w:numFmt w:val="decimal"/>
      <w:lvlText w:val="%4."/>
      <w:lvlJc w:val="left"/>
      <w:pPr>
        <w:ind w:left="720" w:hanging="360"/>
      </w:pPr>
    </w:lvl>
    <w:lvl w:ilvl="4" w:tplc="0F7A0A52">
      <w:start w:val="1"/>
      <w:numFmt w:val="decimal"/>
      <w:lvlText w:val="%5."/>
      <w:lvlJc w:val="left"/>
      <w:pPr>
        <w:ind w:left="720" w:hanging="360"/>
      </w:pPr>
    </w:lvl>
    <w:lvl w:ilvl="5" w:tplc="65F6F14C">
      <w:start w:val="1"/>
      <w:numFmt w:val="decimal"/>
      <w:lvlText w:val="%6."/>
      <w:lvlJc w:val="left"/>
      <w:pPr>
        <w:ind w:left="720" w:hanging="360"/>
      </w:pPr>
    </w:lvl>
    <w:lvl w:ilvl="6" w:tplc="B718C4D8">
      <w:start w:val="1"/>
      <w:numFmt w:val="decimal"/>
      <w:lvlText w:val="%7."/>
      <w:lvlJc w:val="left"/>
      <w:pPr>
        <w:ind w:left="720" w:hanging="360"/>
      </w:pPr>
    </w:lvl>
    <w:lvl w:ilvl="7" w:tplc="3040662E">
      <w:start w:val="1"/>
      <w:numFmt w:val="decimal"/>
      <w:lvlText w:val="%8."/>
      <w:lvlJc w:val="left"/>
      <w:pPr>
        <w:ind w:left="720" w:hanging="360"/>
      </w:pPr>
    </w:lvl>
    <w:lvl w:ilvl="8" w:tplc="7FECF82C">
      <w:start w:val="1"/>
      <w:numFmt w:val="decimal"/>
      <w:lvlText w:val="%9."/>
      <w:lvlJc w:val="left"/>
      <w:pPr>
        <w:ind w:left="720" w:hanging="360"/>
      </w:pPr>
    </w:lvl>
  </w:abstractNum>
  <w:abstractNum w:abstractNumId="25" w15:restartNumberingAfterBreak="0">
    <w:nsid w:val="5A8B5DBD"/>
    <w:multiLevelType w:val="multilevel"/>
    <w:tmpl w:val="E7F4235E"/>
    <w:lvl w:ilvl="0">
      <w:start w:val="1"/>
      <w:numFmt w:val="decimal"/>
      <w:lvlText w:val="%1."/>
      <w:lvlJc w:val="left"/>
      <w:pPr>
        <w:tabs>
          <w:tab w:val="num" w:pos="720"/>
        </w:tabs>
        <w:ind w:left="720" w:hanging="360"/>
      </w:pPr>
      <w:rPr>
        <w:rFonts w:hint="default"/>
        <w:sz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9521FE"/>
    <w:multiLevelType w:val="multilevel"/>
    <w:tmpl w:val="E8162F66"/>
    <w:styleLink w:val="Style1"/>
    <w:lvl w:ilvl="0">
      <w:start w:val="1"/>
      <w:numFmt w:val="upperRoman"/>
      <w:pStyle w:val="SectionHeading-Regulation"/>
      <w:suff w:val="space"/>
      <w:lvlText w:val="Section %1:"/>
      <w:lvlJc w:val="left"/>
      <w:pPr>
        <w:ind w:left="0" w:firstLine="0"/>
      </w:pPr>
      <w:rPr>
        <w:rFonts w:ascii="Arial" w:hAnsi="Arial" w:hint="default"/>
        <w:b/>
        <w:i w:val="0"/>
        <w:caps w:val="0"/>
        <w:color w:val="7030A0"/>
        <w:sz w:val="24"/>
      </w:rPr>
    </w:lvl>
    <w:lvl w:ilvl="1">
      <w:start w:val="1"/>
      <w:numFmt w:val="none"/>
      <w:pStyle w:val="SectionSub-heading-Regulation"/>
      <w:suff w:val="nothing"/>
      <w:lvlText w:val="%2"/>
      <w:lvlJc w:val="left"/>
      <w:pPr>
        <w:ind w:left="0" w:firstLine="0"/>
      </w:pPr>
      <w:rPr>
        <w:rFonts w:hint="default"/>
      </w:rPr>
    </w:lvl>
    <w:lvl w:ilvl="2">
      <w:start w:val="1"/>
      <w:numFmt w:val="none"/>
      <w:lvlText w:val="%3"/>
      <w:lvlJc w:val="left"/>
      <w:pPr>
        <w:ind w:left="0" w:firstLine="0"/>
      </w:pPr>
      <w:rPr>
        <w:rFonts w:hint="default"/>
      </w:rPr>
    </w:lvl>
    <w:lvl w:ilvl="3">
      <w:start w:val="1"/>
      <w:numFmt w:val="decimal"/>
      <w:lvlRestart w:val="1"/>
      <w:pStyle w:val="ParagraphText-Regulation"/>
      <w:isLgl/>
      <w:lvlText w:val="%1.%4."/>
      <w:lvlJc w:val="left"/>
      <w:pPr>
        <w:ind w:left="720" w:hanging="720"/>
      </w:pPr>
      <w:rPr>
        <w:rFonts w:ascii="Arial" w:hAnsi="Arial" w:hint="default"/>
        <w:b w:val="0"/>
        <w:i w:val="0"/>
        <w:sz w:val="20"/>
      </w:rPr>
    </w:lvl>
    <w:lvl w:ilvl="4">
      <w:start w:val="1"/>
      <w:numFmt w:val="decimal"/>
      <w:pStyle w:val="Sub-paragraphtext-Regulation"/>
      <w:isLgl/>
      <w:lvlText w:val="%1.%4.%5"/>
      <w:lvlJc w:val="left"/>
      <w:pPr>
        <w:ind w:left="1440" w:hanging="720"/>
      </w:pPr>
      <w:rPr>
        <w:rFonts w:hint="default"/>
      </w:rPr>
    </w:lvl>
    <w:lvl w:ilvl="5">
      <w:start w:val="1"/>
      <w:numFmt w:val="decimal"/>
      <w:pStyle w:val="Sub-sub-paragraphtext-Regulation"/>
      <w:isLgl/>
      <w:lvlText w:val="%1.%4.%5.%6"/>
      <w:lvlJc w:val="left"/>
      <w:pPr>
        <w:ind w:left="2160" w:hanging="720"/>
      </w:pPr>
      <w:rPr>
        <w:rFonts w:hint="default"/>
      </w:rPr>
    </w:lvl>
    <w:lvl w:ilvl="6">
      <w:start w:val="1"/>
      <w:numFmt w:val="decimal"/>
      <w:lvlText w:val="%7."/>
      <w:lvlJc w:val="left"/>
      <w:pPr>
        <w:ind w:left="3960" w:hanging="360"/>
      </w:pPr>
      <w:rPr>
        <w:rFonts w:hint="default"/>
      </w:rPr>
    </w:lvl>
    <w:lvl w:ilvl="7">
      <w:start w:val="1"/>
      <w:numFmt w:val="lowerLetter"/>
      <w:lvlText w:val="%8."/>
      <w:lvlJc w:val="left"/>
      <w:pPr>
        <w:ind w:left="4320" w:hanging="360"/>
      </w:pPr>
      <w:rPr>
        <w:rFonts w:hint="default"/>
      </w:rPr>
    </w:lvl>
    <w:lvl w:ilvl="8">
      <w:start w:val="1"/>
      <w:numFmt w:val="lowerRoman"/>
      <w:lvlText w:val="%9."/>
      <w:lvlJc w:val="left"/>
      <w:pPr>
        <w:ind w:left="4680" w:hanging="360"/>
      </w:pPr>
      <w:rPr>
        <w:rFonts w:hint="default"/>
      </w:rPr>
    </w:lvl>
  </w:abstractNum>
  <w:abstractNum w:abstractNumId="27" w15:restartNumberingAfterBreak="0">
    <w:nsid w:val="5DA4144E"/>
    <w:multiLevelType w:val="multilevel"/>
    <w:tmpl w:val="7E34F84E"/>
    <w:lvl w:ilvl="0">
      <w:start w:val="5"/>
      <w:numFmt w:val="decimal"/>
      <w:lvlText w:val="%1"/>
      <w:lvlJc w:val="left"/>
      <w:pPr>
        <w:ind w:left="360" w:hanging="360"/>
      </w:pPr>
      <w:rPr>
        <w:rFonts w:hint="default"/>
        <w:color w:val="000000" w:themeColor="text1"/>
      </w:rPr>
    </w:lvl>
    <w:lvl w:ilvl="1">
      <w:start w:val="1"/>
      <w:numFmt w:val="decimal"/>
      <w:lvlText w:val="%1.%2"/>
      <w:lvlJc w:val="left"/>
      <w:pPr>
        <w:ind w:left="360" w:hanging="360"/>
      </w:pPr>
      <w:rPr>
        <w:rFonts w:hint="default"/>
        <w:color w:val="000000" w:themeColor="text1"/>
        <w:sz w:val="20"/>
        <w:szCs w:val="20"/>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28" w15:restartNumberingAfterBreak="0">
    <w:nsid w:val="5F5A54DB"/>
    <w:multiLevelType w:val="multilevel"/>
    <w:tmpl w:val="4A1EF450"/>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40D15AB"/>
    <w:multiLevelType w:val="hybridMultilevel"/>
    <w:tmpl w:val="CAC69872"/>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0" w15:restartNumberingAfterBreak="0">
    <w:nsid w:val="654A1C07"/>
    <w:multiLevelType w:val="hybridMultilevel"/>
    <w:tmpl w:val="BA8E8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932B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ED644FD"/>
    <w:multiLevelType w:val="hybridMultilevel"/>
    <w:tmpl w:val="35766E72"/>
    <w:lvl w:ilvl="0" w:tplc="FFBEB592">
      <w:start w:val="1"/>
      <w:numFmt w:val="lowerRoman"/>
      <w:lvlText w:val="(%1)"/>
      <w:lvlJc w:val="left"/>
      <w:pPr>
        <w:ind w:left="1080" w:hanging="720"/>
      </w:pPr>
      <w:rPr>
        <w:rFonts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1E8327D"/>
    <w:multiLevelType w:val="hybridMultilevel"/>
    <w:tmpl w:val="554CB178"/>
    <w:lvl w:ilvl="0" w:tplc="E7E8407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C37EA0"/>
    <w:multiLevelType w:val="multilevel"/>
    <w:tmpl w:val="47562A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72CE2BD4"/>
    <w:multiLevelType w:val="hybridMultilevel"/>
    <w:tmpl w:val="40882B0C"/>
    <w:lvl w:ilvl="0" w:tplc="EE20C03E">
      <w:start w:val="1"/>
      <w:numFmt w:val="upperLetter"/>
      <w:lvlText w:val="%1."/>
      <w:lvlJc w:val="left"/>
      <w:pPr>
        <w:ind w:left="720" w:hanging="360"/>
      </w:pPr>
    </w:lvl>
    <w:lvl w:ilvl="1" w:tplc="905EE960">
      <w:start w:val="1"/>
      <w:numFmt w:val="upperLetter"/>
      <w:lvlText w:val="%2."/>
      <w:lvlJc w:val="left"/>
      <w:pPr>
        <w:ind w:left="720" w:hanging="360"/>
      </w:pPr>
    </w:lvl>
    <w:lvl w:ilvl="2" w:tplc="BC105172">
      <w:start w:val="1"/>
      <w:numFmt w:val="upperLetter"/>
      <w:lvlText w:val="%3."/>
      <w:lvlJc w:val="left"/>
      <w:pPr>
        <w:ind w:left="720" w:hanging="360"/>
      </w:pPr>
    </w:lvl>
    <w:lvl w:ilvl="3" w:tplc="10CCA258">
      <w:start w:val="1"/>
      <w:numFmt w:val="upperLetter"/>
      <w:lvlText w:val="%4."/>
      <w:lvlJc w:val="left"/>
      <w:pPr>
        <w:ind w:left="720" w:hanging="360"/>
      </w:pPr>
    </w:lvl>
    <w:lvl w:ilvl="4" w:tplc="B41E835A">
      <w:start w:val="1"/>
      <w:numFmt w:val="upperLetter"/>
      <w:lvlText w:val="%5."/>
      <w:lvlJc w:val="left"/>
      <w:pPr>
        <w:ind w:left="720" w:hanging="360"/>
      </w:pPr>
    </w:lvl>
    <w:lvl w:ilvl="5" w:tplc="8FAE7AF4">
      <w:start w:val="1"/>
      <w:numFmt w:val="upperLetter"/>
      <w:lvlText w:val="%6."/>
      <w:lvlJc w:val="left"/>
      <w:pPr>
        <w:ind w:left="720" w:hanging="360"/>
      </w:pPr>
    </w:lvl>
    <w:lvl w:ilvl="6" w:tplc="42FAFDC8">
      <w:start w:val="1"/>
      <w:numFmt w:val="upperLetter"/>
      <w:lvlText w:val="%7."/>
      <w:lvlJc w:val="left"/>
      <w:pPr>
        <w:ind w:left="720" w:hanging="360"/>
      </w:pPr>
    </w:lvl>
    <w:lvl w:ilvl="7" w:tplc="688E66A0">
      <w:start w:val="1"/>
      <w:numFmt w:val="upperLetter"/>
      <w:lvlText w:val="%8."/>
      <w:lvlJc w:val="left"/>
      <w:pPr>
        <w:ind w:left="720" w:hanging="360"/>
      </w:pPr>
    </w:lvl>
    <w:lvl w:ilvl="8" w:tplc="64D6E490">
      <w:start w:val="1"/>
      <w:numFmt w:val="upperLetter"/>
      <w:lvlText w:val="%9."/>
      <w:lvlJc w:val="left"/>
      <w:pPr>
        <w:ind w:left="720" w:hanging="360"/>
      </w:pPr>
    </w:lvl>
  </w:abstractNum>
  <w:abstractNum w:abstractNumId="36" w15:restartNumberingAfterBreak="0">
    <w:nsid w:val="733E6B7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8496D5A"/>
    <w:multiLevelType w:val="multilevel"/>
    <w:tmpl w:val="F5962F1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858269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85E6FC1"/>
    <w:multiLevelType w:val="hybridMultilevel"/>
    <w:tmpl w:val="2C24B540"/>
    <w:lvl w:ilvl="0" w:tplc="0409000F">
      <w:start w:val="1"/>
      <w:numFmt w:val="decimal"/>
      <w:lvlText w:val="%1."/>
      <w:lvlJc w:val="left"/>
      <w:pPr>
        <w:ind w:left="720" w:hanging="360"/>
      </w:pPr>
      <w:rPr>
        <w:rFonts w:hint="default"/>
      </w:rPr>
    </w:lvl>
    <w:lvl w:ilvl="1" w:tplc="045C84F4">
      <w:start w:val="1"/>
      <w:numFmt w:val="lowerRoman"/>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885A6C"/>
    <w:multiLevelType w:val="hybridMultilevel"/>
    <w:tmpl w:val="4D7E5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9DA659C"/>
    <w:multiLevelType w:val="hybridMultilevel"/>
    <w:tmpl w:val="E7D45EA2"/>
    <w:lvl w:ilvl="0" w:tplc="29D08F3C">
      <w:start w:val="1"/>
      <w:numFmt w:val="lowerRoman"/>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D85059"/>
    <w:multiLevelType w:val="multilevel"/>
    <w:tmpl w:val="8E9A350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D3959E6"/>
    <w:multiLevelType w:val="multilevel"/>
    <w:tmpl w:val="FA563DD6"/>
    <w:lvl w:ilvl="0">
      <w:start w:val="1"/>
      <w:numFmt w:val="decimal"/>
      <w:lvlText w:val="%1."/>
      <w:lvlJc w:val="left"/>
      <w:pPr>
        <w:ind w:left="360" w:hanging="360"/>
      </w:pPr>
      <w:rPr>
        <w:rFonts w:hint="default"/>
        <w:b w:val="0"/>
        <w:bCs w:val="0"/>
        <w:color w:val="auto"/>
      </w:rPr>
    </w:lvl>
    <w:lvl w:ilvl="1">
      <w:start w:val="1"/>
      <w:numFmt w:val="decimal"/>
      <w:lvlText w:val="%1.%2."/>
      <w:lvlJc w:val="left"/>
      <w:pPr>
        <w:ind w:left="792" w:hanging="432"/>
      </w:pPr>
      <w:rPr>
        <w:b w:val="0"/>
        <w:bCs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DD119E0"/>
    <w:multiLevelType w:val="hybridMultilevel"/>
    <w:tmpl w:val="CA0CABDE"/>
    <w:lvl w:ilvl="0" w:tplc="1E8EA53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07653337">
    <w:abstractNumId w:val="26"/>
    <w:lvlOverride w:ilvl="0">
      <w:lvl w:ilvl="0">
        <w:start w:val="1"/>
        <w:numFmt w:val="upperRoman"/>
        <w:pStyle w:val="SectionHeading-Regulation"/>
        <w:suff w:val="space"/>
        <w:lvlText w:val="Section %1:"/>
        <w:lvlJc w:val="left"/>
        <w:pPr>
          <w:ind w:left="2430" w:firstLine="0"/>
        </w:pPr>
        <w:rPr>
          <w:rFonts w:ascii="Arial" w:hAnsi="Arial" w:hint="default"/>
          <w:b/>
          <w:i w:val="0"/>
          <w:caps w:val="0"/>
          <w:color w:val="1F4E79" w:themeColor="accent5" w:themeShade="80"/>
          <w:sz w:val="24"/>
        </w:rPr>
      </w:lvl>
    </w:lvlOverride>
  </w:num>
  <w:num w:numId="2" w16cid:durableId="900557405">
    <w:abstractNumId w:val="26"/>
  </w:num>
  <w:num w:numId="3" w16cid:durableId="1798644264">
    <w:abstractNumId w:val="6"/>
  </w:num>
  <w:num w:numId="4" w16cid:durableId="1920946160">
    <w:abstractNumId w:val="30"/>
  </w:num>
  <w:num w:numId="5" w16cid:durableId="1477643908">
    <w:abstractNumId w:val="7"/>
  </w:num>
  <w:num w:numId="6" w16cid:durableId="535704190">
    <w:abstractNumId w:val="24"/>
  </w:num>
  <w:num w:numId="7" w16cid:durableId="296689818">
    <w:abstractNumId w:val="35"/>
  </w:num>
  <w:num w:numId="8" w16cid:durableId="1459489583">
    <w:abstractNumId w:val="13"/>
  </w:num>
  <w:num w:numId="9" w16cid:durableId="54856519">
    <w:abstractNumId w:val="5"/>
  </w:num>
  <w:num w:numId="10" w16cid:durableId="1558779874">
    <w:abstractNumId w:val="25"/>
  </w:num>
  <w:num w:numId="11" w16cid:durableId="570387308">
    <w:abstractNumId w:val="41"/>
  </w:num>
  <w:num w:numId="12" w16cid:durableId="2032602666">
    <w:abstractNumId w:val="44"/>
  </w:num>
  <w:num w:numId="13" w16cid:durableId="53704476">
    <w:abstractNumId w:val="12"/>
  </w:num>
  <w:num w:numId="14" w16cid:durableId="1246375983">
    <w:abstractNumId w:val="8"/>
  </w:num>
  <w:num w:numId="15" w16cid:durableId="1664120571">
    <w:abstractNumId w:val="16"/>
  </w:num>
  <w:num w:numId="16" w16cid:durableId="290208050">
    <w:abstractNumId w:val="3"/>
  </w:num>
  <w:num w:numId="17" w16cid:durableId="412708160">
    <w:abstractNumId w:val="32"/>
  </w:num>
  <w:num w:numId="18" w16cid:durableId="1627617190">
    <w:abstractNumId w:val="42"/>
  </w:num>
  <w:num w:numId="19" w16cid:durableId="595137312">
    <w:abstractNumId w:val="33"/>
  </w:num>
  <w:num w:numId="20" w16cid:durableId="1670132769">
    <w:abstractNumId w:val="0"/>
  </w:num>
  <w:num w:numId="21" w16cid:durableId="991061527">
    <w:abstractNumId w:val="22"/>
  </w:num>
  <w:num w:numId="22" w16cid:durableId="1590502564">
    <w:abstractNumId w:val="36"/>
  </w:num>
  <w:num w:numId="23" w16cid:durableId="705715166">
    <w:abstractNumId w:val="10"/>
  </w:num>
  <w:num w:numId="24" w16cid:durableId="1291863664">
    <w:abstractNumId w:val="38"/>
  </w:num>
  <w:num w:numId="25" w16cid:durableId="515923188">
    <w:abstractNumId w:val="20"/>
  </w:num>
  <w:num w:numId="26" w16cid:durableId="1129276469">
    <w:abstractNumId w:val="4"/>
  </w:num>
  <w:num w:numId="27" w16cid:durableId="405108213">
    <w:abstractNumId w:val="39"/>
  </w:num>
  <w:num w:numId="28" w16cid:durableId="1294554436">
    <w:abstractNumId w:val="31"/>
  </w:num>
  <w:num w:numId="29" w16cid:durableId="261452847">
    <w:abstractNumId w:val="37"/>
  </w:num>
  <w:num w:numId="30" w16cid:durableId="1134757028">
    <w:abstractNumId w:val="15"/>
  </w:num>
  <w:num w:numId="31" w16cid:durableId="581716776">
    <w:abstractNumId w:val="43"/>
  </w:num>
  <w:num w:numId="32" w16cid:durableId="71784284">
    <w:abstractNumId w:val="9"/>
  </w:num>
  <w:num w:numId="33" w16cid:durableId="1649437907">
    <w:abstractNumId w:val="27"/>
  </w:num>
  <w:num w:numId="34" w16cid:durableId="362171541">
    <w:abstractNumId w:val="14"/>
  </w:num>
  <w:num w:numId="35" w16cid:durableId="330567836">
    <w:abstractNumId w:val="34"/>
  </w:num>
  <w:num w:numId="36" w16cid:durableId="571039420">
    <w:abstractNumId w:val="11"/>
  </w:num>
  <w:num w:numId="37" w16cid:durableId="465584897">
    <w:abstractNumId w:val="18"/>
  </w:num>
  <w:num w:numId="38" w16cid:durableId="273830882">
    <w:abstractNumId w:val="23"/>
  </w:num>
  <w:num w:numId="39" w16cid:durableId="1196386036">
    <w:abstractNumId w:val="28"/>
  </w:num>
  <w:num w:numId="40" w16cid:durableId="1545873835">
    <w:abstractNumId w:val="17"/>
  </w:num>
  <w:num w:numId="41" w16cid:durableId="1524587640">
    <w:abstractNumId w:val="19"/>
  </w:num>
  <w:num w:numId="42" w16cid:durableId="1562712507">
    <w:abstractNumId w:val="29"/>
  </w:num>
  <w:num w:numId="43" w16cid:durableId="1312557943">
    <w:abstractNumId w:val="2"/>
  </w:num>
  <w:num w:numId="44" w16cid:durableId="1725635545">
    <w:abstractNumId w:val="21"/>
  </w:num>
  <w:num w:numId="45" w16cid:durableId="1238630450">
    <w:abstractNumId w:val="1"/>
  </w:num>
  <w:num w:numId="46" w16cid:durableId="129074646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96503929">
    <w:abstractNumId w:val="4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17B"/>
    <w:rsid w:val="00001055"/>
    <w:rsid w:val="00001A86"/>
    <w:rsid w:val="000029FB"/>
    <w:rsid w:val="00002DFF"/>
    <w:rsid w:val="00003558"/>
    <w:rsid w:val="00011B9A"/>
    <w:rsid w:val="000133EB"/>
    <w:rsid w:val="0001602D"/>
    <w:rsid w:val="00016827"/>
    <w:rsid w:val="00016B23"/>
    <w:rsid w:val="00016DCB"/>
    <w:rsid w:val="000174EE"/>
    <w:rsid w:val="000233D3"/>
    <w:rsid w:val="00023937"/>
    <w:rsid w:val="00024ED8"/>
    <w:rsid w:val="00024F64"/>
    <w:rsid w:val="00025666"/>
    <w:rsid w:val="00026D38"/>
    <w:rsid w:val="000278E2"/>
    <w:rsid w:val="000310B9"/>
    <w:rsid w:val="000313ED"/>
    <w:rsid w:val="00031759"/>
    <w:rsid w:val="000328C6"/>
    <w:rsid w:val="00033DB7"/>
    <w:rsid w:val="00035245"/>
    <w:rsid w:val="000352A7"/>
    <w:rsid w:val="000356E1"/>
    <w:rsid w:val="0003670E"/>
    <w:rsid w:val="00041991"/>
    <w:rsid w:val="00042343"/>
    <w:rsid w:val="00043519"/>
    <w:rsid w:val="0004448F"/>
    <w:rsid w:val="0005183F"/>
    <w:rsid w:val="00053035"/>
    <w:rsid w:val="000555F7"/>
    <w:rsid w:val="000567DF"/>
    <w:rsid w:val="000573AE"/>
    <w:rsid w:val="000621A9"/>
    <w:rsid w:val="00071888"/>
    <w:rsid w:val="00072618"/>
    <w:rsid w:val="00073EAC"/>
    <w:rsid w:val="00074763"/>
    <w:rsid w:val="00074B55"/>
    <w:rsid w:val="00075B7C"/>
    <w:rsid w:val="00075D5E"/>
    <w:rsid w:val="00077145"/>
    <w:rsid w:val="0007788F"/>
    <w:rsid w:val="000811DD"/>
    <w:rsid w:val="00081F23"/>
    <w:rsid w:val="000821C7"/>
    <w:rsid w:val="000873E0"/>
    <w:rsid w:val="00090A8D"/>
    <w:rsid w:val="00094282"/>
    <w:rsid w:val="000948EE"/>
    <w:rsid w:val="000950B9"/>
    <w:rsid w:val="00095101"/>
    <w:rsid w:val="0009773D"/>
    <w:rsid w:val="000A12FF"/>
    <w:rsid w:val="000A42D3"/>
    <w:rsid w:val="000A5772"/>
    <w:rsid w:val="000B0B54"/>
    <w:rsid w:val="000B0E27"/>
    <w:rsid w:val="000B3D49"/>
    <w:rsid w:val="000B500F"/>
    <w:rsid w:val="000B615A"/>
    <w:rsid w:val="000B6929"/>
    <w:rsid w:val="000C04B6"/>
    <w:rsid w:val="000C0785"/>
    <w:rsid w:val="000C0F21"/>
    <w:rsid w:val="000C2271"/>
    <w:rsid w:val="000C40EF"/>
    <w:rsid w:val="000C7AC2"/>
    <w:rsid w:val="000D2053"/>
    <w:rsid w:val="000D2366"/>
    <w:rsid w:val="000D23CD"/>
    <w:rsid w:val="000D479C"/>
    <w:rsid w:val="000D665D"/>
    <w:rsid w:val="000E02A0"/>
    <w:rsid w:val="000E097A"/>
    <w:rsid w:val="000E2DA0"/>
    <w:rsid w:val="000E36AB"/>
    <w:rsid w:val="000E3880"/>
    <w:rsid w:val="000E48F7"/>
    <w:rsid w:val="000E4C33"/>
    <w:rsid w:val="000E4E9B"/>
    <w:rsid w:val="000E5498"/>
    <w:rsid w:val="000E6078"/>
    <w:rsid w:val="000E7C7E"/>
    <w:rsid w:val="000F1A34"/>
    <w:rsid w:val="000F1AB3"/>
    <w:rsid w:val="000F2F57"/>
    <w:rsid w:val="000F486D"/>
    <w:rsid w:val="000F4968"/>
    <w:rsid w:val="000F6C1F"/>
    <w:rsid w:val="000F706C"/>
    <w:rsid w:val="000F75DE"/>
    <w:rsid w:val="00100E6F"/>
    <w:rsid w:val="00101981"/>
    <w:rsid w:val="00102929"/>
    <w:rsid w:val="0010397A"/>
    <w:rsid w:val="00103BDD"/>
    <w:rsid w:val="00104BF6"/>
    <w:rsid w:val="001103E2"/>
    <w:rsid w:val="001106B9"/>
    <w:rsid w:val="001114D4"/>
    <w:rsid w:val="00112531"/>
    <w:rsid w:val="00113519"/>
    <w:rsid w:val="00113B82"/>
    <w:rsid w:val="001144A0"/>
    <w:rsid w:val="0011479D"/>
    <w:rsid w:val="0011575F"/>
    <w:rsid w:val="0011585A"/>
    <w:rsid w:val="00116189"/>
    <w:rsid w:val="00122187"/>
    <w:rsid w:val="001221F9"/>
    <w:rsid w:val="00123F21"/>
    <w:rsid w:val="0012608F"/>
    <w:rsid w:val="0013159C"/>
    <w:rsid w:val="00131D77"/>
    <w:rsid w:val="0013202F"/>
    <w:rsid w:val="0013262E"/>
    <w:rsid w:val="001339F2"/>
    <w:rsid w:val="00133A83"/>
    <w:rsid w:val="00133D3C"/>
    <w:rsid w:val="00136735"/>
    <w:rsid w:val="0013716D"/>
    <w:rsid w:val="001377B5"/>
    <w:rsid w:val="001379D0"/>
    <w:rsid w:val="0014194D"/>
    <w:rsid w:val="00145C0E"/>
    <w:rsid w:val="00150267"/>
    <w:rsid w:val="00150B84"/>
    <w:rsid w:val="00152059"/>
    <w:rsid w:val="00152DB8"/>
    <w:rsid w:val="00155D05"/>
    <w:rsid w:val="00155DFF"/>
    <w:rsid w:val="00156A08"/>
    <w:rsid w:val="0015750E"/>
    <w:rsid w:val="00162A32"/>
    <w:rsid w:val="00163A35"/>
    <w:rsid w:val="00163B5D"/>
    <w:rsid w:val="00163C98"/>
    <w:rsid w:val="00164B62"/>
    <w:rsid w:val="00171830"/>
    <w:rsid w:val="001718A4"/>
    <w:rsid w:val="00172118"/>
    <w:rsid w:val="001728F1"/>
    <w:rsid w:val="001734CE"/>
    <w:rsid w:val="00173B17"/>
    <w:rsid w:val="0017533A"/>
    <w:rsid w:val="00176D74"/>
    <w:rsid w:val="00177999"/>
    <w:rsid w:val="00180E68"/>
    <w:rsid w:val="00181171"/>
    <w:rsid w:val="00181B51"/>
    <w:rsid w:val="0018560A"/>
    <w:rsid w:val="00186FF5"/>
    <w:rsid w:val="00187032"/>
    <w:rsid w:val="001912EA"/>
    <w:rsid w:val="00192AA3"/>
    <w:rsid w:val="0019335B"/>
    <w:rsid w:val="00193493"/>
    <w:rsid w:val="00195F92"/>
    <w:rsid w:val="001974D0"/>
    <w:rsid w:val="00197E5B"/>
    <w:rsid w:val="001A19DC"/>
    <w:rsid w:val="001A25BF"/>
    <w:rsid w:val="001A7EF8"/>
    <w:rsid w:val="001B2154"/>
    <w:rsid w:val="001B2B54"/>
    <w:rsid w:val="001B2C3D"/>
    <w:rsid w:val="001B53C0"/>
    <w:rsid w:val="001B7126"/>
    <w:rsid w:val="001C0E78"/>
    <w:rsid w:val="001C3A62"/>
    <w:rsid w:val="001C4528"/>
    <w:rsid w:val="001C45A8"/>
    <w:rsid w:val="001C56F7"/>
    <w:rsid w:val="001C6A35"/>
    <w:rsid w:val="001C78D2"/>
    <w:rsid w:val="001D030A"/>
    <w:rsid w:val="001D1651"/>
    <w:rsid w:val="001D2546"/>
    <w:rsid w:val="001D25AB"/>
    <w:rsid w:val="001D284F"/>
    <w:rsid w:val="001D30C9"/>
    <w:rsid w:val="001D325F"/>
    <w:rsid w:val="001D326B"/>
    <w:rsid w:val="001D386E"/>
    <w:rsid w:val="001E074E"/>
    <w:rsid w:val="001E0C76"/>
    <w:rsid w:val="001E1837"/>
    <w:rsid w:val="001E7FDE"/>
    <w:rsid w:val="001F0BC1"/>
    <w:rsid w:val="001F0E65"/>
    <w:rsid w:val="001F3F67"/>
    <w:rsid w:val="001F419C"/>
    <w:rsid w:val="001F4C79"/>
    <w:rsid w:val="001F4F2E"/>
    <w:rsid w:val="001F6DCC"/>
    <w:rsid w:val="001F708C"/>
    <w:rsid w:val="001F76F9"/>
    <w:rsid w:val="00200DE2"/>
    <w:rsid w:val="0020475E"/>
    <w:rsid w:val="00207978"/>
    <w:rsid w:val="00211A07"/>
    <w:rsid w:val="00211A74"/>
    <w:rsid w:val="00211D3C"/>
    <w:rsid w:val="00213325"/>
    <w:rsid w:val="0021435D"/>
    <w:rsid w:val="002151B5"/>
    <w:rsid w:val="002159D2"/>
    <w:rsid w:val="0022035A"/>
    <w:rsid w:val="00220B3F"/>
    <w:rsid w:val="0022103D"/>
    <w:rsid w:val="00234B8A"/>
    <w:rsid w:val="002364CC"/>
    <w:rsid w:val="00237F7D"/>
    <w:rsid w:val="00240329"/>
    <w:rsid w:val="0024099B"/>
    <w:rsid w:val="00241C63"/>
    <w:rsid w:val="002427B5"/>
    <w:rsid w:val="002428A5"/>
    <w:rsid w:val="00243E2B"/>
    <w:rsid w:val="00244771"/>
    <w:rsid w:val="0024496B"/>
    <w:rsid w:val="00244E07"/>
    <w:rsid w:val="00245C85"/>
    <w:rsid w:val="00247421"/>
    <w:rsid w:val="00250426"/>
    <w:rsid w:val="00252B72"/>
    <w:rsid w:val="002540D5"/>
    <w:rsid w:val="00254690"/>
    <w:rsid w:val="002557DA"/>
    <w:rsid w:val="0025597A"/>
    <w:rsid w:val="00255F57"/>
    <w:rsid w:val="00257604"/>
    <w:rsid w:val="00260B3B"/>
    <w:rsid w:val="002615DB"/>
    <w:rsid w:val="00266C54"/>
    <w:rsid w:val="00267BAC"/>
    <w:rsid w:val="00267DEE"/>
    <w:rsid w:val="00274DEB"/>
    <w:rsid w:val="00276163"/>
    <w:rsid w:val="00276D26"/>
    <w:rsid w:val="002774D6"/>
    <w:rsid w:val="00280778"/>
    <w:rsid w:val="00280ACF"/>
    <w:rsid w:val="00283A1A"/>
    <w:rsid w:val="00283E3D"/>
    <w:rsid w:val="00285A70"/>
    <w:rsid w:val="00286765"/>
    <w:rsid w:val="0028782A"/>
    <w:rsid w:val="0029005F"/>
    <w:rsid w:val="00290E9E"/>
    <w:rsid w:val="0029137D"/>
    <w:rsid w:val="00292321"/>
    <w:rsid w:val="00295F95"/>
    <w:rsid w:val="002A0A5A"/>
    <w:rsid w:val="002A3E34"/>
    <w:rsid w:val="002A513D"/>
    <w:rsid w:val="002A70FA"/>
    <w:rsid w:val="002B059B"/>
    <w:rsid w:val="002B177D"/>
    <w:rsid w:val="002B7080"/>
    <w:rsid w:val="002C0F36"/>
    <w:rsid w:val="002C19A6"/>
    <w:rsid w:val="002C442C"/>
    <w:rsid w:val="002C75C0"/>
    <w:rsid w:val="002C7890"/>
    <w:rsid w:val="002E1C09"/>
    <w:rsid w:val="002E46DC"/>
    <w:rsid w:val="002E4E7F"/>
    <w:rsid w:val="002E7283"/>
    <w:rsid w:val="002E755E"/>
    <w:rsid w:val="002E7A4B"/>
    <w:rsid w:val="002F0AF3"/>
    <w:rsid w:val="002F20BF"/>
    <w:rsid w:val="002F288C"/>
    <w:rsid w:val="002F3743"/>
    <w:rsid w:val="002F6485"/>
    <w:rsid w:val="002F6B73"/>
    <w:rsid w:val="002F71E3"/>
    <w:rsid w:val="002F7376"/>
    <w:rsid w:val="002F762C"/>
    <w:rsid w:val="00300CAF"/>
    <w:rsid w:val="00303A0E"/>
    <w:rsid w:val="00305E8D"/>
    <w:rsid w:val="003134CC"/>
    <w:rsid w:val="00315C32"/>
    <w:rsid w:val="0031797B"/>
    <w:rsid w:val="003221A8"/>
    <w:rsid w:val="00326861"/>
    <w:rsid w:val="00326F56"/>
    <w:rsid w:val="003273E1"/>
    <w:rsid w:val="00334DBE"/>
    <w:rsid w:val="003352CB"/>
    <w:rsid w:val="00335486"/>
    <w:rsid w:val="0033598B"/>
    <w:rsid w:val="0033694C"/>
    <w:rsid w:val="00336C86"/>
    <w:rsid w:val="003404DF"/>
    <w:rsid w:val="0034052C"/>
    <w:rsid w:val="003411BD"/>
    <w:rsid w:val="00342663"/>
    <w:rsid w:val="00342B3F"/>
    <w:rsid w:val="00342CB5"/>
    <w:rsid w:val="0034333B"/>
    <w:rsid w:val="00344835"/>
    <w:rsid w:val="0034509D"/>
    <w:rsid w:val="003460D0"/>
    <w:rsid w:val="00351070"/>
    <w:rsid w:val="003530D2"/>
    <w:rsid w:val="00354C8F"/>
    <w:rsid w:val="00355FC2"/>
    <w:rsid w:val="00357742"/>
    <w:rsid w:val="0035783C"/>
    <w:rsid w:val="003606C8"/>
    <w:rsid w:val="003609F5"/>
    <w:rsid w:val="00361C1E"/>
    <w:rsid w:val="00361D4F"/>
    <w:rsid w:val="003647A0"/>
    <w:rsid w:val="00364F45"/>
    <w:rsid w:val="003673F7"/>
    <w:rsid w:val="00367AFA"/>
    <w:rsid w:val="00373784"/>
    <w:rsid w:val="003738F7"/>
    <w:rsid w:val="0037450B"/>
    <w:rsid w:val="003749B2"/>
    <w:rsid w:val="003750B7"/>
    <w:rsid w:val="00375F2D"/>
    <w:rsid w:val="003803F4"/>
    <w:rsid w:val="00380566"/>
    <w:rsid w:val="0038292A"/>
    <w:rsid w:val="00382AF9"/>
    <w:rsid w:val="003845DD"/>
    <w:rsid w:val="00387B4A"/>
    <w:rsid w:val="003908B0"/>
    <w:rsid w:val="0039187E"/>
    <w:rsid w:val="00392268"/>
    <w:rsid w:val="00396027"/>
    <w:rsid w:val="003A1F87"/>
    <w:rsid w:val="003A714A"/>
    <w:rsid w:val="003A7AAB"/>
    <w:rsid w:val="003B03E2"/>
    <w:rsid w:val="003B0DB5"/>
    <w:rsid w:val="003B1CCC"/>
    <w:rsid w:val="003B3A08"/>
    <w:rsid w:val="003B5630"/>
    <w:rsid w:val="003B6376"/>
    <w:rsid w:val="003B6CFA"/>
    <w:rsid w:val="003B7B8E"/>
    <w:rsid w:val="003B7CD2"/>
    <w:rsid w:val="003C0A31"/>
    <w:rsid w:val="003C0B16"/>
    <w:rsid w:val="003C2D45"/>
    <w:rsid w:val="003C2D68"/>
    <w:rsid w:val="003C4088"/>
    <w:rsid w:val="003C431C"/>
    <w:rsid w:val="003C5A9C"/>
    <w:rsid w:val="003D3559"/>
    <w:rsid w:val="003D3A7A"/>
    <w:rsid w:val="003D42AE"/>
    <w:rsid w:val="003E14E9"/>
    <w:rsid w:val="003E3742"/>
    <w:rsid w:val="003E4AAE"/>
    <w:rsid w:val="003E73A8"/>
    <w:rsid w:val="003E7472"/>
    <w:rsid w:val="003E753F"/>
    <w:rsid w:val="003F026D"/>
    <w:rsid w:val="003F0ACD"/>
    <w:rsid w:val="003F0B50"/>
    <w:rsid w:val="003F13FB"/>
    <w:rsid w:val="003F1452"/>
    <w:rsid w:val="003F183A"/>
    <w:rsid w:val="003F2F80"/>
    <w:rsid w:val="003F31E8"/>
    <w:rsid w:val="003F3FA4"/>
    <w:rsid w:val="003F7996"/>
    <w:rsid w:val="003F7F0D"/>
    <w:rsid w:val="00401FB7"/>
    <w:rsid w:val="00403774"/>
    <w:rsid w:val="00404C91"/>
    <w:rsid w:val="004052D3"/>
    <w:rsid w:val="00405DA5"/>
    <w:rsid w:val="00406DBF"/>
    <w:rsid w:val="00406EFE"/>
    <w:rsid w:val="00407758"/>
    <w:rsid w:val="00411304"/>
    <w:rsid w:val="00411326"/>
    <w:rsid w:val="00411E8B"/>
    <w:rsid w:val="00412090"/>
    <w:rsid w:val="00413715"/>
    <w:rsid w:val="00416494"/>
    <w:rsid w:val="00420C8A"/>
    <w:rsid w:val="00421FF7"/>
    <w:rsid w:val="0042258B"/>
    <w:rsid w:val="00422820"/>
    <w:rsid w:val="00425B5A"/>
    <w:rsid w:val="00431104"/>
    <w:rsid w:val="004329AC"/>
    <w:rsid w:val="0043492F"/>
    <w:rsid w:val="00434C3A"/>
    <w:rsid w:val="004372A4"/>
    <w:rsid w:val="00442376"/>
    <w:rsid w:val="00443551"/>
    <w:rsid w:val="00443796"/>
    <w:rsid w:val="004445DC"/>
    <w:rsid w:val="004446D4"/>
    <w:rsid w:val="00444A90"/>
    <w:rsid w:val="00450ABA"/>
    <w:rsid w:val="00452595"/>
    <w:rsid w:val="00455F89"/>
    <w:rsid w:val="00460779"/>
    <w:rsid w:val="0046098D"/>
    <w:rsid w:val="0046316A"/>
    <w:rsid w:val="00463D05"/>
    <w:rsid w:val="00463D7E"/>
    <w:rsid w:val="004747A0"/>
    <w:rsid w:val="00475C58"/>
    <w:rsid w:val="00480324"/>
    <w:rsid w:val="00481166"/>
    <w:rsid w:val="00483F93"/>
    <w:rsid w:val="00485116"/>
    <w:rsid w:val="00490499"/>
    <w:rsid w:val="00491448"/>
    <w:rsid w:val="0049437E"/>
    <w:rsid w:val="00495038"/>
    <w:rsid w:val="004951DE"/>
    <w:rsid w:val="004953D7"/>
    <w:rsid w:val="00495627"/>
    <w:rsid w:val="0049752B"/>
    <w:rsid w:val="004A2278"/>
    <w:rsid w:val="004A22BB"/>
    <w:rsid w:val="004A3724"/>
    <w:rsid w:val="004A3859"/>
    <w:rsid w:val="004A3E6D"/>
    <w:rsid w:val="004A4182"/>
    <w:rsid w:val="004A43D5"/>
    <w:rsid w:val="004A4BDC"/>
    <w:rsid w:val="004A4CDB"/>
    <w:rsid w:val="004A4DC7"/>
    <w:rsid w:val="004A67EA"/>
    <w:rsid w:val="004A6B9F"/>
    <w:rsid w:val="004A70AE"/>
    <w:rsid w:val="004B1248"/>
    <w:rsid w:val="004B2032"/>
    <w:rsid w:val="004B47D3"/>
    <w:rsid w:val="004B507C"/>
    <w:rsid w:val="004C0DE2"/>
    <w:rsid w:val="004C47A4"/>
    <w:rsid w:val="004C6E73"/>
    <w:rsid w:val="004C7D58"/>
    <w:rsid w:val="004D0ACD"/>
    <w:rsid w:val="004D165D"/>
    <w:rsid w:val="004D3558"/>
    <w:rsid w:val="004D6E52"/>
    <w:rsid w:val="004D75B3"/>
    <w:rsid w:val="004D7E24"/>
    <w:rsid w:val="004E3DAD"/>
    <w:rsid w:val="004E4F0A"/>
    <w:rsid w:val="004E67B7"/>
    <w:rsid w:val="004E72F7"/>
    <w:rsid w:val="004F1A8B"/>
    <w:rsid w:val="004F208C"/>
    <w:rsid w:val="004F21A1"/>
    <w:rsid w:val="004F3BDE"/>
    <w:rsid w:val="004F5F19"/>
    <w:rsid w:val="004F67E2"/>
    <w:rsid w:val="00500699"/>
    <w:rsid w:val="0050093D"/>
    <w:rsid w:val="00501AE4"/>
    <w:rsid w:val="00502C89"/>
    <w:rsid w:val="0050647A"/>
    <w:rsid w:val="00506EA1"/>
    <w:rsid w:val="005110AE"/>
    <w:rsid w:val="00511CDC"/>
    <w:rsid w:val="00513DB3"/>
    <w:rsid w:val="00514FDF"/>
    <w:rsid w:val="005159DD"/>
    <w:rsid w:val="00515F34"/>
    <w:rsid w:val="00517C9B"/>
    <w:rsid w:val="0052104B"/>
    <w:rsid w:val="005249F7"/>
    <w:rsid w:val="005253FE"/>
    <w:rsid w:val="0052789F"/>
    <w:rsid w:val="00527F84"/>
    <w:rsid w:val="005307B2"/>
    <w:rsid w:val="005325DE"/>
    <w:rsid w:val="005332C2"/>
    <w:rsid w:val="005341D8"/>
    <w:rsid w:val="00534C39"/>
    <w:rsid w:val="005352E6"/>
    <w:rsid w:val="00535C07"/>
    <w:rsid w:val="00535E6B"/>
    <w:rsid w:val="00537570"/>
    <w:rsid w:val="00543D4E"/>
    <w:rsid w:val="00546F00"/>
    <w:rsid w:val="00546F1D"/>
    <w:rsid w:val="00550E2D"/>
    <w:rsid w:val="005512F6"/>
    <w:rsid w:val="00553FF1"/>
    <w:rsid w:val="005564A3"/>
    <w:rsid w:val="005567B0"/>
    <w:rsid w:val="00556BA2"/>
    <w:rsid w:val="00557789"/>
    <w:rsid w:val="00557A0C"/>
    <w:rsid w:val="00560C17"/>
    <w:rsid w:val="00563199"/>
    <w:rsid w:val="0056432E"/>
    <w:rsid w:val="00566043"/>
    <w:rsid w:val="005670FD"/>
    <w:rsid w:val="005705D6"/>
    <w:rsid w:val="005716DE"/>
    <w:rsid w:val="00572008"/>
    <w:rsid w:val="00572DE0"/>
    <w:rsid w:val="00575D02"/>
    <w:rsid w:val="0057621C"/>
    <w:rsid w:val="00577636"/>
    <w:rsid w:val="00577688"/>
    <w:rsid w:val="005812D0"/>
    <w:rsid w:val="005814D2"/>
    <w:rsid w:val="00582C53"/>
    <w:rsid w:val="00582EB5"/>
    <w:rsid w:val="005838E0"/>
    <w:rsid w:val="00587200"/>
    <w:rsid w:val="00590A7A"/>
    <w:rsid w:val="0059314B"/>
    <w:rsid w:val="00594C52"/>
    <w:rsid w:val="00594F47"/>
    <w:rsid w:val="00596E3E"/>
    <w:rsid w:val="005A29BB"/>
    <w:rsid w:val="005A364E"/>
    <w:rsid w:val="005A3AA5"/>
    <w:rsid w:val="005A566A"/>
    <w:rsid w:val="005B3598"/>
    <w:rsid w:val="005B563C"/>
    <w:rsid w:val="005B5DF8"/>
    <w:rsid w:val="005B653E"/>
    <w:rsid w:val="005C024F"/>
    <w:rsid w:val="005C1230"/>
    <w:rsid w:val="005C3E55"/>
    <w:rsid w:val="005C43F1"/>
    <w:rsid w:val="005C44D6"/>
    <w:rsid w:val="005C4939"/>
    <w:rsid w:val="005C62D7"/>
    <w:rsid w:val="005C7E80"/>
    <w:rsid w:val="005D03F9"/>
    <w:rsid w:val="005D104E"/>
    <w:rsid w:val="005D224C"/>
    <w:rsid w:val="005D2E72"/>
    <w:rsid w:val="005D6446"/>
    <w:rsid w:val="005D64E7"/>
    <w:rsid w:val="005D6FF5"/>
    <w:rsid w:val="005D7FE7"/>
    <w:rsid w:val="005E0275"/>
    <w:rsid w:val="005E3C23"/>
    <w:rsid w:val="005E4840"/>
    <w:rsid w:val="005E51B7"/>
    <w:rsid w:val="005E7947"/>
    <w:rsid w:val="005F11A6"/>
    <w:rsid w:val="005F3FF2"/>
    <w:rsid w:val="005F53B6"/>
    <w:rsid w:val="005F68F4"/>
    <w:rsid w:val="005F6C75"/>
    <w:rsid w:val="00600136"/>
    <w:rsid w:val="00602B48"/>
    <w:rsid w:val="00602FCB"/>
    <w:rsid w:val="006035D1"/>
    <w:rsid w:val="00603E33"/>
    <w:rsid w:val="006042C8"/>
    <w:rsid w:val="00605799"/>
    <w:rsid w:val="00605ED6"/>
    <w:rsid w:val="006117EF"/>
    <w:rsid w:val="006133C9"/>
    <w:rsid w:val="00617060"/>
    <w:rsid w:val="006174B1"/>
    <w:rsid w:val="00617D58"/>
    <w:rsid w:val="0062030E"/>
    <w:rsid w:val="00620457"/>
    <w:rsid w:val="00622368"/>
    <w:rsid w:val="00622D81"/>
    <w:rsid w:val="00623D4A"/>
    <w:rsid w:val="00624B4E"/>
    <w:rsid w:val="006252FF"/>
    <w:rsid w:val="006254A3"/>
    <w:rsid w:val="00625C56"/>
    <w:rsid w:val="006267C1"/>
    <w:rsid w:val="00630550"/>
    <w:rsid w:val="00632E93"/>
    <w:rsid w:val="00633556"/>
    <w:rsid w:val="00633F7C"/>
    <w:rsid w:val="00634106"/>
    <w:rsid w:val="006344FB"/>
    <w:rsid w:val="00636709"/>
    <w:rsid w:val="006368DB"/>
    <w:rsid w:val="00637EEE"/>
    <w:rsid w:val="00637FE2"/>
    <w:rsid w:val="00640FB6"/>
    <w:rsid w:val="00643CB6"/>
    <w:rsid w:val="00645108"/>
    <w:rsid w:val="00645F53"/>
    <w:rsid w:val="006465F4"/>
    <w:rsid w:val="006509B3"/>
    <w:rsid w:val="00650ACC"/>
    <w:rsid w:val="00650E51"/>
    <w:rsid w:val="00652975"/>
    <w:rsid w:val="00654E61"/>
    <w:rsid w:val="00654F43"/>
    <w:rsid w:val="0065500B"/>
    <w:rsid w:val="006553FF"/>
    <w:rsid w:val="00660504"/>
    <w:rsid w:val="006655C7"/>
    <w:rsid w:val="0066769B"/>
    <w:rsid w:val="00673264"/>
    <w:rsid w:val="00674349"/>
    <w:rsid w:val="00675BC1"/>
    <w:rsid w:val="00676977"/>
    <w:rsid w:val="006778F2"/>
    <w:rsid w:val="00677CF8"/>
    <w:rsid w:val="00680E58"/>
    <w:rsid w:val="00681926"/>
    <w:rsid w:val="00683D99"/>
    <w:rsid w:val="00686829"/>
    <w:rsid w:val="00691432"/>
    <w:rsid w:val="0069152A"/>
    <w:rsid w:val="006928AE"/>
    <w:rsid w:val="00693E0B"/>
    <w:rsid w:val="006943D3"/>
    <w:rsid w:val="0069473A"/>
    <w:rsid w:val="00695955"/>
    <w:rsid w:val="006A0854"/>
    <w:rsid w:val="006A3420"/>
    <w:rsid w:val="006A586D"/>
    <w:rsid w:val="006A6183"/>
    <w:rsid w:val="006A7215"/>
    <w:rsid w:val="006B29D6"/>
    <w:rsid w:val="006B2D8F"/>
    <w:rsid w:val="006B3871"/>
    <w:rsid w:val="006B3B91"/>
    <w:rsid w:val="006B4E41"/>
    <w:rsid w:val="006B51B3"/>
    <w:rsid w:val="006B5209"/>
    <w:rsid w:val="006B613C"/>
    <w:rsid w:val="006B6430"/>
    <w:rsid w:val="006C10D8"/>
    <w:rsid w:val="006C41AF"/>
    <w:rsid w:val="006C5419"/>
    <w:rsid w:val="006C5B58"/>
    <w:rsid w:val="006C5F56"/>
    <w:rsid w:val="006C6F29"/>
    <w:rsid w:val="006D2E97"/>
    <w:rsid w:val="006E29F6"/>
    <w:rsid w:val="006E2FA8"/>
    <w:rsid w:val="006E54ED"/>
    <w:rsid w:val="006E5C31"/>
    <w:rsid w:val="006F0B09"/>
    <w:rsid w:val="006F3349"/>
    <w:rsid w:val="006F3611"/>
    <w:rsid w:val="006F3E9E"/>
    <w:rsid w:val="006F41FD"/>
    <w:rsid w:val="006F60A5"/>
    <w:rsid w:val="006F6D36"/>
    <w:rsid w:val="006F7E8F"/>
    <w:rsid w:val="00701A52"/>
    <w:rsid w:val="00703608"/>
    <w:rsid w:val="007041A5"/>
    <w:rsid w:val="007043B5"/>
    <w:rsid w:val="00705590"/>
    <w:rsid w:val="00705A2D"/>
    <w:rsid w:val="0070666B"/>
    <w:rsid w:val="007116C5"/>
    <w:rsid w:val="0071236B"/>
    <w:rsid w:val="007129A2"/>
    <w:rsid w:val="0071459E"/>
    <w:rsid w:val="00715A2C"/>
    <w:rsid w:val="00715A7F"/>
    <w:rsid w:val="00716EF6"/>
    <w:rsid w:val="0071717B"/>
    <w:rsid w:val="00721405"/>
    <w:rsid w:val="007218C7"/>
    <w:rsid w:val="00725528"/>
    <w:rsid w:val="0073174D"/>
    <w:rsid w:val="00731AE6"/>
    <w:rsid w:val="00731D85"/>
    <w:rsid w:val="00732151"/>
    <w:rsid w:val="00733368"/>
    <w:rsid w:val="00733685"/>
    <w:rsid w:val="00733783"/>
    <w:rsid w:val="00733C08"/>
    <w:rsid w:val="00734381"/>
    <w:rsid w:val="00735FAB"/>
    <w:rsid w:val="00740516"/>
    <w:rsid w:val="00740A22"/>
    <w:rsid w:val="00741142"/>
    <w:rsid w:val="0074215E"/>
    <w:rsid w:val="0074296A"/>
    <w:rsid w:val="0074521B"/>
    <w:rsid w:val="00745B00"/>
    <w:rsid w:val="00747ADF"/>
    <w:rsid w:val="00747CA5"/>
    <w:rsid w:val="007507A3"/>
    <w:rsid w:val="00752ACD"/>
    <w:rsid w:val="00756662"/>
    <w:rsid w:val="0075693A"/>
    <w:rsid w:val="007572DA"/>
    <w:rsid w:val="00757ACF"/>
    <w:rsid w:val="007610D8"/>
    <w:rsid w:val="007662EE"/>
    <w:rsid w:val="00766804"/>
    <w:rsid w:val="00766DB8"/>
    <w:rsid w:val="007675A3"/>
    <w:rsid w:val="00770D20"/>
    <w:rsid w:val="00774910"/>
    <w:rsid w:val="007759E9"/>
    <w:rsid w:val="00776090"/>
    <w:rsid w:val="00780719"/>
    <w:rsid w:val="00780D5B"/>
    <w:rsid w:val="00781B39"/>
    <w:rsid w:val="00782DA6"/>
    <w:rsid w:val="00782F58"/>
    <w:rsid w:val="0078402C"/>
    <w:rsid w:val="00784264"/>
    <w:rsid w:val="007844D5"/>
    <w:rsid w:val="00784C5D"/>
    <w:rsid w:val="00784CE5"/>
    <w:rsid w:val="00787BA1"/>
    <w:rsid w:val="00790EA7"/>
    <w:rsid w:val="00790FB0"/>
    <w:rsid w:val="00792862"/>
    <w:rsid w:val="00794495"/>
    <w:rsid w:val="00795CB9"/>
    <w:rsid w:val="007A31AC"/>
    <w:rsid w:val="007A3920"/>
    <w:rsid w:val="007A3F95"/>
    <w:rsid w:val="007A4569"/>
    <w:rsid w:val="007A4BB1"/>
    <w:rsid w:val="007A5B5A"/>
    <w:rsid w:val="007A6EE0"/>
    <w:rsid w:val="007B0B11"/>
    <w:rsid w:val="007B3B17"/>
    <w:rsid w:val="007B3F01"/>
    <w:rsid w:val="007B420A"/>
    <w:rsid w:val="007B44E6"/>
    <w:rsid w:val="007C01E9"/>
    <w:rsid w:val="007C1A6F"/>
    <w:rsid w:val="007C4395"/>
    <w:rsid w:val="007C5784"/>
    <w:rsid w:val="007C7B7C"/>
    <w:rsid w:val="007D108C"/>
    <w:rsid w:val="007D1DB0"/>
    <w:rsid w:val="007D3E4B"/>
    <w:rsid w:val="007E052E"/>
    <w:rsid w:val="007E0A33"/>
    <w:rsid w:val="007E0CC1"/>
    <w:rsid w:val="007E2F51"/>
    <w:rsid w:val="007E6128"/>
    <w:rsid w:val="007F4B10"/>
    <w:rsid w:val="007F6296"/>
    <w:rsid w:val="007F6C25"/>
    <w:rsid w:val="007F7921"/>
    <w:rsid w:val="00800BC2"/>
    <w:rsid w:val="00804273"/>
    <w:rsid w:val="0080450B"/>
    <w:rsid w:val="00805946"/>
    <w:rsid w:val="008063A0"/>
    <w:rsid w:val="00807724"/>
    <w:rsid w:val="00811271"/>
    <w:rsid w:val="00811416"/>
    <w:rsid w:val="008158A8"/>
    <w:rsid w:val="00820727"/>
    <w:rsid w:val="0082126E"/>
    <w:rsid w:val="008213F9"/>
    <w:rsid w:val="008231D2"/>
    <w:rsid w:val="00823A2B"/>
    <w:rsid w:val="0082453E"/>
    <w:rsid w:val="0082622C"/>
    <w:rsid w:val="00830718"/>
    <w:rsid w:val="008316B8"/>
    <w:rsid w:val="008327E5"/>
    <w:rsid w:val="008329C8"/>
    <w:rsid w:val="00833291"/>
    <w:rsid w:val="00833C3C"/>
    <w:rsid w:val="00833F57"/>
    <w:rsid w:val="008351C0"/>
    <w:rsid w:val="00837D22"/>
    <w:rsid w:val="008413FD"/>
    <w:rsid w:val="00842615"/>
    <w:rsid w:val="00844415"/>
    <w:rsid w:val="0084747F"/>
    <w:rsid w:val="00847746"/>
    <w:rsid w:val="00854BB5"/>
    <w:rsid w:val="00856267"/>
    <w:rsid w:val="00857732"/>
    <w:rsid w:val="00857E79"/>
    <w:rsid w:val="00864F82"/>
    <w:rsid w:val="00865D6E"/>
    <w:rsid w:val="00870216"/>
    <w:rsid w:val="00872FD4"/>
    <w:rsid w:val="00874C6E"/>
    <w:rsid w:val="008756B5"/>
    <w:rsid w:val="0087583C"/>
    <w:rsid w:val="00877CAF"/>
    <w:rsid w:val="00880643"/>
    <w:rsid w:val="0088088C"/>
    <w:rsid w:val="008821A6"/>
    <w:rsid w:val="008828A3"/>
    <w:rsid w:val="008834F1"/>
    <w:rsid w:val="00885BAB"/>
    <w:rsid w:val="00890324"/>
    <w:rsid w:val="0089072C"/>
    <w:rsid w:val="00891772"/>
    <w:rsid w:val="008922F7"/>
    <w:rsid w:val="00896542"/>
    <w:rsid w:val="008972DA"/>
    <w:rsid w:val="00897308"/>
    <w:rsid w:val="0089796C"/>
    <w:rsid w:val="008A4505"/>
    <w:rsid w:val="008A4B6B"/>
    <w:rsid w:val="008A6FD0"/>
    <w:rsid w:val="008A7D29"/>
    <w:rsid w:val="008B41A6"/>
    <w:rsid w:val="008B67F7"/>
    <w:rsid w:val="008B6942"/>
    <w:rsid w:val="008C0099"/>
    <w:rsid w:val="008C40A5"/>
    <w:rsid w:val="008C41E3"/>
    <w:rsid w:val="008C46DB"/>
    <w:rsid w:val="008C77DD"/>
    <w:rsid w:val="008D0B6B"/>
    <w:rsid w:val="008D38D1"/>
    <w:rsid w:val="008D400E"/>
    <w:rsid w:val="008D5632"/>
    <w:rsid w:val="008D600C"/>
    <w:rsid w:val="008D66A8"/>
    <w:rsid w:val="008D6B8D"/>
    <w:rsid w:val="008D6F35"/>
    <w:rsid w:val="008D70D2"/>
    <w:rsid w:val="008D77E2"/>
    <w:rsid w:val="008E2971"/>
    <w:rsid w:val="008E3C85"/>
    <w:rsid w:val="008E4440"/>
    <w:rsid w:val="008E6995"/>
    <w:rsid w:val="008E6C8F"/>
    <w:rsid w:val="008E6D3B"/>
    <w:rsid w:val="008E7BE2"/>
    <w:rsid w:val="008E7EE9"/>
    <w:rsid w:val="008F0CDA"/>
    <w:rsid w:val="008F0D0D"/>
    <w:rsid w:val="008F2A75"/>
    <w:rsid w:val="008F3FB8"/>
    <w:rsid w:val="008F4E97"/>
    <w:rsid w:val="008F6A74"/>
    <w:rsid w:val="00903C26"/>
    <w:rsid w:val="00907B58"/>
    <w:rsid w:val="0091205D"/>
    <w:rsid w:val="00914376"/>
    <w:rsid w:val="00916876"/>
    <w:rsid w:val="009218BF"/>
    <w:rsid w:val="009218E8"/>
    <w:rsid w:val="00922217"/>
    <w:rsid w:val="00923E71"/>
    <w:rsid w:val="00927EA2"/>
    <w:rsid w:val="009318B3"/>
    <w:rsid w:val="00931BE1"/>
    <w:rsid w:val="00934AA3"/>
    <w:rsid w:val="009356DE"/>
    <w:rsid w:val="00940AB3"/>
    <w:rsid w:val="0094339A"/>
    <w:rsid w:val="009444CE"/>
    <w:rsid w:val="009463F5"/>
    <w:rsid w:val="009520E0"/>
    <w:rsid w:val="00953C5B"/>
    <w:rsid w:val="00961EEC"/>
    <w:rsid w:val="00964078"/>
    <w:rsid w:val="00965C09"/>
    <w:rsid w:val="009667B7"/>
    <w:rsid w:val="00966F8B"/>
    <w:rsid w:val="00971CD2"/>
    <w:rsid w:val="009720B0"/>
    <w:rsid w:val="009728E2"/>
    <w:rsid w:val="00975762"/>
    <w:rsid w:val="009757B5"/>
    <w:rsid w:val="00977465"/>
    <w:rsid w:val="00977C09"/>
    <w:rsid w:val="0098163D"/>
    <w:rsid w:val="00982041"/>
    <w:rsid w:val="0098461A"/>
    <w:rsid w:val="00990F61"/>
    <w:rsid w:val="009937A6"/>
    <w:rsid w:val="00994567"/>
    <w:rsid w:val="009967F1"/>
    <w:rsid w:val="0099696E"/>
    <w:rsid w:val="009A0ECF"/>
    <w:rsid w:val="009A2C28"/>
    <w:rsid w:val="009A3115"/>
    <w:rsid w:val="009A3F3A"/>
    <w:rsid w:val="009A56F5"/>
    <w:rsid w:val="009A59F0"/>
    <w:rsid w:val="009A5BF0"/>
    <w:rsid w:val="009A6FD1"/>
    <w:rsid w:val="009A7AEC"/>
    <w:rsid w:val="009B2191"/>
    <w:rsid w:val="009B4E44"/>
    <w:rsid w:val="009B5625"/>
    <w:rsid w:val="009B7D79"/>
    <w:rsid w:val="009C02A6"/>
    <w:rsid w:val="009C1062"/>
    <w:rsid w:val="009C2A9D"/>
    <w:rsid w:val="009C5522"/>
    <w:rsid w:val="009C5725"/>
    <w:rsid w:val="009C74B8"/>
    <w:rsid w:val="009D0041"/>
    <w:rsid w:val="009D333F"/>
    <w:rsid w:val="009D4448"/>
    <w:rsid w:val="009D5400"/>
    <w:rsid w:val="009D5461"/>
    <w:rsid w:val="009D7AEE"/>
    <w:rsid w:val="009E314D"/>
    <w:rsid w:val="009E31F1"/>
    <w:rsid w:val="009E4130"/>
    <w:rsid w:val="009E7938"/>
    <w:rsid w:val="009F1114"/>
    <w:rsid w:val="009F1E29"/>
    <w:rsid w:val="009F3610"/>
    <w:rsid w:val="009F5544"/>
    <w:rsid w:val="00A03E4C"/>
    <w:rsid w:val="00A056E6"/>
    <w:rsid w:val="00A0697B"/>
    <w:rsid w:val="00A10D52"/>
    <w:rsid w:val="00A118CE"/>
    <w:rsid w:val="00A11C05"/>
    <w:rsid w:val="00A13E7B"/>
    <w:rsid w:val="00A144A2"/>
    <w:rsid w:val="00A146E9"/>
    <w:rsid w:val="00A1638C"/>
    <w:rsid w:val="00A16475"/>
    <w:rsid w:val="00A16B04"/>
    <w:rsid w:val="00A178EE"/>
    <w:rsid w:val="00A20443"/>
    <w:rsid w:val="00A2080E"/>
    <w:rsid w:val="00A21265"/>
    <w:rsid w:val="00A235F3"/>
    <w:rsid w:val="00A25317"/>
    <w:rsid w:val="00A338E2"/>
    <w:rsid w:val="00A34622"/>
    <w:rsid w:val="00A346A3"/>
    <w:rsid w:val="00A34BAE"/>
    <w:rsid w:val="00A3563F"/>
    <w:rsid w:val="00A35CA7"/>
    <w:rsid w:val="00A444F0"/>
    <w:rsid w:val="00A45863"/>
    <w:rsid w:val="00A45A0A"/>
    <w:rsid w:val="00A47F34"/>
    <w:rsid w:val="00A51322"/>
    <w:rsid w:val="00A51B1A"/>
    <w:rsid w:val="00A53EBD"/>
    <w:rsid w:val="00A55446"/>
    <w:rsid w:val="00A55F48"/>
    <w:rsid w:val="00A64786"/>
    <w:rsid w:val="00A64809"/>
    <w:rsid w:val="00A6576F"/>
    <w:rsid w:val="00A67EF1"/>
    <w:rsid w:val="00A70756"/>
    <w:rsid w:val="00A73391"/>
    <w:rsid w:val="00A765FD"/>
    <w:rsid w:val="00A8024D"/>
    <w:rsid w:val="00A8082A"/>
    <w:rsid w:val="00A829DF"/>
    <w:rsid w:val="00A82DBC"/>
    <w:rsid w:val="00A8530E"/>
    <w:rsid w:val="00A87170"/>
    <w:rsid w:val="00A90672"/>
    <w:rsid w:val="00A925E0"/>
    <w:rsid w:val="00A92CC6"/>
    <w:rsid w:val="00A93152"/>
    <w:rsid w:val="00A939B0"/>
    <w:rsid w:val="00A94081"/>
    <w:rsid w:val="00A97075"/>
    <w:rsid w:val="00A97931"/>
    <w:rsid w:val="00AA1BE2"/>
    <w:rsid w:val="00AA26AA"/>
    <w:rsid w:val="00AA2C89"/>
    <w:rsid w:val="00AA4CF7"/>
    <w:rsid w:val="00AA5896"/>
    <w:rsid w:val="00AA62CA"/>
    <w:rsid w:val="00AA6E97"/>
    <w:rsid w:val="00AB0E7C"/>
    <w:rsid w:val="00AB118F"/>
    <w:rsid w:val="00AB24D7"/>
    <w:rsid w:val="00AB26B8"/>
    <w:rsid w:val="00AB2BC3"/>
    <w:rsid w:val="00AB3644"/>
    <w:rsid w:val="00AB77EB"/>
    <w:rsid w:val="00AC0D86"/>
    <w:rsid w:val="00AC3DBA"/>
    <w:rsid w:val="00AC4867"/>
    <w:rsid w:val="00AC564B"/>
    <w:rsid w:val="00AC790B"/>
    <w:rsid w:val="00AC7BEC"/>
    <w:rsid w:val="00AD0B55"/>
    <w:rsid w:val="00AD2D55"/>
    <w:rsid w:val="00AD4715"/>
    <w:rsid w:val="00AD66DA"/>
    <w:rsid w:val="00AE0200"/>
    <w:rsid w:val="00AE0E93"/>
    <w:rsid w:val="00AE290C"/>
    <w:rsid w:val="00AE335A"/>
    <w:rsid w:val="00AE3404"/>
    <w:rsid w:val="00AE3F49"/>
    <w:rsid w:val="00AE4A34"/>
    <w:rsid w:val="00AE4D1D"/>
    <w:rsid w:val="00AE558C"/>
    <w:rsid w:val="00AE64E6"/>
    <w:rsid w:val="00AF007A"/>
    <w:rsid w:val="00AF0F2C"/>
    <w:rsid w:val="00AF0FD0"/>
    <w:rsid w:val="00AF4813"/>
    <w:rsid w:val="00AF50EF"/>
    <w:rsid w:val="00B01C21"/>
    <w:rsid w:val="00B037B5"/>
    <w:rsid w:val="00B0428E"/>
    <w:rsid w:val="00B12214"/>
    <w:rsid w:val="00B12391"/>
    <w:rsid w:val="00B17C47"/>
    <w:rsid w:val="00B210FF"/>
    <w:rsid w:val="00B2271A"/>
    <w:rsid w:val="00B247FC"/>
    <w:rsid w:val="00B24CEB"/>
    <w:rsid w:val="00B25489"/>
    <w:rsid w:val="00B27DFF"/>
    <w:rsid w:val="00B31F5A"/>
    <w:rsid w:val="00B339E9"/>
    <w:rsid w:val="00B34424"/>
    <w:rsid w:val="00B35545"/>
    <w:rsid w:val="00B37E5D"/>
    <w:rsid w:val="00B4014F"/>
    <w:rsid w:val="00B40D84"/>
    <w:rsid w:val="00B4187D"/>
    <w:rsid w:val="00B42795"/>
    <w:rsid w:val="00B466A8"/>
    <w:rsid w:val="00B47B77"/>
    <w:rsid w:val="00B47EA1"/>
    <w:rsid w:val="00B52D5A"/>
    <w:rsid w:val="00B53A27"/>
    <w:rsid w:val="00B55D47"/>
    <w:rsid w:val="00B57222"/>
    <w:rsid w:val="00B6020D"/>
    <w:rsid w:val="00B6124B"/>
    <w:rsid w:val="00B6186F"/>
    <w:rsid w:val="00B64FF1"/>
    <w:rsid w:val="00B66105"/>
    <w:rsid w:val="00B66A30"/>
    <w:rsid w:val="00B70109"/>
    <w:rsid w:val="00B70939"/>
    <w:rsid w:val="00B7168E"/>
    <w:rsid w:val="00B71AF8"/>
    <w:rsid w:val="00B72504"/>
    <w:rsid w:val="00B73165"/>
    <w:rsid w:val="00B73FFC"/>
    <w:rsid w:val="00B74C60"/>
    <w:rsid w:val="00B76189"/>
    <w:rsid w:val="00B77F71"/>
    <w:rsid w:val="00B80021"/>
    <w:rsid w:val="00B80690"/>
    <w:rsid w:val="00B80D53"/>
    <w:rsid w:val="00B82B6B"/>
    <w:rsid w:val="00B82EE7"/>
    <w:rsid w:val="00B8470E"/>
    <w:rsid w:val="00B860B6"/>
    <w:rsid w:val="00B8749C"/>
    <w:rsid w:val="00B9193B"/>
    <w:rsid w:val="00B91A5C"/>
    <w:rsid w:val="00B92E32"/>
    <w:rsid w:val="00B9619E"/>
    <w:rsid w:val="00B9709E"/>
    <w:rsid w:val="00B9775F"/>
    <w:rsid w:val="00BA13A9"/>
    <w:rsid w:val="00BA1530"/>
    <w:rsid w:val="00BA22F8"/>
    <w:rsid w:val="00BA3028"/>
    <w:rsid w:val="00BA3613"/>
    <w:rsid w:val="00BA51DA"/>
    <w:rsid w:val="00BA51E7"/>
    <w:rsid w:val="00BB13D2"/>
    <w:rsid w:val="00BB2E90"/>
    <w:rsid w:val="00BB5902"/>
    <w:rsid w:val="00BC198D"/>
    <w:rsid w:val="00BC58FC"/>
    <w:rsid w:val="00BC7712"/>
    <w:rsid w:val="00BC7A69"/>
    <w:rsid w:val="00BD0CF3"/>
    <w:rsid w:val="00BD12C1"/>
    <w:rsid w:val="00BD2944"/>
    <w:rsid w:val="00BD4591"/>
    <w:rsid w:val="00BD4F5E"/>
    <w:rsid w:val="00BD54A4"/>
    <w:rsid w:val="00BD5CC2"/>
    <w:rsid w:val="00BD6636"/>
    <w:rsid w:val="00BD6841"/>
    <w:rsid w:val="00BD7A59"/>
    <w:rsid w:val="00BE0762"/>
    <w:rsid w:val="00BE1B93"/>
    <w:rsid w:val="00BE2AA6"/>
    <w:rsid w:val="00BE3D73"/>
    <w:rsid w:val="00BE474B"/>
    <w:rsid w:val="00BE4F42"/>
    <w:rsid w:val="00BE522F"/>
    <w:rsid w:val="00BF0148"/>
    <w:rsid w:val="00BF029C"/>
    <w:rsid w:val="00BF06C6"/>
    <w:rsid w:val="00BF08DF"/>
    <w:rsid w:val="00BF2528"/>
    <w:rsid w:val="00BF4300"/>
    <w:rsid w:val="00BF62FB"/>
    <w:rsid w:val="00BF6940"/>
    <w:rsid w:val="00BF6B19"/>
    <w:rsid w:val="00BF7FBF"/>
    <w:rsid w:val="00C00C09"/>
    <w:rsid w:val="00C0179D"/>
    <w:rsid w:val="00C01943"/>
    <w:rsid w:val="00C0204A"/>
    <w:rsid w:val="00C022E4"/>
    <w:rsid w:val="00C036FF"/>
    <w:rsid w:val="00C05E9E"/>
    <w:rsid w:val="00C062CE"/>
    <w:rsid w:val="00C072A5"/>
    <w:rsid w:val="00C12188"/>
    <w:rsid w:val="00C15AD9"/>
    <w:rsid w:val="00C16573"/>
    <w:rsid w:val="00C16DB1"/>
    <w:rsid w:val="00C2089D"/>
    <w:rsid w:val="00C22BB7"/>
    <w:rsid w:val="00C24C51"/>
    <w:rsid w:val="00C27213"/>
    <w:rsid w:val="00C3019A"/>
    <w:rsid w:val="00C30322"/>
    <w:rsid w:val="00C31809"/>
    <w:rsid w:val="00C3549D"/>
    <w:rsid w:val="00C4045D"/>
    <w:rsid w:val="00C40C1A"/>
    <w:rsid w:val="00C425F8"/>
    <w:rsid w:val="00C43D85"/>
    <w:rsid w:val="00C44A2B"/>
    <w:rsid w:val="00C45C14"/>
    <w:rsid w:val="00C4635C"/>
    <w:rsid w:val="00C4745F"/>
    <w:rsid w:val="00C5443A"/>
    <w:rsid w:val="00C5499A"/>
    <w:rsid w:val="00C61014"/>
    <w:rsid w:val="00C61323"/>
    <w:rsid w:val="00C629C5"/>
    <w:rsid w:val="00C66889"/>
    <w:rsid w:val="00C71340"/>
    <w:rsid w:val="00C74979"/>
    <w:rsid w:val="00C82984"/>
    <w:rsid w:val="00C84CBF"/>
    <w:rsid w:val="00C87282"/>
    <w:rsid w:val="00C90D49"/>
    <w:rsid w:val="00C9198D"/>
    <w:rsid w:val="00C91E00"/>
    <w:rsid w:val="00C92A1B"/>
    <w:rsid w:val="00C93200"/>
    <w:rsid w:val="00C94882"/>
    <w:rsid w:val="00C959EC"/>
    <w:rsid w:val="00C97876"/>
    <w:rsid w:val="00CA1279"/>
    <w:rsid w:val="00CA1D92"/>
    <w:rsid w:val="00CA45E3"/>
    <w:rsid w:val="00CA4828"/>
    <w:rsid w:val="00CA4844"/>
    <w:rsid w:val="00CA4A2E"/>
    <w:rsid w:val="00CA4DC9"/>
    <w:rsid w:val="00CA780F"/>
    <w:rsid w:val="00CB0FBF"/>
    <w:rsid w:val="00CB48E2"/>
    <w:rsid w:val="00CB5752"/>
    <w:rsid w:val="00CC262F"/>
    <w:rsid w:val="00CC3B0D"/>
    <w:rsid w:val="00CC44D6"/>
    <w:rsid w:val="00CD2D8F"/>
    <w:rsid w:val="00CD4903"/>
    <w:rsid w:val="00CD4BC9"/>
    <w:rsid w:val="00CD5C5D"/>
    <w:rsid w:val="00CD5F98"/>
    <w:rsid w:val="00CE045D"/>
    <w:rsid w:val="00CE4535"/>
    <w:rsid w:val="00CE50D1"/>
    <w:rsid w:val="00CE5C71"/>
    <w:rsid w:val="00CF0065"/>
    <w:rsid w:val="00CF0367"/>
    <w:rsid w:val="00CF134F"/>
    <w:rsid w:val="00CF1E74"/>
    <w:rsid w:val="00CF26AB"/>
    <w:rsid w:val="00CF27E7"/>
    <w:rsid w:val="00CF3165"/>
    <w:rsid w:val="00CF386A"/>
    <w:rsid w:val="00CF5497"/>
    <w:rsid w:val="00CF6030"/>
    <w:rsid w:val="00CF688A"/>
    <w:rsid w:val="00CF6BFE"/>
    <w:rsid w:val="00CF75D2"/>
    <w:rsid w:val="00D00815"/>
    <w:rsid w:val="00D05524"/>
    <w:rsid w:val="00D055EC"/>
    <w:rsid w:val="00D06156"/>
    <w:rsid w:val="00D066DD"/>
    <w:rsid w:val="00D10D3D"/>
    <w:rsid w:val="00D12594"/>
    <w:rsid w:val="00D13B61"/>
    <w:rsid w:val="00D14908"/>
    <w:rsid w:val="00D15628"/>
    <w:rsid w:val="00D176F1"/>
    <w:rsid w:val="00D20150"/>
    <w:rsid w:val="00D2191F"/>
    <w:rsid w:val="00D22C34"/>
    <w:rsid w:val="00D232F1"/>
    <w:rsid w:val="00D23B61"/>
    <w:rsid w:val="00D25746"/>
    <w:rsid w:val="00D272E3"/>
    <w:rsid w:val="00D275A6"/>
    <w:rsid w:val="00D31665"/>
    <w:rsid w:val="00D31DEF"/>
    <w:rsid w:val="00D333AD"/>
    <w:rsid w:val="00D36734"/>
    <w:rsid w:val="00D37EC0"/>
    <w:rsid w:val="00D40D72"/>
    <w:rsid w:val="00D42094"/>
    <w:rsid w:val="00D4251F"/>
    <w:rsid w:val="00D42B26"/>
    <w:rsid w:val="00D42CFD"/>
    <w:rsid w:val="00D47D81"/>
    <w:rsid w:val="00D47FBD"/>
    <w:rsid w:val="00D53700"/>
    <w:rsid w:val="00D53CB2"/>
    <w:rsid w:val="00D54447"/>
    <w:rsid w:val="00D54EF3"/>
    <w:rsid w:val="00D56544"/>
    <w:rsid w:val="00D5725C"/>
    <w:rsid w:val="00D6301B"/>
    <w:rsid w:val="00D66B9A"/>
    <w:rsid w:val="00D67CA5"/>
    <w:rsid w:val="00D70024"/>
    <w:rsid w:val="00D70BA7"/>
    <w:rsid w:val="00D714DF"/>
    <w:rsid w:val="00D72079"/>
    <w:rsid w:val="00D72742"/>
    <w:rsid w:val="00D72861"/>
    <w:rsid w:val="00D72A78"/>
    <w:rsid w:val="00D73213"/>
    <w:rsid w:val="00D74399"/>
    <w:rsid w:val="00D7762F"/>
    <w:rsid w:val="00D805FA"/>
    <w:rsid w:val="00D845E6"/>
    <w:rsid w:val="00D8498B"/>
    <w:rsid w:val="00D86E0F"/>
    <w:rsid w:val="00D87E8D"/>
    <w:rsid w:val="00D93D4B"/>
    <w:rsid w:val="00D94D93"/>
    <w:rsid w:val="00D956EF"/>
    <w:rsid w:val="00DA2E8B"/>
    <w:rsid w:val="00DA3081"/>
    <w:rsid w:val="00DA3224"/>
    <w:rsid w:val="00DA413A"/>
    <w:rsid w:val="00DA737D"/>
    <w:rsid w:val="00DB07CE"/>
    <w:rsid w:val="00DB0C5F"/>
    <w:rsid w:val="00DB0CE6"/>
    <w:rsid w:val="00DB4207"/>
    <w:rsid w:val="00DB553A"/>
    <w:rsid w:val="00DB5F57"/>
    <w:rsid w:val="00DB7830"/>
    <w:rsid w:val="00DB7B2F"/>
    <w:rsid w:val="00DC030A"/>
    <w:rsid w:val="00DC1201"/>
    <w:rsid w:val="00DC27F4"/>
    <w:rsid w:val="00DC2D0B"/>
    <w:rsid w:val="00DC543D"/>
    <w:rsid w:val="00DC5D7C"/>
    <w:rsid w:val="00DC5DE9"/>
    <w:rsid w:val="00DC5ED2"/>
    <w:rsid w:val="00DC7526"/>
    <w:rsid w:val="00DD089D"/>
    <w:rsid w:val="00DD09B4"/>
    <w:rsid w:val="00DD173C"/>
    <w:rsid w:val="00DD3B15"/>
    <w:rsid w:val="00DD4733"/>
    <w:rsid w:val="00DD580E"/>
    <w:rsid w:val="00DE0376"/>
    <w:rsid w:val="00DE2439"/>
    <w:rsid w:val="00DE4109"/>
    <w:rsid w:val="00DE45C1"/>
    <w:rsid w:val="00DE54DA"/>
    <w:rsid w:val="00DE5BFC"/>
    <w:rsid w:val="00DE5FCA"/>
    <w:rsid w:val="00DE7106"/>
    <w:rsid w:val="00DF032F"/>
    <w:rsid w:val="00DF0366"/>
    <w:rsid w:val="00DF086D"/>
    <w:rsid w:val="00DF0976"/>
    <w:rsid w:val="00DF1530"/>
    <w:rsid w:val="00DF41B1"/>
    <w:rsid w:val="00DF43F5"/>
    <w:rsid w:val="00DF5F77"/>
    <w:rsid w:val="00E0258E"/>
    <w:rsid w:val="00E0342A"/>
    <w:rsid w:val="00E04331"/>
    <w:rsid w:val="00E05287"/>
    <w:rsid w:val="00E10D52"/>
    <w:rsid w:val="00E1115B"/>
    <w:rsid w:val="00E11CDD"/>
    <w:rsid w:val="00E12DCD"/>
    <w:rsid w:val="00E15406"/>
    <w:rsid w:val="00E1600C"/>
    <w:rsid w:val="00E16BF1"/>
    <w:rsid w:val="00E21973"/>
    <w:rsid w:val="00E23176"/>
    <w:rsid w:val="00E306D2"/>
    <w:rsid w:val="00E31152"/>
    <w:rsid w:val="00E327CE"/>
    <w:rsid w:val="00E42148"/>
    <w:rsid w:val="00E42690"/>
    <w:rsid w:val="00E42ACC"/>
    <w:rsid w:val="00E43059"/>
    <w:rsid w:val="00E46E60"/>
    <w:rsid w:val="00E507DD"/>
    <w:rsid w:val="00E56AE3"/>
    <w:rsid w:val="00E56E46"/>
    <w:rsid w:val="00E615D9"/>
    <w:rsid w:val="00E65EA7"/>
    <w:rsid w:val="00E661A9"/>
    <w:rsid w:val="00E706E6"/>
    <w:rsid w:val="00E721A4"/>
    <w:rsid w:val="00E74BDB"/>
    <w:rsid w:val="00E75A66"/>
    <w:rsid w:val="00E774BC"/>
    <w:rsid w:val="00E82251"/>
    <w:rsid w:val="00E842D1"/>
    <w:rsid w:val="00E84B32"/>
    <w:rsid w:val="00E84DC9"/>
    <w:rsid w:val="00E855E9"/>
    <w:rsid w:val="00E8683A"/>
    <w:rsid w:val="00E86EB9"/>
    <w:rsid w:val="00E904C2"/>
    <w:rsid w:val="00E90BB8"/>
    <w:rsid w:val="00E93783"/>
    <w:rsid w:val="00E95D24"/>
    <w:rsid w:val="00E97047"/>
    <w:rsid w:val="00E97A07"/>
    <w:rsid w:val="00EA30C3"/>
    <w:rsid w:val="00EA482F"/>
    <w:rsid w:val="00EA4CB0"/>
    <w:rsid w:val="00EA5E86"/>
    <w:rsid w:val="00EA61B5"/>
    <w:rsid w:val="00EA6ACE"/>
    <w:rsid w:val="00EB14CD"/>
    <w:rsid w:val="00EB451D"/>
    <w:rsid w:val="00EB65EC"/>
    <w:rsid w:val="00EC0C9A"/>
    <w:rsid w:val="00EC2479"/>
    <w:rsid w:val="00EC671A"/>
    <w:rsid w:val="00EC7766"/>
    <w:rsid w:val="00ED0E5E"/>
    <w:rsid w:val="00ED4CC3"/>
    <w:rsid w:val="00ED61A1"/>
    <w:rsid w:val="00ED7040"/>
    <w:rsid w:val="00EE197E"/>
    <w:rsid w:val="00EE285B"/>
    <w:rsid w:val="00EE2E26"/>
    <w:rsid w:val="00EE3151"/>
    <w:rsid w:val="00EE577F"/>
    <w:rsid w:val="00EF0848"/>
    <w:rsid w:val="00EF5853"/>
    <w:rsid w:val="00EF6305"/>
    <w:rsid w:val="00EF6B36"/>
    <w:rsid w:val="00EF741A"/>
    <w:rsid w:val="00EF7ACA"/>
    <w:rsid w:val="00EF7C06"/>
    <w:rsid w:val="00F00F05"/>
    <w:rsid w:val="00F0154A"/>
    <w:rsid w:val="00F01EA9"/>
    <w:rsid w:val="00F04A86"/>
    <w:rsid w:val="00F07E53"/>
    <w:rsid w:val="00F127D4"/>
    <w:rsid w:val="00F166FD"/>
    <w:rsid w:val="00F16AF9"/>
    <w:rsid w:val="00F17E49"/>
    <w:rsid w:val="00F20EB1"/>
    <w:rsid w:val="00F215B9"/>
    <w:rsid w:val="00F23318"/>
    <w:rsid w:val="00F251C0"/>
    <w:rsid w:val="00F25545"/>
    <w:rsid w:val="00F2594A"/>
    <w:rsid w:val="00F26458"/>
    <w:rsid w:val="00F2751C"/>
    <w:rsid w:val="00F2767A"/>
    <w:rsid w:val="00F33087"/>
    <w:rsid w:val="00F332CC"/>
    <w:rsid w:val="00F34D84"/>
    <w:rsid w:val="00F37348"/>
    <w:rsid w:val="00F37639"/>
    <w:rsid w:val="00F456D8"/>
    <w:rsid w:val="00F47DE8"/>
    <w:rsid w:val="00F501C7"/>
    <w:rsid w:val="00F51E45"/>
    <w:rsid w:val="00F526B7"/>
    <w:rsid w:val="00F53F12"/>
    <w:rsid w:val="00F558B5"/>
    <w:rsid w:val="00F564D2"/>
    <w:rsid w:val="00F573D6"/>
    <w:rsid w:val="00F61493"/>
    <w:rsid w:val="00F618FF"/>
    <w:rsid w:val="00F63981"/>
    <w:rsid w:val="00F65265"/>
    <w:rsid w:val="00F67C43"/>
    <w:rsid w:val="00F72F55"/>
    <w:rsid w:val="00F76C79"/>
    <w:rsid w:val="00F775F4"/>
    <w:rsid w:val="00F779CA"/>
    <w:rsid w:val="00F8290B"/>
    <w:rsid w:val="00F8379B"/>
    <w:rsid w:val="00F84631"/>
    <w:rsid w:val="00F8515F"/>
    <w:rsid w:val="00F85AA2"/>
    <w:rsid w:val="00F877D6"/>
    <w:rsid w:val="00F90073"/>
    <w:rsid w:val="00F90CD7"/>
    <w:rsid w:val="00F917E2"/>
    <w:rsid w:val="00F94EB1"/>
    <w:rsid w:val="00F95B27"/>
    <w:rsid w:val="00F95C35"/>
    <w:rsid w:val="00F96616"/>
    <w:rsid w:val="00FA06B0"/>
    <w:rsid w:val="00FA14AC"/>
    <w:rsid w:val="00FA662C"/>
    <w:rsid w:val="00FA6BD5"/>
    <w:rsid w:val="00FA7156"/>
    <w:rsid w:val="00FA71EA"/>
    <w:rsid w:val="00FA7F2F"/>
    <w:rsid w:val="00FB01A5"/>
    <w:rsid w:val="00FB0694"/>
    <w:rsid w:val="00FB194C"/>
    <w:rsid w:val="00FB2FE9"/>
    <w:rsid w:val="00FB30E0"/>
    <w:rsid w:val="00FB4CA1"/>
    <w:rsid w:val="00FB5748"/>
    <w:rsid w:val="00FB5751"/>
    <w:rsid w:val="00FB6C5F"/>
    <w:rsid w:val="00FB78B5"/>
    <w:rsid w:val="00FC0D9C"/>
    <w:rsid w:val="00FC0E40"/>
    <w:rsid w:val="00FC159B"/>
    <w:rsid w:val="00FC1EF2"/>
    <w:rsid w:val="00FC2E5B"/>
    <w:rsid w:val="00FC3F67"/>
    <w:rsid w:val="00FC4466"/>
    <w:rsid w:val="00FC5FBF"/>
    <w:rsid w:val="00FC61B2"/>
    <w:rsid w:val="00FC6389"/>
    <w:rsid w:val="00FD0B5A"/>
    <w:rsid w:val="00FD1CB6"/>
    <w:rsid w:val="00FD2B55"/>
    <w:rsid w:val="00FD3654"/>
    <w:rsid w:val="00FD4F23"/>
    <w:rsid w:val="00FD4FD5"/>
    <w:rsid w:val="00FD7815"/>
    <w:rsid w:val="00FE1700"/>
    <w:rsid w:val="00FE2128"/>
    <w:rsid w:val="00FE3258"/>
    <w:rsid w:val="00FE4072"/>
    <w:rsid w:val="00FE5AA2"/>
    <w:rsid w:val="00FE63BC"/>
    <w:rsid w:val="00FE7EA0"/>
    <w:rsid w:val="00FF22B1"/>
    <w:rsid w:val="00FF3F4C"/>
    <w:rsid w:val="00FF564B"/>
    <w:rsid w:val="01DB6402"/>
    <w:rsid w:val="0E77A345"/>
    <w:rsid w:val="1771AE07"/>
    <w:rsid w:val="1BB74295"/>
    <w:rsid w:val="1E72A160"/>
    <w:rsid w:val="2AF1A601"/>
    <w:rsid w:val="2C89E22D"/>
    <w:rsid w:val="31289A15"/>
    <w:rsid w:val="32B05DDD"/>
    <w:rsid w:val="37360344"/>
    <w:rsid w:val="3BD017BF"/>
    <w:rsid w:val="3EE6D332"/>
    <w:rsid w:val="42C5BE31"/>
    <w:rsid w:val="46A098DC"/>
    <w:rsid w:val="46AE663C"/>
    <w:rsid w:val="47F6EBDB"/>
    <w:rsid w:val="4EED605B"/>
    <w:rsid w:val="4F4CA96D"/>
    <w:rsid w:val="502098C8"/>
    <w:rsid w:val="5353BD2C"/>
    <w:rsid w:val="62DE1800"/>
    <w:rsid w:val="661CAC0B"/>
    <w:rsid w:val="6D95DB9A"/>
    <w:rsid w:val="6E374A51"/>
    <w:rsid w:val="6F224E60"/>
    <w:rsid w:val="77355A10"/>
    <w:rsid w:val="78376AA8"/>
    <w:rsid w:val="7A37942A"/>
    <w:rsid w:val="7B595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456AF6"/>
  <w15:chartTrackingRefBased/>
  <w15:docId w15:val="{5C54017A-B327-4E43-B6C4-6CA5D9BEF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1070"/>
    <w:rPr>
      <w:rFonts w:ascii="Times New Roman" w:eastAsia="Times New Roman" w:hAnsi="Times New Roman" w:cs="Times New Roman"/>
    </w:rPr>
  </w:style>
  <w:style w:type="paragraph" w:styleId="Titre1">
    <w:name w:val="heading 1"/>
    <w:basedOn w:val="Normal"/>
    <w:next w:val="Normal"/>
    <w:link w:val="Titre1Car"/>
    <w:uiPriority w:val="9"/>
    <w:qFormat/>
    <w:rsid w:val="004A70A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6117E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3C0B16"/>
    <w:pPr>
      <w:keepNext/>
      <w:keepLines/>
      <w:spacing w:before="40"/>
      <w:outlineLvl w:val="2"/>
    </w:pPr>
    <w:rPr>
      <w:rFonts w:asciiTheme="majorHAnsi" w:eastAsiaTheme="majorEastAsia" w:hAnsiTheme="majorHAnsi" w:cstheme="majorBidi"/>
      <w:color w:val="1F3763" w:themeColor="accent1" w:themeShade="7F"/>
    </w:rPr>
  </w:style>
  <w:style w:type="paragraph" w:styleId="Titre5">
    <w:name w:val="heading 5"/>
    <w:basedOn w:val="Normal"/>
    <w:next w:val="Normal"/>
    <w:link w:val="Titre5Car"/>
    <w:uiPriority w:val="9"/>
    <w:semiHidden/>
    <w:unhideWhenUsed/>
    <w:qFormat/>
    <w:rsid w:val="006117EF"/>
    <w:pPr>
      <w:keepNext/>
      <w:keepLines/>
      <w:spacing w:before="4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unhideWhenUsed/>
    <w:rsid w:val="0071717B"/>
    <w:pPr>
      <w:spacing w:before="100" w:beforeAutospacing="1" w:after="100" w:afterAutospacing="1"/>
    </w:pPr>
  </w:style>
  <w:style w:type="paragraph" w:styleId="Paragraphedeliste">
    <w:name w:val="List Paragraph"/>
    <w:basedOn w:val="Normal"/>
    <w:uiPriority w:val="34"/>
    <w:qFormat/>
    <w:rsid w:val="0071717B"/>
    <w:pPr>
      <w:spacing w:after="160" w:line="259" w:lineRule="auto"/>
      <w:ind w:left="720"/>
      <w:contextualSpacing/>
    </w:pPr>
    <w:rPr>
      <w:rFonts w:asciiTheme="minorHAnsi" w:eastAsiaTheme="minorHAnsi" w:hAnsiTheme="minorHAnsi" w:cstheme="minorBidi"/>
      <w:sz w:val="22"/>
      <w:szCs w:val="22"/>
    </w:rPr>
  </w:style>
  <w:style w:type="paragraph" w:styleId="Pieddepage">
    <w:name w:val="footer"/>
    <w:basedOn w:val="Normal"/>
    <w:link w:val="PieddepageCar"/>
    <w:uiPriority w:val="99"/>
    <w:unhideWhenUsed/>
    <w:rsid w:val="0071717B"/>
    <w:pPr>
      <w:tabs>
        <w:tab w:val="center" w:pos="4680"/>
        <w:tab w:val="right" w:pos="9360"/>
      </w:tabs>
    </w:pPr>
  </w:style>
  <w:style w:type="character" w:customStyle="1" w:styleId="PieddepageCar">
    <w:name w:val="Pied de page Car"/>
    <w:basedOn w:val="Policepardfaut"/>
    <w:link w:val="Pieddepage"/>
    <w:uiPriority w:val="99"/>
    <w:rsid w:val="0071717B"/>
    <w:rPr>
      <w:rFonts w:ascii="Times New Roman" w:eastAsia="Times New Roman" w:hAnsi="Times New Roman" w:cs="Times New Roman"/>
    </w:rPr>
  </w:style>
  <w:style w:type="character" w:styleId="Numrodepage">
    <w:name w:val="page number"/>
    <w:basedOn w:val="Policepardfaut"/>
    <w:uiPriority w:val="99"/>
    <w:semiHidden/>
    <w:unhideWhenUsed/>
    <w:rsid w:val="0071717B"/>
  </w:style>
  <w:style w:type="paragraph" w:styleId="En-tte">
    <w:name w:val="header"/>
    <w:basedOn w:val="Normal"/>
    <w:link w:val="En-tteCar"/>
    <w:uiPriority w:val="99"/>
    <w:unhideWhenUsed/>
    <w:rsid w:val="0071717B"/>
    <w:pPr>
      <w:tabs>
        <w:tab w:val="center" w:pos="4680"/>
        <w:tab w:val="right" w:pos="9360"/>
      </w:tabs>
    </w:pPr>
  </w:style>
  <w:style w:type="character" w:customStyle="1" w:styleId="En-tteCar">
    <w:name w:val="En-tête Car"/>
    <w:basedOn w:val="Policepardfaut"/>
    <w:link w:val="En-tte"/>
    <w:uiPriority w:val="99"/>
    <w:rsid w:val="0071717B"/>
    <w:rPr>
      <w:rFonts w:ascii="Times New Roman" w:eastAsia="Times New Roman" w:hAnsi="Times New Roman" w:cs="Times New Roman"/>
    </w:rPr>
  </w:style>
  <w:style w:type="table" w:styleId="Grilledutableau">
    <w:name w:val="Table Grid"/>
    <w:basedOn w:val="TableauNormal"/>
    <w:uiPriority w:val="39"/>
    <w:rsid w:val="00FF56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C61014"/>
    <w:rPr>
      <w:rFonts w:ascii="Times New Roman" w:eastAsia="Times New Roman" w:hAnsi="Times New Roman" w:cs="Times New Roman"/>
    </w:rPr>
  </w:style>
  <w:style w:type="character" w:styleId="Marquedecommentaire">
    <w:name w:val="annotation reference"/>
    <w:basedOn w:val="Policepardfaut"/>
    <w:uiPriority w:val="99"/>
    <w:semiHidden/>
    <w:unhideWhenUsed/>
    <w:rsid w:val="00C61014"/>
    <w:rPr>
      <w:sz w:val="16"/>
      <w:szCs w:val="16"/>
    </w:rPr>
  </w:style>
  <w:style w:type="paragraph" w:styleId="Commentaire">
    <w:name w:val="annotation text"/>
    <w:basedOn w:val="Normal"/>
    <w:link w:val="CommentaireCar"/>
    <w:uiPriority w:val="99"/>
    <w:unhideWhenUsed/>
    <w:rsid w:val="00C61014"/>
    <w:rPr>
      <w:sz w:val="20"/>
      <w:szCs w:val="20"/>
    </w:rPr>
  </w:style>
  <w:style w:type="character" w:customStyle="1" w:styleId="CommentaireCar">
    <w:name w:val="Commentaire Car"/>
    <w:basedOn w:val="Policepardfaut"/>
    <w:link w:val="Commentaire"/>
    <w:uiPriority w:val="99"/>
    <w:rsid w:val="00C61014"/>
    <w:rPr>
      <w:rFonts w:ascii="Times New Roman" w:eastAsia="Times New Roman" w:hAnsi="Times New Roman" w:cs="Times New Roman"/>
      <w:sz w:val="20"/>
      <w:szCs w:val="20"/>
    </w:rPr>
  </w:style>
  <w:style w:type="paragraph" w:styleId="Objetducommentaire">
    <w:name w:val="annotation subject"/>
    <w:basedOn w:val="Commentaire"/>
    <w:next w:val="Commentaire"/>
    <w:link w:val="ObjetducommentaireCar"/>
    <w:uiPriority w:val="99"/>
    <w:semiHidden/>
    <w:unhideWhenUsed/>
    <w:rsid w:val="00C61014"/>
    <w:rPr>
      <w:b/>
      <w:bCs/>
    </w:rPr>
  </w:style>
  <w:style w:type="character" w:customStyle="1" w:styleId="ObjetducommentaireCar">
    <w:name w:val="Objet du commentaire Car"/>
    <w:basedOn w:val="CommentaireCar"/>
    <w:link w:val="Objetducommentaire"/>
    <w:uiPriority w:val="99"/>
    <w:semiHidden/>
    <w:rsid w:val="00C61014"/>
    <w:rPr>
      <w:rFonts w:ascii="Times New Roman" w:eastAsia="Times New Roman" w:hAnsi="Times New Roman" w:cs="Times New Roman"/>
      <w:b/>
      <w:bCs/>
      <w:sz w:val="20"/>
      <w:szCs w:val="20"/>
    </w:rPr>
  </w:style>
  <w:style w:type="character" w:customStyle="1" w:styleId="Titre1Car">
    <w:name w:val="Titre 1 Car"/>
    <w:basedOn w:val="Policepardfaut"/>
    <w:link w:val="Titre1"/>
    <w:uiPriority w:val="9"/>
    <w:rsid w:val="004A70AE"/>
    <w:rPr>
      <w:rFonts w:asciiTheme="majorHAnsi" w:eastAsiaTheme="majorEastAsia" w:hAnsiTheme="majorHAnsi" w:cstheme="majorBidi"/>
      <w:color w:val="2F5496" w:themeColor="accent1" w:themeShade="BF"/>
      <w:sz w:val="32"/>
      <w:szCs w:val="32"/>
    </w:rPr>
  </w:style>
  <w:style w:type="paragraph" w:customStyle="1" w:styleId="DocumentInformation-Regulation">
    <w:name w:val="Document Information - Regulation"/>
    <w:basedOn w:val="Normal"/>
    <w:qFormat/>
    <w:rsid w:val="006117EF"/>
    <w:pPr>
      <w:framePr w:hSpace="187" w:wrap="around" w:vAnchor="text" w:hAnchor="margin" w:y="1"/>
      <w:spacing w:after="120"/>
      <w:suppressOverlap/>
    </w:pPr>
    <w:rPr>
      <w:rFonts w:ascii="Arial" w:eastAsia="Times" w:hAnsi="Arial" w:cs="Arial"/>
      <w:bCs/>
      <w:color w:val="000000" w:themeColor="text1"/>
      <w:sz w:val="22"/>
      <w:szCs w:val="22"/>
      <w:lang w:val="en-CA" w:eastAsia="en-CA"/>
    </w:rPr>
  </w:style>
  <w:style w:type="paragraph" w:customStyle="1" w:styleId="DocumentTitle-Regulation">
    <w:name w:val="Document Title - Regulation"/>
    <w:basedOn w:val="Normal"/>
    <w:qFormat/>
    <w:rsid w:val="006117EF"/>
    <w:pPr>
      <w:framePr w:hSpace="187" w:wrap="around" w:vAnchor="text" w:hAnchor="margin" w:y="1"/>
      <w:spacing w:after="120"/>
      <w:suppressOverlap/>
      <w:jc w:val="center"/>
    </w:pPr>
    <w:rPr>
      <w:rFonts w:ascii="Arial" w:eastAsia="Times" w:hAnsi="Arial" w:cs="Arial"/>
      <w:b/>
      <w:bCs/>
      <w:color w:val="333333"/>
      <w:sz w:val="32"/>
      <w:szCs w:val="32"/>
      <w:lang w:val="en-CA" w:eastAsia="en-CA"/>
    </w:rPr>
  </w:style>
  <w:style w:type="paragraph" w:customStyle="1" w:styleId="ParagraphText-Regulation">
    <w:name w:val="Paragraph Text - Regulation"/>
    <w:basedOn w:val="Normal"/>
    <w:qFormat/>
    <w:rsid w:val="003C0B16"/>
    <w:pPr>
      <w:numPr>
        <w:ilvl w:val="3"/>
        <w:numId w:val="1"/>
      </w:numPr>
      <w:spacing w:after="240"/>
      <w:outlineLvl w:val="3"/>
    </w:pPr>
    <w:rPr>
      <w:rFonts w:ascii="Arial" w:eastAsia="Arial" w:hAnsi="Arial" w:cs="Arial"/>
      <w:bCs/>
      <w:color w:val="000000"/>
      <w:sz w:val="20"/>
      <w:szCs w:val="20"/>
      <w:lang w:eastAsia="en-GB"/>
    </w:rPr>
  </w:style>
  <w:style w:type="paragraph" w:customStyle="1" w:styleId="SectionHeading-Regulation">
    <w:name w:val="Section Heading - Regulation"/>
    <w:basedOn w:val="Titre1"/>
    <w:next w:val="Normal"/>
    <w:qFormat/>
    <w:rsid w:val="003C0B16"/>
    <w:pPr>
      <w:numPr>
        <w:numId w:val="1"/>
      </w:numPr>
      <w:spacing w:after="120"/>
      <w:ind w:left="0"/>
      <w:contextualSpacing/>
    </w:pPr>
    <w:rPr>
      <w:rFonts w:ascii="Arial" w:hAnsi="Arial" w:cs="Arial"/>
      <w:b/>
      <w:bCs/>
      <w:sz w:val="24"/>
      <w:szCs w:val="24"/>
    </w:rPr>
  </w:style>
  <w:style w:type="paragraph" w:customStyle="1" w:styleId="SectionSub-heading-Regulation">
    <w:name w:val="Section Sub-heading - Regulation"/>
    <w:basedOn w:val="Titre2"/>
    <w:qFormat/>
    <w:rsid w:val="003C0B16"/>
    <w:pPr>
      <w:numPr>
        <w:ilvl w:val="1"/>
        <w:numId w:val="1"/>
      </w:numPr>
      <w:spacing w:before="360" w:after="120"/>
      <w:contextualSpacing/>
    </w:pPr>
    <w:rPr>
      <w:rFonts w:ascii="Arial" w:eastAsiaTheme="minorHAnsi" w:hAnsi="Arial" w:cs="Arial"/>
      <w:b/>
      <w:bCs/>
      <w:color w:val="auto"/>
      <w:sz w:val="22"/>
      <w:szCs w:val="22"/>
    </w:rPr>
  </w:style>
  <w:style w:type="character" w:customStyle="1" w:styleId="Titre2Car">
    <w:name w:val="Titre 2 Car"/>
    <w:basedOn w:val="Policepardfaut"/>
    <w:link w:val="Titre2"/>
    <w:uiPriority w:val="9"/>
    <w:semiHidden/>
    <w:rsid w:val="006117EF"/>
    <w:rPr>
      <w:rFonts w:asciiTheme="majorHAnsi" w:eastAsiaTheme="majorEastAsia" w:hAnsiTheme="majorHAnsi" w:cstheme="majorBidi"/>
      <w:color w:val="2F5496" w:themeColor="accent1" w:themeShade="BF"/>
      <w:sz w:val="26"/>
      <w:szCs w:val="26"/>
    </w:rPr>
  </w:style>
  <w:style w:type="paragraph" w:customStyle="1" w:styleId="Sub-paragraphtext-Regulation">
    <w:name w:val="Sub-paragraph text - Regulation"/>
    <w:basedOn w:val="Titre5"/>
    <w:qFormat/>
    <w:rsid w:val="003C0B16"/>
    <w:pPr>
      <w:keepNext w:val="0"/>
      <w:keepLines w:val="0"/>
      <w:numPr>
        <w:ilvl w:val="4"/>
        <w:numId w:val="1"/>
      </w:numPr>
      <w:spacing w:before="0" w:after="240"/>
    </w:pPr>
    <w:rPr>
      <w:rFonts w:ascii="Arial" w:eastAsia="Arial" w:hAnsi="Arial" w:cs="Arial"/>
      <w:color w:val="000000"/>
      <w:sz w:val="20"/>
      <w:szCs w:val="20"/>
      <w:lang w:eastAsia="en-GB"/>
    </w:rPr>
  </w:style>
  <w:style w:type="character" w:customStyle="1" w:styleId="Titre5Car">
    <w:name w:val="Titre 5 Car"/>
    <w:basedOn w:val="Policepardfaut"/>
    <w:link w:val="Titre5"/>
    <w:uiPriority w:val="9"/>
    <w:semiHidden/>
    <w:rsid w:val="006117EF"/>
    <w:rPr>
      <w:rFonts w:asciiTheme="majorHAnsi" w:eastAsiaTheme="majorEastAsia" w:hAnsiTheme="majorHAnsi" w:cstheme="majorBidi"/>
      <w:color w:val="2F5496" w:themeColor="accent1" w:themeShade="BF"/>
    </w:rPr>
  </w:style>
  <w:style w:type="paragraph" w:customStyle="1" w:styleId="Sub-sub-paragraphtext-Regulation">
    <w:name w:val="Sub-sub-paragraph text - Regulation"/>
    <w:basedOn w:val="Titre5"/>
    <w:qFormat/>
    <w:rsid w:val="003C0B16"/>
    <w:pPr>
      <w:keepNext w:val="0"/>
      <w:keepLines w:val="0"/>
      <w:numPr>
        <w:ilvl w:val="5"/>
        <w:numId w:val="1"/>
      </w:numPr>
      <w:spacing w:before="0" w:after="240"/>
      <w:contextualSpacing/>
    </w:pPr>
    <w:rPr>
      <w:rFonts w:ascii="Arial" w:eastAsia="Times New Roman" w:hAnsi="Arial" w:cs="Arial"/>
      <w:color w:val="000000"/>
      <w:sz w:val="20"/>
      <w:szCs w:val="20"/>
      <w:lang w:eastAsia="en-GB"/>
    </w:rPr>
  </w:style>
  <w:style w:type="paragraph" w:customStyle="1" w:styleId="Annotation">
    <w:name w:val="Annotation"/>
    <w:basedOn w:val="Normal"/>
    <w:qFormat/>
    <w:rsid w:val="0091205D"/>
    <w:rPr>
      <w:rFonts w:ascii="Arial" w:hAnsi="Arial" w:cs="Arial"/>
      <w:i/>
      <w:iCs/>
      <w:color w:val="333333"/>
      <w:sz w:val="18"/>
      <w:szCs w:val="18"/>
    </w:rPr>
  </w:style>
  <w:style w:type="character" w:customStyle="1" w:styleId="Titre3Car">
    <w:name w:val="Titre 3 Car"/>
    <w:basedOn w:val="Policepardfaut"/>
    <w:link w:val="Titre3"/>
    <w:uiPriority w:val="9"/>
    <w:semiHidden/>
    <w:rsid w:val="003C0B16"/>
    <w:rPr>
      <w:rFonts w:asciiTheme="majorHAnsi" w:eastAsiaTheme="majorEastAsia" w:hAnsiTheme="majorHAnsi" w:cstheme="majorBidi"/>
      <w:color w:val="1F3763" w:themeColor="accent1" w:themeShade="7F"/>
    </w:rPr>
  </w:style>
  <w:style w:type="numbering" w:customStyle="1" w:styleId="Style1">
    <w:name w:val="Style1"/>
    <w:uiPriority w:val="99"/>
    <w:rsid w:val="003C0B16"/>
    <w:pPr>
      <w:numPr>
        <w:numId w:val="2"/>
      </w:numPr>
    </w:pPr>
  </w:style>
  <w:style w:type="paragraph" w:styleId="TM1">
    <w:name w:val="toc 1"/>
    <w:basedOn w:val="Normal"/>
    <w:next w:val="Normal"/>
    <w:autoRedefine/>
    <w:uiPriority w:val="39"/>
    <w:unhideWhenUsed/>
    <w:rsid w:val="003C0B16"/>
    <w:pPr>
      <w:spacing w:after="120"/>
    </w:pPr>
    <w:rPr>
      <w:rFonts w:ascii="Arial" w:hAnsi="Arial" w:cs="Calibri (Body)"/>
      <w:bCs/>
      <w:sz w:val="20"/>
      <w:szCs w:val="20"/>
    </w:rPr>
  </w:style>
  <w:style w:type="paragraph" w:styleId="TM2">
    <w:name w:val="toc 2"/>
    <w:basedOn w:val="Normal"/>
    <w:next w:val="Normal"/>
    <w:autoRedefine/>
    <w:uiPriority w:val="39"/>
    <w:unhideWhenUsed/>
    <w:rsid w:val="0091205D"/>
    <w:pPr>
      <w:spacing w:before="120" w:after="120"/>
      <w:ind w:left="245"/>
    </w:pPr>
    <w:rPr>
      <w:rFonts w:ascii="Arial" w:hAnsi="Arial" w:cs="Calibri (Body)"/>
      <w:sz w:val="20"/>
      <w:szCs w:val="20"/>
    </w:rPr>
  </w:style>
  <w:style w:type="paragraph" w:styleId="TM3">
    <w:name w:val="toc 3"/>
    <w:basedOn w:val="Normal"/>
    <w:next w:val="Normal"/>
    <w:autoRedefine/>
    <w:uiPriority w:val="39"/>
    <w:unhideWhenUsed/>
    <w:rsid w:val="003C0B16"/>
    <w:pPr>
      <w:ind w:left="480"/>
    </w:pPr>
    <w:rPr>
      <w:rFonts w:asciiTheme="minorHAnsi" w:hAnsiTheme="minorHAnsi" w:cstheme="minorHAnsi"/>
      <w:i/>
      <w:iCs/>
      <w:sz w:val="20"/>
      <w:szCs w:val="20"/>
    </w:rPr>
  </w:style>
  <w:style w:type="paragraph" w:styleId="TM4">
    <w:name w:val="toc 4"/>
    <w:basedOn w:val="Normal"/>
    <w:next w:val="Normal"/>
    <w:autoRedefine/>
    <w:uiPriority w:val="39"/>
    <w:unhideWhenUsed/>
    <w:rsid w:val="003C0B16"/>
    <w:pPr>
      <w:ind w:left="720"/>
    </w:pPr>
    <w:rPr>
      <w:rFonts w:asciiTheme="minorHAnsi" w:hAnsiTheme="minorHAnsi" w:cstheme="minorHAnsi"/>
      <w:sz w:val="18"/>
      <w:szCs w:val="18"/>
    </w:rPr>
  </w:style>
  <w:style w:type="paragraph" w:styleId="TM5">
    <w:name w:val="toc 5"/>
    <w:basedOn w:val="Normal"/>
    <w:next w:val="Normal"/>
    <w:autoRedefine/>
    <w:uiPriority w:val="39"/>
    <w:unhideWhenUsed/>
    <w:rsid w:val="003C0B16"/>
    <w:pPr>
      <w:ind w:left="960"/>
    </w:pPr>
    <w:rPr>
      <w:rFonts w:asciiTheme="minorHAnsi" w:hAnsiTheme="minorHAnsi" w:cstheme="minorHAnsi"/>
      <w:sz w:val="18"/>
      <w:szCs w:val="18"/>
    </w:rPr>
  </w:style>
  <w:style w:type="paragraph" w:styleId="TM6">
    <w:name w:val="toc 6"/>
    <w:basedOn w:val="Normal"/>
    <w:next w:val="Normal"/>
    <w:autoRedefine/>
    <w:uiPriority w:val="39"/>
    <w:unhideWhenUsed/>
    <w:rsid w:val="003C0B16"/>
    <w:pPr>
      <w:ind w:left="1200"/>
    </w:pPr>
    <w:rPr>
      <w:rFonts w:asciiTheme="minorHAnsi" w:hAnsiTheme="minorHAnsi" w:cstheme="minorHAnsi"/>
      <w:sz w:val="18"/>
      <w:szCs w:val="18"/>
    </w:rPr>
  </w:style>
  <w:style w:type="paragraph" w:styleId="TM7">
    <w:name w:val="toc 7"/>
    <w:basedOn w:val="Normal"/>
    <w:next w:val="Normal"/>
    <w:autoRedefine/>
    <w:uiPriority w:val="39"/>
    <w:unhideWhenUsed/>
    <w:rsid w:val="003C0B16"/>
    <w:pPr>
      <w:ind w:left="1440"/>
    </w:pPr>
    <w:rPr>
      <w:rFonts w:asciiTheme="minorHAnsi" w:hAnsiTheme="minorHAnsi" w:cstheme="minorHAnsi"/>
      <w:sz w:val="18"/>
      <w:szCs w:val="18"/>
    </w:rPr>
  </w:style>
  <w:style w:type="paragraph" w:styleId="TM8">
    <w:name w:val="toc 8"/>
    <w:basedOn w:val="Normal"/>
    <w:next w:val="Normal"/>
    <w:autoRedefine/>
    <w:uiPriority w:val="39"/>
    <w:unhideWhenUsed/>
    <w:rsid w:val="003C0B16"/>
    <w:pPr>
      <w:ind w:left="1680"/>
    </w:pPr>
    <w:rPr>
      <w:rFonts w:asciiTheme="minorHAnsi" w:hAnsiTheme="minorHAnsi" w:cstheme="minorHAnsi"/>
      <w:sz w:val="18"/>
      <w:szCs w:val="18"/>
    </w:rPr>
  </w:style>
  <w:style w:type="paragraph" w:styleId="TM9">
    <w:name w:val="toc 9"/>
    <w:basedOn w:val="Normal"/>
    <w:next w:val="Normal"/>
    <w:autoRedefine/>
    <w:uiPriority w:val="39"/>
    <w:unhideWhenUsed/>
    <w:rsid w:val="003C0B16"/>
    <w:pPr>
      <w:ind w:left="1920"/>
    </w:pPr>
    <w:rPr>
      <w:rFonts w:asciiTheme="minorHAnsi" w:hAnsiTheme="minorHAnsi" w:cstheme="minorHAnsi"/>
      <w:sz w:val="18"/>
      <w:szCs w:val="18"/>
    </w:rPr>
  </w:style>
  <w:style w:type="character" w:styleId="Lienhypertexte">
    <w:name w:val="Hyperlink"/>
    <w:basedOn w:val="Policepardfaut"/>
    <w:uiPriority w:val="99"/>
    <w:unhideWhenUsed/>
    <w:rsid w:val="003C0B16"/>
    <w:rPr>
      <w:color w:val="0563C1" w:themeColor="hyperlink"/>
      <w:u w:val="single"/>
    </w:rPr>
  </w:style>
  <w:style w:type="character" w:styleId="Mentionnonrsolue">
    <w:name w:val="Unresolved Mention"/>
    <w:basedOn w:val="Policepardfaut"/>
    <w:uiPriority w:val="99"/>
    <w:semiHidden/>
    <w:unhideWhenUsed/>
    <w:rsid w:val="00880643"/>
    <w:rPr>
      <w:color w:val="605E5C"/>
      <w:shd w:val="clear" w:color="auto" w:fill="E1DFDD"/>
    </w:rPr>
  </w:style>
  <w:style w:type="character" w:styleId="Mention">
    <w:name w:val="Mention"/>
    <w:basedOn w:val="Policepardfaut"/>
    <w:uiPriority w:val="99"/>
    <w:unhideWhenUsed/>
    <w:rsid w:val="00F94EB1"/>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0686551">
      <w:bodyDiv w:val="1"/>
      <w:marLeft w:val="0"/>
      <w:marRight w:val="0"/>
      <w:marTop w:val="0"/>
      <w:marBottom w:val="0"/>
      <w:divBdr>
        <w:top w:val="none" w:sz="0" w:space="0" w:color="auto"/>
        <w:left w:val="none" w:sz="0" w:space="0" w:color="auto"/>
        <w:bottom w:val="none" w:sz="0" w:space="0" w:color="auto"/>
        <w:right w:val="none" w:sz="0" w:space="0" w:color="auto"/>
      </w:divBdr>
    </w:div>
    <w:div w:id="1776173419">
      <w:bodyDiv w:val="1"/>
      <w:marLeft w:val="0"/>
      <w:marRight w:val="0"/>
      <w:marTop w:val="0"/>
      <w:marBottom w:val="0"/>
      <w:divBdr>
        <w:top w:val="none" w:sz="0" w:space="0" w:color="auto"/>
        <w:left w:val="none" w:sz="0" w:space="0" w:color="auto"/>
        <w:bottom w:val="none" w:sz="0" w:space="0" w:color="auto"/>
        <w:right w:val="none" w:sz="0" w:space="0" w:color="auto"/>
      </w:divBdr>
    </w:div>
    <w:div w:id="1844198807">
      <w:bodyDiv w:val="1"/>
      <w:marLeft w:val="0"/>
      <w:marRight w:val="0"/>
      <w:marTop w:val="0"/>
      <w:marBottom w:val="0"/>
      <w:divBdr>
        <w:top w:val="none" w:sz="0" w:space="0" w:color="auto"/>
        <w:left w:val="none" w:sz="0" w:space="0" w:color="auto"/>
        <w:bottom w:val="none" w:sz="0" w:space="0" w:color="auto"/>
        <w:right w:val="none" w:sz="0" w:space="0" w:color="auto"/>
      </w:divBdr>
      <w:divsChild>
        <w:div w:id="175310151">
          <w:marLeft w:val="0"/>
          <w:marRight w:val="0"/>
          <w:marTop w:val="0"/>
          <w:marBottom w:val="0"/>
          <w:divBdr>
            <w:top w:val="none" w:sz="0" w:space="0" w:color="auto"/>
            <w:left w:val="none" w:sz="0" w:space="0" w:color="auto"/>
            <w:bottom w:val="none" w:sz="0" w:space="0" w:color="auto"/>
            <w:right w:val="none" w:sz="0" w:space="0" w:color="auto"/>
          </w:divBdr>
          <w:divsChild>
            <w:div w:id="673335578">
              <w:marLeft w:val="0"/>
              <w:marRight w:val="0"/>
              <w:marTop w:val="0"/>
              <w:marBottom w:val="0"/>
              <w:divBdr>
                <w:top w:val="none" w:sz="0" w:space="0" w:color="auto"/>
                <w:left w:val="none" w:sz="0" w:space="0" w:color="auto"/>
                <w:bottom w:val="none" w:sz="0" w:space="0" w:color="auto"/>
                <w:right w:val="none" w:sz="0" w:space="0" w:color="auto"/>
              </w:divBdr>
              <w:divsChild>
                <w:div w:id="57620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81170">
      <w:bodyDiv w:val="1"/>
      <w:marLeft w:val="0"/>
      <w:marRight w:val="0"/>
      <w:marTop w:val="0"/>
      <w:marBottom w:val="0"/>
      <w:divBdr>
        <w:top w:val="none" w:sz="0" w:space="0" w:color="auto"/>
        <w:left w:val="none" w:sz="0" w:space="0" w:color="auto"/>
        <w:bottom w:val="none" w:sz="0" w:space="0" w:color="auto"/>
        <w:right w:val="none" w:sz="0" w:space="0" w:color="auto"/>
      </w:divBdr>
      <w:divsChild>
        <w:div w:id="134227076">
          <w:marLeft w:val="446"/>
          <w:marRight w:val="0"/>
          <w:marTop w:val="0"/>
          <w:marBottom w:val="0"/>
          <w:divBdr>
            <w:top w:val="none" w:sz="0" w:space="0" w:color="auto"/>
            <w:left w:val="none" w:sz="0" w:space="0" w:color="auto"/>
            <w:bottom w:val="none" w:sz="0" w:space="0" w:color="auto"/>
            <w:right w:val="none" w:sz="0" w:space="0" w:color="auto"/>
          </w:divBdr>
        </w:div>
      </w:divsChild>
    </w:div>
    <w:div w:id="2129351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unicef.sharepoint.com/sites/portals/RF/Regulatory%20Framework%20Library/UNICEF%20Procedure%20on%20Personal%20Data%20Breach.pdf" TargetMode="Externa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hyperlink" Target="https://interagencystandingcommittee.org/sites/default/files/2025-01/IASC%20Standards%20for%20Collective%20Feedback%20Mechanisms.pdf" TargetMode="Externa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yperlink" Target="https://unicef.sharepoint.com/sites/portals/RF/Regulatory%20Framework%20Library/119650_UNICEF%20PROCEDURE%20ON%20MONITORING.pdf" TargetMode="Externa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yperlink" Target="https://interagencystandingcommittee.org/sites/default/files/2024-01/IASC_Collective%20AAP%20Framework.pdf" TargetMode="Externa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yperlink" Target="https://unemg.org/wp-content/uploads/2019/07/FINAL_Model_Approach_ES-Standards-1.pdf" TargetMode="External"/><Relationship Id="rId10" Type="http://schemas.openxmlformats.org/officeDocument/2006/relationships/settings" Target="settings.xml"/><Relationship Id="rId19" Type="http://schemas.openxmlformats.org/officeDocument/2006/relationships/hyperlink" Target="https://unicef.sharepoint.com/sites/portals/RF/Regulatory%20Framework%20Library/Policy%20on%20Personal%20Data%20Protection.pdf" TargetMode="Externa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hyperlink" Target="https://unicef.sharepoint.com/sites/portals/RF/Regulatory%20Framework%20Library/119651_UNICEF%20PROCEDURE%20ON%20PROGRAMME%20IMPLEMENTATION%20WORK%20PLANNING%20PARTNERSHIPS%20AND%20RISK%20MANAGEMENT.pdf" TargetMode="Externa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C2CDF9E61F4FAD4EA07626F7313D2CE8" ma:contentTypeVersion="57" ma:contentTypeDescription="" ma:contentTypeScope="" ma:versionID="c8e8e8d2c0f31828e1123ac2576394a9">
  <xsd:schema xmlns:xsd="http://www.w3.org/2001/XMLSchema" xmlns:xs="http://www.w3.org/2001/XMLSchema" xmlns:p="http://schemas.microsoft.com/office/2006/metadata/properties" xmlns:ns1="http://schemas.microsoft.com/sharepoint/v3" xmlns:ns2="ca283e0b-db31-4043-a2ef-b80661bf084a" xmlns:ns3="http://schemas.microsoft.com/sharepoint.v3" xmlns:ns4="http://schemas.microsoft.com/sharepoint/v4" xmlns:ns5="4c818a4e-d36c-4b12-99a3-218ec08871e7" xmlns:ns6="af59f805-c07d-4102-87c0-bb8532462f42" targetNamespace="http://schemas.microsoft.com/office/2006/metadata/properties" ma:root="true" ma:fieldsID="0c470ee7df673ed1bc71e7f7ba4147c4" ns1:_="" ns2:_="" ns3:_="" ns4:_="" ns5:_="" ns6:_="">
    <xsd:import namespace="http://schemas.microsoft.com/sharepoint/v3"/>
    <xsd:import namespace="ca283e0b-db31-4043-a2ef-b80661bf084a"/>
    <xsd:import namespace="http://schemas.microsoft.com/sharepoint.v3"/>
    <xsd:import namespace="http://schemas.microsoft.com/sharepoint/v4"/>
    <xsd:import namespace="4c818a4e-d36c-4b12-99a3-218ec08871e7"/>
    <xsd:import namespace="af59f805-c07d-4102-87c0-bb8532462f42"/>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2:j169e817e0ee4eb8974e6fc4a2762909" minOccurs="0"/>
                <xsd:element ref="ns2:j048a4f9aaad4a8990a1d5e5f53cb451" minOccurs="0"/>
                <xsd:element ref="ns4:IconOverlay" minOccurs="0"/>
                <xsd:element ref="ns1:_vti_ItemDeclaredRecord" minOccurs="0"/>
                <xsd:element ref="ns1:_vti_ItemHoldRecordStatus" minOccurs="0"/>
                <xsd:element ref="ns5:TaxKeywordTaxHTField" minOccurs="0"/>
                <xsd:element ref="ns6:MediaServiceMetadata" minOccurs="0"/>
                <xsd:element ref="ns6:MediaServiceFastMetadata" minOccurs="0"/>
                <xsd:element ref="ns5:SharedWithUsers" minOccurs="0"/>
                <xsd:element ref="ns5:SharedWithDetails" minOccurs="0"/>
                <xsd:element ref="ns6:MediaServiceObjectDetectorVersions" minOccurs="0"/>
                <xsd:element ref="ns6:MediaServiceSearchProperties" minOccurs="0"/>
                <xsd:element ref="ns6:lcf76f155ced4ddcb4097134ff3c332f" minOccurs="0"/>
                <xsd:element ref="ns6:MediaServiceDateTaken" minOccurs="0"/>
                <xsd:element ref="ns6:MediaServiceGenerationTime" minOccurs="0"/>
                <xsd:element ref="ns6: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31" nillable="true" ma:displayName="Declared Record" ma:hidden="true" ma:internalName="_vti_ItemDeclaredRecord" ma:readOnly="true">
      <xsd:simpleType>
        <xsd:restriction base="dms:DateTime"/>
      </xsd:simpleType>
    </xsd:element>
    <xsd:element name="_vti_ItemHoldRecordStatus" ma:index="32"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ma:readOnly="fals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readOnly="false" ma:default="3;#ECARO, Switzerland-575R|6b4bba13-cb31-456e-af26-cb438fd58435"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readOnly="fals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ac1ed853-9deb-4727-b95a-79aec21e03a3}" ma:internalName="TaxCatchAllLabel" ma:readOnly="true" ma:showField="CatchAllDataLabel" ma:web="4c818a4e-d36c-4b12-99a3-218ec08871e7">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ac1ed853-9deb-4727-b95a-79aec21e03a3}" ma:internalName="TaxCatchAll" ma:showField="CatchAllData" ma:web="4c818a4e-d36c-4b12-99a3-218ec08871e7">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readOnly="false"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element name="j169e817e0ee4eb8974e6fc4a2762909" ma:index="26" nillable="true" ma:taxonomy="true" ma:internalName="j169e817e0ee4eb8974e6fc4a2762909" ma:taxonomyFieldName="CriticalForLongTermRetention" ma:displayName="Critical for long-term retention?" ma:default="" ma:fieldId="{3169e817-e0ee-4eb8-974e-6fc4a2762909}" ma:sspId="73f51738-d318-4883-9d64-4f0bd0ccc55e" ma:termSetId="59f85175-3dbf-4592-9c1d-453af9da4e8b" ma:anchorId="00000000-0000-0000-0000-000000000000" ma:open="false" ma:isKeyword="false">
      <xsd:complexType>
        <xsd:sequence>
          <xsd:element ref="pc:Terms" minOccurs="0" maxOccurs="1"/>
        </xsd:sequence>
      </xsd:complexType>
    </xsd:element>
    <xsd:element name="j048a4f9aaad4a8990a1d5e5f53cb451" ma:index="28" nillable="true" ma:taxonomy="true" ma:internalName="j048a4f9aaad4a8990a1d5e5f53cb451" ma:taxonomyFieldName="SystemDTAC" ma:displayName="System-DT-AC" ma:default="" ma:fieldId="{3048a4f9-aaad-4a89-90a1-d5e5f53cb451}" ma:sspId="73f51738-d318-4883-9d64-4f0bd0ccc55e" ma:termSetId="1e3381f3-a35f-499a-9a3c-017e5423e02a"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30"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818a4e-d36c-4b12-99a3-218ec08871e7" elementFormDefault="qualified">
    <xsd:import namespace="http://schemas.microsoft.com/office/2006/documentManagement/types"/>
    <xsd:import namespace="http://schemas.microsoft.com/office/infopath/2007/PartnerControls"/>
    <xsd:element name="TaxKeywordTaxHTField" ma:index="33"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haredWithUsers" ma:index="3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f59f805-c07d-4102-87c0-bb8532462f42" elementFormDefault="qualified">
    <xsd:import namespace="http://schemas.microsoft.com/office/2006/documentManagement/types"/>
    <xsd:import namespace="http://schemas.microsoft.com/office/infopath/2007/PartnerControls"/>
    <xsd:element name="MediaServiceMetadata" ma:index="35" nillable="true" ma:displayName="MediaServiceMetadata" ma:hidden="true" ma:internalName="MediaServiceMetadata" ma:readOnly="true">
      <xsd:simpleType>
        <xsd:restriction base="dms:Note"/>
      </xsd:simpleType>
    </xsd:element>
    <xsd:element name="MediaServiceFastMetadata" ma:index="36" nillable="true" ma:displayName="MediaServiceFastMetadata" ma:hidden="true" ma:internalName="MediaServiceFastMetadata" ma:readOnly="true">
      <xsd:simpleType>
        <xsd:restriction base="dms:Note"/>
      </xsd:simpleType>
    </xsd:element>
    <xsd:element name="MediaServiceObjectDetectorVersions" ma:index="39" nillable="true" ma:displayName="MediaServiceObjectDetectorVersions" ma:hidden="true" ma:indexed="true" ma:internalName="MediaServiceObjectDetectorVersions" ma:readOnly="true">
      <xsd:simpleType>
        <xsd:restriction base="dms:Text"/>
      </xsd:simpleType>
    </xsd:element>
    <xsd:element name="MediaServiceSearchProperties" ma:index="40" nillable="true" ma:displayName="MediaServiceSearchProperties" ma:hidden="true" ma:internalName="MediaServiceSearchProperties" ma:readOnly="true">
      <xsd:simpleType>
        <xsd:restriction base="dms:Note"/>
      </xsd:simpleType>
    </xsd:element>
    <xsd:element name="lcf76f155ced4ddcb4097134ff3c332f" ma:index="42" nillable="true" ma:taxonomy="true" ma:internalName="lcf76f155ced4ddcb4097134ff3c332f" ma:taxonomyFieldName="MediaServiceImageTags" ma:displayName="Image Tags" ma:readOnly="false" ma:fieldId="{5cf76f15-5ced-4ddc-b409-7134ff3c332f}" ma:taxonomyMulti="true" ma:sspId="73f51738-d318-4883-9d64-4f0bd0ccc55e" ma:termSetId="09814cd3-568e-fe90-9814-8d621ff8fb84" ma:anchorId="fba54fb3-c3e1-fe81-a776-ca4b69148c4d" ma:open="true" ma:isKeyword="false">
      <xsd:complexType>
        <xsd:sequence>
          <xsd:element ref="pc:Terms" minOccurs="0" maxOccurs="1"/>
        </xsd:sequence>
      </xsd:complexType>
    </xsd:element>
    <xsd:element name="MediaServiceDateTaken" ma:index="43" nillable="true" ma:displayName="MediaServiceDateTaken" ma:hidden="true" ma:indexed="true" ma:internalName="MediaServiceDateTaken" ma:readOnly="true">
      <xsd:simpleType>
        <xsd:restriction base="dms:Text"/>
      </xsd:simpleType>
    </xsd:element>
    <xsd:element name="MediaServiceGenerationTime" ma:index="44" nillable="true" ma:displayName="MediaServiceGenerationTime" ma:hidden="true" ma:internalName="MediaServiceGenerationTime" ma:readOnly="true">
      <xsd:simpleType>
        <xsd:restriction base="dms:Text"/>
      </xsd:simpleType>
    </xsd:element>
    <xsd:element name="MediaServiceEventHashCode" ma:index="4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customXsn xmlns="http://schemas.microsoft.com/office/2006/metadata/customXsn">
  <xsnLocation/>
  <cached>True</cached>
  <openByDefault>True</openByDefault>
  <xsnScope/>
</customXsn>
</file>

<file path=customXml/item3.xml><?xml version="1.0" encoding="utf-8"?>
<?mso-contentType ?>
<SharedContentType xmlns="Microsoft.SharePoint.Taxonomy.ContentTypeSync" SourceId="73f51738-d318-4883-9d64-4f0bd0ccc55e" ContentTypeId="0x0101009BA85F8052A6DA4FA3E31FF9F74C6970" PreviousValue="false" LastSyncTimeStamp="2021-02-04T16:54:33.267Z"/>
</file>

<file path=customXml/item4.xml><?xml version="1.0" encoding="utf-8"?>
<?mso-contentType ?>
<spe:Receivers xmlns:spe="http://schemas.microsoft.com/sharepoint/event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p:properties xmlns:p="http://schemas.microsoft.com/office/2006/metadata/properties" xmlns:xsi="http://www.w3.org/2001/XMLSchema-instance" xmlns:pc="http://schemas.microsoft.com/office/infopath/2007/PartnerControls">
  <documentManagement>
    <SharedWithUsers xmlns="4c818a4e-d36c-4b12-99a3-218ec08871e7">
      <UserInfo>
        <DisplayName>Nadine Livan</DisplayName>
        <AccountId>15</AccountId>
        <AccountType/>
      </UserInfo>
      <UserInfo>
        <DisplayName>Amanda Gunton</DisplayName>
        <AccountId>30</AccountId>
        <AccountType/>
      </UserInfo>
      <UserInfo>
        <DisplayName>NYHQ-DFAM-RegulatoryFramework</DisplayName>
        <AccountId>31</AccountId>
        <AccountType/>
      </UserInfo>
      <UserInfo>
        <DisplayName>Genevieve Boutin</DisplayName>
        <AccountId>16</AccountId>
        <AccountType/>
      </UserInfo>
      <UserInfo>
        <DisplayName>Karen Carter</DisplayName>
        <AccountId>34</AccountId>
        <AccountType/>
      </UserInfo>
      <UserInfo>
        <DisplayName>Miles Hastie</DisplayName>
        <AccountId>35</AccountId>
        <AccountType/>
      </UserInfo>
      <UserInfo>
        <DisplayName>Yogendra Rai</DisplayName>
        <AccountId>249</AccountId>
        <AccountType/>
      </UserInfo>
      <UserInfo>
        <DisplayName>Saani Mohammed Issah</DisplayName>
        <AccountId>391</AccountId>
        <AccountType/>
      </UserInfo>
    </SharedWithUsers>
    <TaxCatchAll xmlns="ca283e0b-db31-4043-a2ef-b80661bf084a">
      <Value>3</Value>
    </TaxCatchAll>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ECARO, Switzerland-575R</TermName>
          <TermId xmlns="http://schemas.microsoft.com/office/infopath/2007/PartnerControls">6b4bba13-cb31-456e-af26-cb438fd58435</TermId>
        </TermInfo>
      </Terms>
    </ga975397408f43e4b84ec8e5a598e523>
    <TaxKeywordTaxHTField xmlns="4c818a4e-d36c-4b12-99a3-218ec08871e7">
      <Terms xmlns="http://schemas.microsoft.com/office/infopath/2007/PartnerControls"/>
    </TaxKeywordTaxHTField>
    <k8c968e8c72a4eda96b7e8fdbe192be2 xmlns="ca283e0b-db31-4043-a2ef-b80661bf084a">
      <Terms xmlns="http://schemas.microsoft.com/office/infopath/2007/PartnerControls"/>
    </k8c968e8c72a4eda96b7e8fdbe192be2>
    <j169e817e0ee4eb8974e6fc4a2762909 xmlns="ca283e0b-db31-4043-a2ef-b80661bf084a">
      <Terms xmlns="http://schemas.microsoft.com/office/infopath/2007/PartnerControls"/>
    </j169e817e0ee4eb8974e6fc4a2762909>
    <DateTransmittedEmail xmlns="ca283e0b-db31-4043-a2ef-b80661bf084a" xsi:nil="true"/>
    <ContentStatus xmlns="ca283e0b-db31-4043-a2ef-b80661bf084a" xsi:nil="true"/>
    <SenderEmail xmlns="ca283e0b-db31-4043-a2ef-b80661bf084a" xsi:nil="true"/>
    <IconOverlay xmlns="http://schemas.microsoft.com/sharepoint/v4" xsi:nil="true"/>
    <ContentLanguage xmlns="ca283e0b-db31-4043-a2ef-b80661bf084a">English</ContentLanguage>
    <j048a4f9aaad4a8990a1d5e5f53cb451 xmlns="ca283e0b-db31-4043-a2ef-b80661bf084a">
      <Terms xmlns="http://schemas.microsoft.com/office/infopath/2007/PartnerControls"/>
    </j048a4f9aaad4a8990a1d5e5f53cb451>
    <h6a71f3e574e4344bc34f3fc9dd20054 xmlns="ca283e0b-db31-4043-a2ef-b80661bf084a">
      <Terms xmlns="http://schemas.microsoft.com/office/infopath/2007/PartnerControls"/>
    </h6a71f3e574e4344bc34f3fc9dd20054>
    <CategoryDescription xmlns="http://schemas.microsoft.com/sharepoint.v3" xsi:nil="true"/>
    <RecipientsEmail xmlns="ca283e0b-db31-4043-a2ef-b80661bf084a" xsi:nil="true"/>
    <mda26ace941f4791a7314a339fee829c xmlns="ca283e0b-db31-4043-a2ef-b80661bf084a">
      <Terms xmlns="http://schemas.microsoft.com/office/infopath/2007/PartnerControls"/>
    </mda26ace941f4791a7314a339fee829c>
    <lcf76f155ced4ddcb4097134ff3c332f xmlns="af59f805-c07d-4102-87c0-bb8532462f42">
      <Terms xmlns="http://schemas.microsoft.com/office/infopath/2007/PartnerControls"/>
    </lcf76f155ced4ddcb4097134ff3c332f>
    <WrittenBy xmlns="ca283e0b-db31-4043-a2ef-b80661bf084a">
      <UserInfo>
        <DisplayName/>
        <AccountId xsi:nil="true"/>
        <AccountType/>
      </UserInfo>
    </WrittenBy>
  </documentManagement>
</p:properties>
</file>

<file path=customXml/itemProps1.xml><?xml version="1.0" encoding="utf-8"?>
<ds:datastoreItem xmlns:ds="http://schemas.openxmlformats.org/officeDocument/2006/customXml" ds:itemID="{E2858611-1481-46C2-93D6-50C1D4420D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283e0b-db31-4043-a2ef-b80661bf084a"/>
    <ds:schemaRef ds:uri="http://schemas.microsoft.com/sharepoint.v3"/>
    <ds:schemaRef ds:uri="http://schemas.microsoft.com/sharepoint/v4"/>
    <ds:schemaRef ds:uri="4c818a4e-d36c-4b12-99a3-218ec08871e7"/>
    <ds:schemaRef ds:uri="af59f805-c07d-4102-87c0-bb8532462f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7D37CB7-049D-45F3-81F6-A70C53C327DE}">
  <ds:schemaRefs>
    <ds:schemaRef ds:uri="http://schemas.microsoft.com/office/2006/metadata/customXsn"/>
  </ds:schemaRefs>
</ds:datastoreItem>
</file>

<file path=customXml/itemProps3.xml><?xml version="1.0" encoding="utf-8"?>
<ds:datastoreItem xmlns:ds="http://schemas.openxmlformats.org/officeDocument/2006/customXml" ds:itemID="{ED744BCA-8377-4F78-9468-4FB06BBD4722}">
  <ds:schemaRefs>
    <ds:schemaRef ds:uri="Microsoft.SharePoint.Taxonomy.ContentTypeSync"/>
  </ds:schemaRefs>
</ds:datastoreItem>
</file>

<file path=customXml/itemProps4.xml><?xml version="1.0" encoding="utf-8"?>
<ds:datastoreItem xmlns:ds="http://schemas.openxmlformats.org/officeDocument/2006/customXml" ds:itemID="{BE8946E1-4947-46AC-B4C8-39ABFAD9BF5F}">
  <ds:schemaRefs>
    <ds:schemaRef ds:uri="http://schemas.microsoft.com/sharepoint/events"/>
  </ds:schemaRefs>
</ds:datastoreItem>
</file>

<file path=customXml/itemProps5.xml><?xml version="1.0" encoding="utf-8"?>
<ds:datastoreItem xmlns:ds="http://schemas.openxmlformats.org/officeDocument/2006/customXml" ds:itemID="{F40EDEF8-D215-9C4E-94CE-ADECAE0D35F0}">
  <ds:schemaRefs>
    <ds:schemaRef ds:uri="http://schemas.openxmlformats.org/officeDocument/2006/bibliography"/>
  </ds:schemaRefs>
</ds:datastoreItem>
</file>

<file path=customXml/itemProps6.xml><?xml version="1.0" encoding="utf-8"?>
<ds:datastoreItem xmlns:ds="http://schemas.openxmlformats.org/officeDocument/2006/customXml" ds:itemID="{14C1227E-EC91-4646-BC57-7065B8963900}">
  <ds:schemaRefs>
    <ds:schemaRef ds:uri="http://schemas.microsoft.com/sharepoint/v3/contenttype/forms"/>
  </ds:schemaRefs>
</ds:datastoreItem>
</file>

<file path=customXml/itemProps7.xml><?xml version="1.0" encoding="utf-8"?>
<ds:datastoreItem xmlns:ds="http://schemas.openxmlformats.org/officeDocument/2006/customXml" ds:itemID="{45E0B68A-7B4B-40C5-9392-04CBBA9A9148}">
  <ds:schemaRefs>
    <ds:schemaRef ds:uri="http://schemas.microsoft.com/office/2006/metadata/properties"/>
    <ds:schemaRef ds:uri="http://schemas.microsoft.com/office/infopath/2007/PartnerControls"/>
    <ds:schemaRef ds:uri="4c818a4e-d36c-4b12-99a3-218ec08871e7"/>
    <ds:schemaRef ds:uri="ca283e0b-db31-4043-a2ef-b80661bf084a"/>
    <ds:schemaRef ds:uri="http://schemas.microsoft.com/sharepoint/v4"/>
    <ds:schemaRef ds:uri="http://schemas.microsoft.com/sharepoint.v3"/>
    <ds:schemaRef ds:uri="af59f805-c07d-4102-87c0-bb8532462f42"/>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14</Pages>
  <Words>6056</Words>
  <Characters>33313</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39291</CharactersWithSpaces>
  <SharedDoc>false</SharedDoc>
  <HLinks>
    <vt:vector size="192" baseType="variant">
      <vt:variant>
        <vt:i4>7864437</vt:i4>
      </vt:variant>
      <vt:variant>
        <vt:i4>147</vt:i4>
      </vt:variant>
      <vt:variant>
        <vt:i4>0</vt:i4>
      </vt:variant>
      <vt:variant>
        <vt:i4>5</vt:i4>
      </vt:variant>
      <vt:variant>
        <vt:lpwstr>https://interagencystandingcommittee.org/sites/default/files/2025-01/IASC Standards for Collective Feedback Mechanisms.pdf</vt:lpwstr>
      </vt:variant>
      <vt:variant>
        <vt:lpwstr/>
      </vt:variant>
      <vt:variant>
        <vt:i4>4259884</vt:i4>
      </vt:variant>
      <vt:variant>
        <vt:i4>144</vt:i4>
      </vt:variant>
      <vt:variant>
        <vt:i4>0</vt:i4>
      </vt:variant>
      <vt:variant>
        <vt:i4>5</vt:i4>
      </vt:variant>
      <vt:variant>
        <vt:lpwstr>https://interagencystandingcommittee.org/sites/default/files/2024-01/IASC_Collective AAP Framework.pdf</vt:lpwstr>
      </vt:variant>
      <vt:variant>
        <vt:lpwstr/>
      </vt:variant>
      <vt:variant>
        <vt:i4>8192068</vt:i4>
      </vt:variant>
      <vt:variant>
        <vt:i4>141</vt:i4>
      </vt:variant>
      <vt:variant>
        <vt:i4>0</vt:i4>
      </vt:variant>
      <vt:variant>
        <vt:i4>5</vt:i4>
      </vt:variant>
      <vt:variant>
        <vt:lpwstr>https://unemg.org/wp-content/uploads/2019/07/FINAL_Model_Approach_ES-Standards-1.pdf</vt:lpwstr>
      </vt:variant>
      <vt:variant>
        <vt:lpwstr/>
      </vt:variant>
      <vt:variant>
        <vt:i4>2293855</vt:i4>
      </vt:variant>
      <vt:variant>
        <vt:i4>138</vt:i4>
      </vt:variant>
      <vt:variant>
        <vt:i4>0</vt:i4>
      </vt:variant>
      <vt:variant>
        <vt:i4>5</vt:i4>
      </vt:variant>
      <vt:variant>
        <vt:lpwstr>https://unicef.sharepoint.com/sites/portals/RF/Regulatory Framework Library/119651_UNICEF PROCEDURE ON PROGRAMME IMPLEMENTATION WORK PLANNING PARTNERSHIPS AND RISK MANAGEMENT.pdf</vt:lpwstr>
      </vt:variant>
      <vt:variant>
        <vt:lpwstr/>
      </vt:variant>
      <vt:variant>
        <vt:i4>5963858</vt:i4>
      </vt:variant>
      <vt:variant>
        <vt:i4>135</vt:i4>
      </vt:variant>
      <vt:variant>
        <vt:i4>0</vt:i4>
      </vt:variant>
      <vt:variant>
        <vt:i4>5</vt:i4>
      </vt:variant>
      <vt:variant>
        <vt:lpwstr>https://unicef.sharepoint.com/sites/portals/RF/Regulatory Framework Library/UNICEF Procedure on Personal Data Breach.pdf</vt:lpwstr>
      </vt:variant>
      <vt:variant>
        <vt:lpwstr/>
      </vt:variant>
      <vt:variant>
        <vt:i4>5898363</vt:i4>
      </vt:variant>
      <vt:variant>
        <vt:i4>132</vt:i4>
      </vt:variant>
      <vt:variant>
        <vt:i4>0</vt:i4>
      </vt:variant>
      <vt:variant>
        <vt:i4>5</vt:i4>
      </vt:variant>
      <vt:variant>
        <vt:lpwstr>https://unicef.sharepoint.com/sites/portals/RF/Regulatory Framework Library/119650_UNICEF PROCEDURE ON MONITORING.pdf</vt:lpwstr>
      </vt:variant>
      <vt:variant>
        <vt:lpwstr/>
      </vt:variant>
      <vt:variant>
        <vt:i4>3932278</vt:i4>
      </vt:variant>
      <vt:variant>
        <vt:i4>129</vt:i4>
      </vt:variant>
      <vt:variant>
        <vt:i4>0</vt:i4>
      </vt:variant>
      <vt:variant>
        <vt:i4>5</vt:i4>
      </vt:variant>
      <vt:variant>
        <vt:lpwstr>https://unicef.sharepoint.com/sites/portals/RF/Regulatory Framework Library/Policy on Personal Data Protection.pdf</vt:lpwstr>
      </vt:variant>
      <vt:variant>
        <vt:lpwstr/>
      </vt:variant>
      <vt:variant>
        <vt:i4>1114161</vt:i4>
      </vt:variant>
      <vt:variant>
        <vt:i4>122</vt:i4>
      </vt:variant>
      <vt:variant>
        <vt:i4>0</vt:i4>
      </vt:variant>
      <vt:variant>
        <vt:i4>5</vt:i4>
      </vt:variant>
      <vt:variant>
        <vt:lpwstr/>
      </vt:variant>
      <vt:variant>
        <vt:lpwstr>_Toc191832259</vt:lpwstr>
      </vt:variant>
      <vt:variant>
        <vt:i4>1114161</vt:i4>
      </vt:variant>
      <vt:variant>
        <vt:i4>116</vt:i4>
      </vt:variant>
      <vt:variant>
        <vt:i4>0</vt:i4>
      </vt:variant>
      <vt:variant>
        <vt:i4>5</vt:i4>
      </vt:variant>
      <vt:variant>
        <vt:lpwstr/>
      </vt:variant>
      <vt:variant>
        <vt:lpwstr>_Toc191832258</vt:lpwstr>
      </vt:variant>
      <vt:variant>
        <vt:i4>1114161</vt:i4>
      </vt:variant>
      <vt:variant>
        <vt:i4>110</vt:i4>
      </vt:variant>
      <vt:variant>
        <vt:i4>0</vt:i4>
      </vt:variant>
      <vt:variant>
        <vt:i4>5</vt:i4>
      </vt:variant>
      <vt:variant>
        <vt:lpwstr/>
      </vt:variant>
      <vt:variant>
        <vt:lpwstr>_Toc191832254</vt:lpwstr>
      </vt:variant>
      <vt:variant>
        <vt:i4>1114161</vt:i4>
      </vt:variant>
      <vt:variant>
        <vt:i4>104</vt:i4>
      </vt:variant>
      <vt:variant>
        <vt:i4>0</vt:i4>
      </vt:variant>
      <vt:variant>
        <vt:i4>5</vt:i4>
      </vt:variant>
      <vt:variant>
        <vt:lpwstr/>
      </vt:variant>
      <vt:variant>
        <vt:lpwstr>_Toc191832253</vt:lpwstr>
      </vt:variant>
      <vt:variant>
        <vt:i4>1114161</vt:i4>
      </vt:variant>
      <vt:variant>
        <vt:i4>98</vt:i4>
      </vt:variant>
      <vt:variant>
        <vt:i4>0</vt:i4>
      </vt:variant>
      <vt:variant>
        <vt:i4>5</vt:i4>
      </vt:variant>
      <vt:variant>
        <vt:lpwstr/>
      </vt:variant>
      <vt:variant>
        <vt:lpwstr>_Toc191832252</vt:lpwstr>
      </vt:variant>
      <vt:variant>
        <vt:i4>1114161</vt:i4>
      </vt:variant>
      <vt:variant>
        <vt:i4>92</vt:i4>
      </vt:variant>
      <vt:variant>
        <vt:i4>0</vt:i4>
      </vt:variant>
      <vt:variant>
        <vt:i4>5</vt:i4>
      </vt:variant>
      <vt:variant>
        <vt:lpwstr/>
      </vt:variant>
      <vt:variant>
        <vt:lpwstr>_Toc191832251</vt:lpwstr>
      </vt:variant>
      <vt:variant>
        <vt:i4>1114161</vt:i4>
      </vt:variant>
      <vt:variant>
        <vt:i4>86</vt:i4>
      </vt:variant>
      <vt:variant>
        <vt:i4>0</vt:i4>
      </vt:variant>
      <vt:variant>
        <vt:i4>5</vt:i4>
      </vt:variant>
      <vt:variant>
        <vt:lpwstr/>
      </vt:variant>
      <vt:variant>
        <vt:lpwstr>_Toc191832250</vt:lpwstr>
      </vt:variant>
      <vt:variant>
        <vt:i4>1048625</vt:i4>
      </vt:variant>
      <vt:variant>
        <vt:i4>80</vt:i4>
      </vt:variant>
      <vt:variant>
        <vt:i4>0</vt:i4>
      </vt:variant>
      <vt:variant>
        <vt:i4>5</vt:i4>
      </vt:variant>
      <vt:variant>
        <vt:lpwstr/>
      </vt:variant>
      <vt:variant>
        <vt:lpwstr>_Toc191832249</vt:lpwstr>
      </vt:variant>
      <vt:variant>
        <vt:i4>1048625</vt:i4>
      </vt:variant>
      <vt:variant>
        <vt:i4>74</vt:i4>
      </vt:variant>
      <vt:variant>
        <vt:i4>0</vt:i4>
      </vt:variant>
      <vt:variant>
        <vt:i4>5</vt:i4>
      </vt:variant>
      <vt:variant>
        <vt:lpwstr/>
      </vt:variant>
      <vt:variant>
        <vt:lpwstr>_Toc191832248</vt:lpwstr>
      </vt:variant>
      <vt:variant>
        <vt:i4>1048625</vt:i4>
      </vt:variant>
      <vt:variant>
        <vt:i4>68</vt:i4>
      </vt:variant>
      <vt:variant>
        <vt:i4>0</vt:i4>
      </vt:variant>
      <vt:variant>
        <vt:i4>5</vt:i4>
      </vt:variant>
      <vt:variant>
        <vt:lpwstr/>
      </vt:variant>
      <vt:variant>
        <vt:lpwstr>_Toc191832247</vt:lpwstr>
      </vt:variant>
      <vt:variant>
        <vt:i4>1048625</vt:i4>
      </vt:variant>
      <vt:variant>
        <vt:i4>62</vt:i4>
      </vt:variant>
      <vt:variant>
        <vt:i4>0</vt:i4>
      </vt:variant>
      <vt:variant>
        <vt:i4>5</vt:i4>
      </vt:variant>
      <vt:variant>
        <vt:lpwstr/>
      </vt:variant>
      <vt:variant>
        <vt:lpwstr>_Toc191832246</vt:lpwstr>
      </vt:variant>
      <vt:variant>
        <vt:i4>1048625</vt:i4>
      </vt:variant>
      <vt:variant>
        <vt:i4>56</vt:i4>
      </vt:variant>
      <vt:variant>
        <vt:i4>0</vt:i4>
      </vt:variant>
      <vt:variant>
        <vt:i4>5</vt:i4>
      </vt:variant>
      <vt:variant>
        <vt:lpwstr/>
      </vt:variant>
      <vt:variant>
        <vt:lpwstr>_Toc191832245</vt:lpwstr>
      </vt:variant>
      <vt:variant>
        <vt:i4>1048625</vt:i4>
      </vt:variant>
      <vt:variant>
        <vt:i4>50</vt:i4>
      </vt:variant>
      <vt:variant>
        <vt:i4>0</vt:i4>
      </vt:variant>
      <vt:variant>
        <vt:i4>5</vt:i4>
      </vt:variant>
      <vt:variant>
        <vt:lpwstr/>
      </vt:variant>
      <vt:variant>
        <vt:lpwstr>_Toc191832244</vt:lpwstr>
      </vt:variant>
      <vt:variant>
        <vt:i4>1048625</vt:i4>
      </vt:variant>
      <vt:variant>
        <vt:i4>44</vt:i4>
      </vt:variant>
      <vt:variant>
        <vt:i4>0</vt:i4>
      </vt:variant>
      <vt:variant>
        <vt:i4>5</vt:i4>
      </vt:variant>
      <vt:variant>
        <vt:lpwstr/>
      </vt:variant>
      <vt:variant>
        <vt:lpwstr>_Toc191832243</vt:lpwstr>
      </vt:variant>
      <vt:variant>
        <vt:i4>1048625</vt:i4>
      </vt:variant>
      <vt:variant>
        <vt:i4>38</vt:i4>
      </vt:variant>
      <vt:variant>
        <vt:i4>0</vt:i4>
      </vt:variant>
      <vt:variant>
        <vt:i4>5</vt:i4>
      </vt:variant>
      <vt:variant>
        <vt:lpwstr/>
      </vt:variant>
      <vt:variant>
        <vt:lpwstr>_Toc191832242</vt:lpwstr>
      </vt:variant>
      <vt:variant>
        <vt:i4>1048625</vt:i4>
      </vt:variant>
      <vt:variant>
        <vt:i4>32</vt:i4>
      </vt:variant>
      <vt:variant>
        <vt:i4>0</vt:i4>
      </vt:variant>
      <vt:variant>
        <vt:i4>5</vt:i4>
      </vt:variant>
      <vt:variant>
        <vt:lpwstr/>
      </vt:variant>
      <vt:variant>
        <vt:lpwstr>_Toc191832241</vt:lpwstr>
      </vt:variant>
      <vt:variant>
        <vt:i4>1048625</vt:i4>
      </vt:variant>
      <vt:variant>
        <vt:i4>26</vt:i4>
      </vt:variant>
      <vt:variant>
        <vt:i4>0</vt:i4>
      </vt:variant>
      <vt:variant>
        <vt:i4>5</vt:i4>
      </vt:variant>
      <vt:variant>
        <vt:lpwstr/>
      </vt:variant>
      <vt:variant>
        <vt:lpwstr>_Toc191832240</vt:lpwstr>
      </vt:variant>
      <vt:variant>
        <vt:i4>1507377</vt:i4>
      </vt:variant>
      <vt:variant>
        <vt:i4>20</vt:i4>
      </vt:variant>
      <vt:variant>
        <vt:i4>0</vt:i4>
      </vt:variant>
      <vt:variant>
        <vt:i4>5</vt:i4>
      </vt:variant>
      <vt:variant>
        <vt:lpwstr/>
      </vt:variant>
      <vt:variant>
        <vt:lpwstr>_Toc191832239</vt:lpwstr>
      </vt:variant>
      <vt:variant>
        <vt:i4>1507377</vt:i4>
      </vt:variant>
      <vt:variant>
        <vt:i4>14</vt:i4>
      </vt:variant>
      <vt:variant>
        <vt:i4>0</vt:i4>
      </vt:variant>
      <vt:variant>
        <vt:i4>5</vt:i4>
      </vt:variant>
      <vt:variant>
        <vt:lpwstr/>
      </vt:variant>
      <vt:variant>
        <vt:lpwstr>_Toc191832238</vt:lpwstr>
      </vt:variant>
      <vt:variant>
        <vt:i4>1507377</vt:i4>
      </vt:variant>
      <vt:variant>
        <vt:i4>8</vt:i4>
      </vt:variant>
      <vt:variant>
        <vt:i4>0</vt:i4>
      </vt:variant>
      <vt:variant>
        <vt:i4>5</vt:i4>
      </vt:variant>
      <vt:variant>
        <vt:lpwstr/>
      </vt:variant>
      <vt:variant>
        <vt:lpwstr>_Toc191832237</vt:lpwstr>
      </vt:variant>
      <vt:variant>
        <vt:i4>1507377</vt:i4>
      </vt:variant>
      <vt:variant>
        <vt:i4>2</vt:i4>
      </vt:variant>
      <vt:variant>
        <vt:i4>0</vt:i4>
      </vt:variant>
      <vt:variant>
        <vt:i4>5</vt:i4>
      </vt:variant>
      <vt:variant>
        <vt:lpwstr/>
      </vt:variant>
      <vt:variant>
        <vt:lpwstr>_Toc191832236</vt:lpwstr>
      </vt:variant>
      <vt:variant>
        <vt:i4>6160508</vt:i4>
      </vt:variant>
      <vt:variant>
        <vt:i4>9</vt:i4>
      </vt:variant>
      <vt:variant>
        <vt:i4>0</vt:i4>
      </vt:variant>
      <vt:variant>
        <vt:i4>5</vt:i4>
      </vt:variant>
      <vt:variant>
        <vt:lpwstr>mailto:abettiol@unicef.org</vt:lpwstr>
      </vt:variant>
      <vt:variant>
        <vt:lpwstr/>
      </vt:variant>
      <vt:variant>
        <vt:i4>6160508</vt:i4>
      </vt:variant>
      <vt:variant>
        <vt:i4>6</vt:i4>
      </vt:variant>
      <vt:variant>
        <vt:i4>0</vt:i4>
      </vt:variant>
      <vt:variant>
        <vt:i4>5</vt:i4>
      </vt:variant>
      <vt:variant>
        <vt:lpwstr>mailto:abettiol@unicef.org</vt:lpwstr>
      </vt:variant>
      <vt:variant>
        <vt:lpwstr/>
      </vt:variant>
      <vt:variant>
        <vt:i4>6160508</vt:i4>
      </vt:variant>
      <vt:variant>
        <vt:i4>3</vt:i4>
      </vt:variant>
      <vt:variant>
        <vt:i4>0</vt:i4>
      </vt:variant>
      <vt:variant>
        <vt:i4>5</vt:i4>
      </vt:variant>
      <vt:variant>
        <vt:lpwstr>mailto:abettiol@unicef.org</vt:lpwstr>
      </vt:variant>
      <vt:variant>
        <vt:lpwstr/>
      </vt:variant>
      <vt:variant>
        <vt:i4>4980818</vt:i4>
      </vt:variant>
      <vt:variant>
        <vt:i4>0</vt:i4>
      </vt:variant>
      <vt:variant>
        <vt:i4>0</vt:i4>
      </vt:variant>
      <vt:variant>
        <vt:i4>5</vt:i4>
      </vt:variant>
      <vt:variant>
        <vt:lpwstr>https://unicef.sharepoint.com/sites/portals/RF/Pages/Search Regulatory Framework Library.aspx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Galina Mikhlin Oliver</dc:creator>
  <cp:keywords/>
  <dc:description/>
  <cp:lastModifiedBy>Ousmane Souleymane</cp:lastModifiedBy>
  <cp:revision>5</cp:revision>
  <cp:lastPrinted>2025-09-02T13:13:00Z</cp:lastPrinted>
  <dcterms:created xsi:type="dcterms:W3CDTF">2025-03-10T12:56:00Z</dcterms:created>
  <dcterms:modified xsi:type="dcterms:W3CDTF">2025-09-02T13:14:00Z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0x0101009BA85F8052A6DA4FA3E31FF9F74C697000C2CDF9E61F4FAD4EA07626F7313D2CE8</vt:lpwstr>
  </property>
  <property fmtid="{D5CDD505-2E9C-101B-9397-08002B2CF9AE}" pid="3" name="_dlc_DocIdItemGuid">
    <vt:lpwstr>28027789-9c84-4063-8971-32d998d6f805</vt:lpwstr>
  </property>
  <property fmtid="{D5CDD505-2E9C-101B-9397-08002B2CF9AE}" pid="4" name="GrammarlyDocumentId">
    <vt:lpwstr>fc8140bb-58ba-4c9e-a596-ea6db32dc771</vt:lpwstr>
  </property>
</Properties>
</file>