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4CD2" w14:textId="377264D0" w:rsidR="00B222E0" w:rsidRDefault="007F6179">
      <w:pPr>
        <w:rPr>
          <w:rtl/>
        </w:rPr>
      </w:pPr>
      <w:r>
        <w:rPr>
          <w:rFonts w:hint="cs"/>
          <w:rtl/>
        </w:rPr>
        <w:t xml:space="preserve">מבנה </w:t>
      </w:r>
      <w:proofErr w:type="spellStart"/>
      <w:r>
        <w:rPr>
          <w:rFonts w:hint="cs"/>
          <w:rtl/>
        </w:rPr>
        <w:t>הפרוייקט</w:t>
      </w:r>
      <w:proofErr w:type="spellEnd"/>
      <w:r>
        <w:rPr>
          <w:rFonts w:hint="cs"/>
          <w:rtl/>
        </w:rPr>
        <w:t>:</w:t>
      </w:r>
    </w:p>
    <w:p w14:paraId="4C772FDC" w14:textId="29591852" w:rsidR="007F6179" w:rsidRDefault="007F6179" w:rsidP="007F6179">
      <w:pPr>
        <w:rPr>
          <w:rtl/>
        </w:rPr>
      </w:pPr>
      <w:r>
        <w:rPr>
          <w:rFonts w:hint="cs"/>
          <w:rtl/>
        </w:rPr>
        <w:t>מבוא:</w:t>
      </w:r>
    </w:p>
    <w:p w14:paraId="5EC5EC1C" w14:textId="77777777" w:rsidR="00C13500" w:rsidRDefault="00C616A2" w:rsidP="00C13500">
      <w:pPr>
        <w:rPr>
          <w:rtl/>
        </w:rPr>
      </w:pPr>
      <w:r>
        <w:rPr>
          <w:rFonts w:hint="cs"/>
          <w:rtl/>
        </w:rPr>
        <w:t xml:space="preserve">מאז שנות החמישים של המאה העשרים גדלה אוכלוסיית ישראל פי 4.9. בסוף שנת 2019 מנתה אוכלוסיית האזרחים הוותיקים בישראל מיליון ו-93 אלף איש ובשנה זו אוכלוסיית בני ה-65 ומעלה גדלה ב12% (הלשכה המרכזית </w:t>
      </w:r>
      <w:proofErr w:type="spellStart"/>
      <w:r>
        <w:rPr>
          <w:rFonts w:hint="cs"/>
          <w:rtl/>
        </w:rPr>
        <w:t>לסטטיטיקה</w:t>
      </w:r>
      <w:proofErr w:type="spellEnd"/>
      <w:r>
        <w:rPr>
          <w:rFonts w:hint="cs"/>
          <w:rtl/>
        </w:rPr>
        <w:t xml:space="preserve"> ,2020) דהיינו בקצב מהיר פי שניים ביחס לכלל </w:t>
      </w:r>
      <w:proofErr w:type="spellStart"/>
      <w:r>
        <w:rPr>
          <w:rFonts w:hint="cs"/>
          <w:rtl/>
        </w:rPr>
        <w:t>האוכלוסיה</w:t>
      </w:r>
      <w:proofErr w:type="spellEnd"/>
      <w:r>
        <w:rPr>
          <w:rFonts w:hint="cs"/>
          <w:rtl/>
        </w:rPr>
        <w:t xml:space="preserve"> (משאב,2019).תחזיות עדכניות צופות גידול נוסף במספר הזקנים בישראל לאור הארכת תוחלת החיים. הארכת תוחלת החיים פותחת צוהר לפרק חיים נוסף לאחר הפרישה מהעבודה. השנים שלאחר הפרישה מצמיחות אתגרים חדשים לרווחה הנפשית</w:t>
      </w:r>
      <w:r w:rsidR="00C13500">
        <w:rPr>
          <w:rFonts w:hint="cs"/>
          <w:rtl/>
        </w:rPr>
        <w:t xml:space="preserve"> (</w:t>
      </w:r>
      <w:r w:rsidR="00C13500">
        <w:t>Well-Being</w:t>
      </w:r>
      <w:r w:rsidR="00C13500">
        <w:rPr>
          <w:rFonts w:hint="cs"/>
          <w:rtl/>
        </w:rPr>
        <w:t xml:space="preserve">), בפרט לאור העובדה ששלובים בהן ירידה תפקודית </w:t>
      </w:r>
      <w:proofErr w:type="spellStart"/>
      <w:r w:rsidR="00C13500">
        <w:rPr>
          <w:rFonts w:hint="cs"/>
          <w:rtl/>
        </w:rPr>
        <w:t>ואובדנים</w:t>
      </w:r>
      <w:proofErr w:type="spellEnd"/>
      <w:r w:rsidR="00C13500">
        <w:rPr>
          <w:rFonts w:hint="cs"/>
          <w:rtl/>
        </w:rPr>
        <w:t xml:space="preserve"> של מכרים ובני זוג, ובכך מצטמצמות המערכות החברתיות התומכות שבהן לקחו חלק במהלך השנים. </w:t>
      </w:r>
      <w:proofErr w:type="spellStart"/>
      <w:r w:rsidR="00C13500">
        <w:rPr>
          <w:rFonts w:hint="cs"/>
          <w:rtl/>
        </w:rPr>
        <w:t>האובדנים</w:t>
      </w:r>
      <w:proofErr w:type="spellEnd"/>
      <w:r w:rsidR="00C13500">
        <w:rPr>
          <w:rFonts w:hint="cs"/>
          <w:rtl/>
        </w:rPr>
        <w:t xml:space="preserve"> עלולים להוביל לירידה חדה ברווחה הנפשית ולתחושת בדידות הפוגעת במידה רבה באיכות החיים</w:t>
      </w:r>
    </w:p>
    <w:p w14:paraId="5A06C752" w14:textId="7F0F8B56" w:rsidR="00C616A2" w:rsidRDefault="00C13500" w:rsidP="00C13500">
      <w:pPr>
        <w:rPr>
          <w:rtl/>
        </w:rPr>
      </w:pPr>
      <w:r>
        <w:rPr>
          <w:rFonts w:hint="cs"/>
          <w:rtl/>
        </w:rPr>
        <w:t xml:space="preserve">  </w:t>
      </w:r>
      <w:r>
        <w:rPr>
          <w:rFonts w:ascii="David" w:hAnsi="David" w:cs="David"/>
          <w:sz w:val="24"/>
          <w:szCs w:val="24"/>
        </w:rPr>
        <w:t xml:space="preserve"> (</w:t>
      </w:r>
      <w:r>
        <w:rPr>
          <w:rFonts w:ascii="David" w:hAnsi="David" w:cs="David"/>
          <w:sz w:val="24"/>
          <w:szCs w:val="24"/>
        </w:rPr>
        <w:t xml:space="preserve">Cacioppo &amp; </w:t>
      </w:r>
      <w:proofErr w:type="spellStart"/>
      <w:r>
        <w:rPr>
          <w:rFonts w:ascii="David" w:hAnsi="David" w:cs="David"/>
          <w:sz w:val="24"/>
          <w:szCs w:val="24"/>
        </w:rPr>
        <w:t>Hawkley</w:t>
      </w:r>
      <w:proofErr w:type="spellEnd"/>
      <w:r>
        <w:rPr>
          <w:rFonts w:ascii="David" w:hAnsi="David" w:cs="David"/>
          <w:sz w:val="24"/>
          <w:szCs w:val="24"/>
        </w:rPr>
        <w:t xml:space="preserve"> 2009;</w:t>
      </w:r>
      <w:r w:rsidRPr="00C13500">
        <w:rPr>
          <w:rFonts w:ascii="David" w:hAnsi="David" w:cs="David"/>
          <w:sz w:val="24"/>
          <w:szCs w:val="24"/>
        </w:rPr>
        <w:t xml:space="preserve"> </w:t>
      </w:r>
      <w:r>
        <w:rPr>
          <w:rFonts w:ascii="David" w:hAnsi="David" w:cs="David"/>
          <w:sz w:val="24"/>
          <w:szCs w:val="24"/>
        </w:rPr>
        <w:t xml:space="preserve">Russell, Peplau, &amp; </w:t>
      </w:r>
      <w:proofErr w:type="spellStart"/>
      <w:r>
        <w:rPr>
          <w:rFonts w:ascii="David" w:hAnsi="David" w:cs="David"/>
          <w:sz w:val="24"/>
          <w:szCs w:val="24"/>
        </w:rPr>
        <w:t>Cutrona</w:t>
      </w:r>
      <w:proofErr w:type="spellEnd"/>
      <w:r>
        <w:rPr>
          <w:rFonts w:ascii="David" w:hAnsi="David" w:cs="David"/>
          <w:sz w:val="24"/>
          <w:szCs w:val="24"/>
        </w:rPr>
        <w:t xml:space="preserve">, </w:t>
      </w:r>
      <w:proofErr w:type="gramStart"/>
      <w:r>
        <w:rPr>
          <w:rFonts w:ascii="David" w:hAnsi="David" w:cs="David"/>
          <w:sz w:val="24"/>
          <w:szCs w:val="24"/>
        </w:rPr>
        <w:t>1980 )</w:t>
      </w:r>
      <w:proofErr w:type="gramEnd"/>
      <w:r>
        <w:rPr>
          <w:rFonts w:ascii="David" w:hAnsi="David" w:cs="David"/>
          <w:sz w:val="24"/>
          <w:szCs w:val="24"/>
        </w:rPr>
        <w:t xml:space="preserve"> </w:t>
      </w:r>
    </w:p>
    <w:p w14:paraId="1261710F" w14:textId="15BE53F2" w:rsidR="00C13500" w:rsidRDefault="00C13500" w:rsidP="00C13500">
      <w:pPr>
        <w:rPr>
          <w:rtl/>
        </w:rPr>
      </w:pPr>
      <w:r>
        <w:rPr>
          <w:rFonts w:hint="cs"/>
          <w:rtl/>
        </w:rPr>
        <w:t>בספרות המחקר נמצא מתאם חיובי בין רמות גבוהות של בדידות לבין דיכאון ובעיות בריאות (</w:t>
      </w:r>
      <w:proofErr w:type="spellStart"/>
      <w:r>
        <w:rPr>
          <w:rFonts w:hint="cs"/>
          <w:rtl/>
        </w:rPr>
        <w:t>שיוביץ</w:t>
      </w:r>
      <w:proofErr w:type="spellEnd"/>
      <w:r>
        <w:rPr>
          <w:rFonts w:hint="cs"/>
          <w:rtl/>
        </w:rPr>
        <w:t>-עזרא 2008). על כן, הזדקנות בבית מחייבת היערכות של מערכות תמיכה חברתיות פורמליות ובלתי פורמליות לצורך מתן שירות מיטבי לזקן בביתו.</w:t>
      </w:r>
    </w:p>
    <w:p w14:paraId="41A732B2" w14:textId="47B8E48E" w:rsidR="00C13500" w:rsidRDefault="009E6EB1" w:rsidP="00C13500">
      <w:pPr>
        <w:rPr>
          <w:rtl/>
        </w:rPr>
      </w:pPr>
      <w:r>
        <w:rPr>
          <w:rFonts w:hint="cs"/>
          <w:b/>
          <w:bCs/>
          <w:rtl/>
        </w:rPr>
        <w:t>קהילה</w:t>
      </w:r>
      <w:r>
        <w:rPr>
          <w:rFonts w:hint="cs"/>
          <w:rtl/>
        </w:rPr>
        <w:t xml:space="preserve"> תומכת היא תכנית המאפשרת לאזרחים ותיקים להמשיך ולחיוך בביתם (בריק,2011). הקהילה התומכת יוזמת עבור מנוייה פעילויות חברתיות , פיתוח מערכת קשרים חברתית  התורמות לקידום רווחתם הנפשית והפיזית של המנויים בקהילה. התוכנית מספקת שירותים בסיסיים המאפשרים את תפקודו היומיומי של המנוי הנסמך בן היתר על שירותים חיצוניים המסופקים במסגרת הקהילה ותורמת לרווחתו של המנוי קהילה.</w:t>
      </w:r>
    </w:p>
    <w:p w14:paraId="1B24FA26" w14:textId="749D401E" w:rsidR="009E6EB1" w:rsidRDefault="009E6EB1" w:rsidP="00C13500">
      <w:pPr>
        <w:rPr>
          <w:rtl/>
        </w:rPr>
      </w:pPr>
    </w:p>
    <w:p w14:paraId="763D253B" w14:textId="52BDE16B" w:rsidR="009E6EB1" w:rsidRPr="009E6EB1" w:rsidRDefault="009E6EB1" w:rsidP="009E6EB1">
      <w:r>
        <w:rPr>
          <w:rFonts w:hint="cs"/>
          <w:b/>
          <w:bCs/>
          <w:rtl/>
        </w:rPr>
        <w:t xml:space="preserve"> </w:t>
      </w:r>
      <w:r>
        <w:rPr>
          <w:rFonts w:hint="cs"/>
          <w:rtl/>
        </w:rPr>
        <w:t xml:space="preserve">סוג דיור נוסף הוא </w:t>
      </w:r>
      <w:r w:rsidRPr="009E6EB1">
        <w:rPr>
          <w:b/>
          <w:bCs/>
          <w:rtl/>
        </w:rPr>
        <w:t>דיור מוגן</w:t>
      </w:r>
      <w:r w:rsidRPr="009E6EB1">
        <w:rPr>
          <w:rtl/>
        </w:rPr>
        <w:t> </w:t>
      </w:r>
      <w:r>
        <w:rPr>
          <w:rFonts w:hint="cs"/>
          <w:rtl/>
        </w:rPr>
        <w:t xml:space="preserve">- </w:t>
      </w:r>
      <w:r w:rsidRPr="009E6EB1">
        <w:rPr>
          <w:rtl/>
        </w:rPr>
        <w:t xml:space="preserve"> מרכז מגורים המיועד לבני </w:t>
      </w:r>
      <w:hyperlink r:id="rId5" w:tooltip="הגיל השלישי" w:history="1">
        <w:r w:rsidRPr="009E6EB1">
          <w:rPr>
            <w:rtl/>
          </w:rPr>
          <w:t>הגיל השלישי</w:t>
        </w:r>
      </w:hyperlink>
      <w:r w:rsidRPr="009E6EB1">
        <w:t> </w:t>
      </w:r>
      <w:r w:rsidRPr="009E6EB1">
        <w:rPr>
          <w:rtl/>
        </w:rPr>
        <w:t xml:space="preserve">ומספק להם מגוון שירותי רווחה, בריאות ופנאי. דיור מוגן מורכב לרוב ממבוגרים עצמאיים באופן מלא או חלקי שאינם נזקקים לשירותים סיעודיים (הגדרתו של </w:t>
      </w:r>
      <w:r>
        <w:rPr>
          <w:rFonts w:hint="cs"/>
          <w:rtl/>
        </w:rPr>
        <w:t>אזרח ותיק</w:t>
      </w:r>
      <w:r w:rsidRPr="009E6EB1">
        <w:rPr>
          <w:rtl/>
        </w:rPr>
        <w:t xml:space="preserve"> כעצמאי נתונה למבחנים של גורמי הרווחה)</w:t>
      </w:r>
      <w:r w:rsidRPr="009E6EB1">
        <w:t>.</w:t>
      </w:r>
    </w:p>
    <w:p w14:paraId="22CA384E" w14:textId="77777777" w:rsidR="009E6EB1" w:rsidRPr="009E6EB1" w:rsidRDefault="009E6EB1" w:rsidP="009E6EB1">
      <w:r w:rsidRPr="009E6EB1">
        <w:rPr>
          <w:rtl/>
        </w:rPr>
        <w:t>דיור מוגן, כאמור, תומך גם בקשישים, אך מיועד לבני גיל הזהב העצמאיים, אלה המסוגלים לבצע פעולות יומיומיות בלי להזדקק לעזרה</w:t>
      </w:r>
      <w:r w:rsidRPr="009E6EB1">
        <w:t>.</w:t>
      </w:r>
    </w:p>
    <w:p w14:paraId="6272F8DC" w14:textId="77777777" w:rsidR="009E6EB1" w:rsidRPr="009E6EB1" w:rsidRDefault="009E6EB1" w:rsidP="009E6EB1">
      <w:r w:rsidRPr="009E6EB1">
        <w:rPr>
          <w:rtl/>
        </w:rPr>
        <w:t>דיור מוגן מאפשר לדייריו לנהל חיי חברה עצמאיים ומלאי פעילות. בתוך כך, דיור מוגן נועד לספק לבני גיל הזהב את כל השירותים החיוניים בשלב זה של חייהם, ביניהם</w:t>
      </w:r>
      <w:r w:rsidRPr="009E6EB1">
        <w:t>:</w:t>
      </w:r>
    </w:p>
    <w:p w14:paraId="6FC1F932" w14:textId="77777777" w:rsidR="009E6EB1" w:rsidRPr="009E6EB1" w:rsidRDefault="009E6EB1" w:rsidP="009E6EB1">
      <w:pPr>
        <w:pStyle w:val="a3"/>
        <w:numPr>
          <w:ilvl w:val="0"/>
          <w:numId w:val="2"/>
        </w:numPr>
      </w:pPr>
      <w:r w:rsidRPr="009E6EB1">
        <w:rPr>
          <w:rtl/>
        </w:rPr>
        <w:t>צוותי </w:t>
      </w:r>
      <w:hyperlink r:id="rId6" w:tooltip="רפואה" w:history="1">
        <w:r w:rsidRPr="009E6EB1">
          <w:rPr>
            <w:rtl/>
          </w:rPr>
          <w:t>רפואה</w:t>
        </w:r>
      </w:hyperlink>
      <w:r w:rsidRPr="009E6EB1">
        <w:t> </w:t>
      </w:r>
      <w:r w:rsidRPr="009E6EB1">
        <w:rPr>
          <w:rtl/>
        </w:rPr>
        <w:t>וסעד</w:t>
      </w:r>
    </w:p>
    <w:p w14:paraId="7F81D4DE" w14:textId="77777777" w:rsidR="009E6EB1" w:rsidRPr="009E6EB1" w:rsidRDefault="009E6EB1" w:rsidP="009E6EB1">
      <w:pPr>
        <w:pStyle w:val="a3"/>
        <w:numPr>
          <w:ilvl w:val="0"/>
          <w:numId w:val="2"/>
        </w:numPr>
      </w:pPr>
      <w:r w:rsidRPr="009E6EB1">
        <w:rPr>
          <w:rtl/>
        </w:rPr>
        <w:t>שמירה וביטחון 24 שעות ביממה</w:t>
      </w:r>
    </w:p>
    <w:p w14:paraId="32D04375" w14:textId="77777777" w:rsidR="009E6EB1" w:rsidRPr="009E6EB1" w:rsidRDefault="009E6EB1" w:rsidP="009E6EB1">
      <w:pPr>
        <w:pStyle w:val="a3"/>
        <w:numPr>
          <w:ilvl w:val="0"/>
          <w:numId w:val="2"/>
        </w:numPr>
      </w:pPr>
      <w:r w:rsidRPr="009E6EB1">
        <w:rPr>
          <w:rtl/>
        </w:rPr>
        <w:t>סיוע סוציאלי</w:t>
      </w:r>
    </w:p>
    <w:p w14:paraId="7AB8AE40" w14:textId="77777777" w:rsidR="009E6EB1" w:rsidRPr="009E6EB1" w:rsidRDefault="009E6EB1" w:rsidP="009E6EB1">
      <w:pPr>
        <w:pStyle w:val="a3"/>
        <w:numPr>
          <w:ilvl w:val="0"/>
          <w:numId w:val="2"/>
        </w:numPr>
      </w:pPr>
      <w:r w:rsidRPr="009E6EB1">
        <w:rPr>
          <w:rtl/>
        </w:rPr>
        <w:t>סיוע פסיכולוגי</w:t>
      </w:r>
    </w:p>
    <w:p w14:paraId="51A6D34C" w14:textId="77777777" w:rsidR="009E6EB1" w:rsidRPr="009E6EB1" w:rsidRDefault="009E6EB1" w:rsidP="009E6EB1">
      <w:pPr>
        <w:pStyle w:val="a3"/>
        <w:numPr>
          <w:ilvl w:val="0"/>
          <w:numId w:val="2"/>
        </w:numPr>
      </w:pPr>
      <w:r w:rsidRPr="009E6EB1">
        <w:rPr>
          <w:rtl/>
        </w:rPr>
        <w:t>אירועי תרבות ופנאי קהילתיים</w:t>
      </w:r>
    </w:p>
    <w:p w14:paraId="20A155C3" w14:textId="186A5D3F" w:rsidR="00C13500" w:rsidRDefault="00C13500" w:rsidP="00C13500">
      <w:pPr>
        <w:rPr>
          <w:rtl/>
        </w:rPr>
      </w:pPr>
    </w:p>
    <w:p w14:paraId="4387EA5E" w14:textId="7A6F9BB0" w:rsidR="009E6EB1" w:rsidRDefault="009E6EB1" w:rsidP="00C13500">
      <w:pPr>
        <w:rPr>
          <w:rtl/>
        </w:rPr>
      </w:pPr>
      <w:r>
        <w:rPr>
          <w:rFonts w:hint="cs"/>
          <w:rtl/>
        </w:rPr>
        <w:t xml:space="preserve">נרצה לבחון את גורמי הסיכון שמשפיעים על קריאות אמבולנסים בקרב </w:t>
      </w:r>
      <w:proofErr w:type="spellStart"/>
      <w:r>
        <w:rPr>
          <w:rFonts w:hint="cs"/>
          <w:rtl/>
        </w:rPr>
        <w:t>אוכלוסיה</w:t>
      </w:r>
      <w:proofErr w:type="spellEnd"/>
      <w:r>
        <w:rPr>
          <w:rFonts w:hint="cs"/>
          <w:rtl/>
        </w:rPr>
        <w:t xml:space="preserve"> זו.</w:t>
      </w:r>
    </w:p>
    <w:p w14:paraId="34A6D7E0" w14:textId="7FB46ED5" w:rsidR="009E6EB1" w:rsidRDefault="009E6EB1" w:rsidP="00C13500">
      <w:pPr>
        <w:rPr>
          <w:rtl/>
        </w:rPr>
      </w:pPr>
    </w:p>
    <w:p w14:paraId="480CE600" w14:textId="31E07B52" w:rsidR="009E6EB1" w:rsidRDefault="009E6EB1" w:rsidP="00C13500">
      <w:pPr>
        <w:rPr>
          <w:rtl/>
        </w:rPr>
      </w:pPr>
    </w:p>
    <w:p w14:paraId="0BE7D328" w14:textId="579C5B41" w:rsidR="009E6EB1" w:rsidRDefault="009E6EB1" w:rsidP="00C13500">
      <w:pPr>
        <w:rPr>
          <w:rtl/>
        </w:rPr>
      </w:pPr>
    </w:p>
    <w:p w14:paraId="2465AF85" w14:textId="6C0B5229" w:rsidR="009E6EB1" w:rsidRDefault="009E6EB1" w:rsidP="00C13500">
      <w:pPr>
        <w:rPr>
          <w:rtl/>
        </w:rPr>
      </w:pPr>
    </w:p>
    <w:p w14:paraId="095BEEBA" w14:textId="26E2048D" w:rsidR="009E6EB1" w:rsidRDefault="009E6EB1" w:rsidP="00C13500">
      <w:pPr>
        <w:rPr>
          <w:rtl/>
        </w:rPr>
      </w:pPr>
    </w:p>
    <w:p w14:paraId="47D56ACA" w14:textId="616EB1DB" w:rsidR="009E6EB1" w:rsidRDefault="009E6EB1" w:rsidP="00C13500">
      <w:pPr>
        <w:rPr>
          <w:rtl/>
        </w:rPr>
      </w:pPr>
    </w:p>
    <w:p w14:paraId="6EA9FCAA" w14:textId="4EA98136" w:rsidR="009E6EB1" w:rsidRDefault="009E6EB1" w:rsidP="00C13500">
      <w:pPr>
        <w:rPr>
          <w:rtl/>
        </w:rPr>
      </w:pPr>
      <w:r>
        <w:rPr>
          <w:rFonts w:hint="cs"/>
          <w:rtl/>
        </w:rPr>
        <w:lastRenderedPageBreak/>
        <w:t>שאלת המחקר:</w:t>
      </w:r>
    </w:p>
    <w:p w14:paraId="57CED0B4" w14:textId="527ADFB7" w:rsidR="009E6EB1" w:rsidRDefault="009E6EB1" w:rsidP="00C13500">
      <w:pPr>
        <w:rPr>
          <w:rtl/>
        </w:rPr>
      </w:pPr>
      <w:r>
        <w:rPr>
          <w:rFonts w:hint="cs"/>
          <w:rtl/>
        </w:rPr>
        <w:t>מה הם גורמי הסיכון ופרופיל</w:t>
      </w:r>
      <w:r w:rsidR="008A1AF4">
        <w:rPr>
          <w:rFonts w:hint="cs"/>
          <w:rtl/>
        </w:rPr>
        <w:t xml:space="preserve"> אזרח ותיק </w:t>
      </w:r>
      <w:r>
        <w:rPr>
          <w:rFonts w:hint="cs"/>
          <w:rtl/>
        </w:rPr>
        <w:t xml:space="preserve"> שמשפיעים על קריאה לאמבולנס</w:t>
      </w:r>
    </w:p>
    <w:p w14:paraId="4EE55169" w14:textId="4E71127E" w:rsidR="008A1AF4" w:rsidRDefault="008A1AF4" w:rsidP="00C13500">
      <w:pPr>
        <w:rPr>
          <w:rtl/>
        </w:rPr>
      </w:pPr>
    </w:p>
    <w:p w14:paraId="62DF5472" w14:textId="2CB7901A" w:rsidR="008A1AF4" w:rsidRDefault="008A1AF4" w:rsidP="00C13500">
      <w:pPr>
        <w:rPr>
          <w:rtl/>
        </w:rPr>
      </w:pPr>
    </w:p>
    <w:p w14:paraId="1920047F" w14:textId="29D62943" w:rsidR="008A1AF4" w:rsidRDefault="008A1AF4" w:rsidP="00C13500">
      <w:pPr>
        <w:rPr>
          <w:rtl/>
        </w:rPr>
      </w:pPr>
      <w:r>
        <w:rPr>
          <w:rFonts w:hint="cs"/>
          <w:rtl/>
        </w:rPr>
        <w:t>סקירה ספרותית:</w:t>
      </w:r>
    </w:p>
    <w:p w14:paraId="17F9B061" w14:textId="77777777" w:rsidR="008A1AF4" w:rsidRPr="009E6EB1" w:rsidRDefault="008A1AF4" w:rsidP="00C13500">
      <w:pPr>
        <w:rPr>
          <w:rFonts w:hint="cs"/>
          <w:rtl/>
        </w:rPr>
      </w:pPr>
    </w:p>
    <w:p w14:paraId="1681F81D" w14:textId="13183360" w:rsidR="009E6EB1" w:rsidRDefault="009E6EB1" w:rsidP="00C13500">
      <w:pPr>
        <w:rPr>
          <w:rtl/>
        </w:rPr>
      </w:pPr>
    </w:p>
    <w:p w14:paraId="22779E41" w14:textId="61FED5D0" w:rsidR="009E6EB1" w:rsidRDefault="009E6EB1" w:rsidP="00C13500">
      <w:pPr>
        <w:rPr>
          <w:rtl/>
        </w:rPr>
      </w:pPr>
    </w:p>
    <w:p w14:paraId="085D813B" w14:textId="063360CC" w:rsidR="009E6EB1" w:rsidRDefault="009E6EB1" w:rsidP="00C13500">
      <w:pPr>
        <w:rPr>
          <w:rtl/>
        </w:rPr>
      </w:pPr>
    </w:p>
    <w:p w14:paraId="7C151399" w14:textId="4F9DDC34" w:rsidR="009E6EB1" w:rsidRDefault="009E6EB1" w:rsidP="00C13500">
      <w:pPr>
        <w:rPr>
          <w:rtl/>
        </w:rPr>
      </w:pPr>
    </w:p>
    <w:p w14:paraId="76158809" w14:textId="3310B69C" w:rsidR="009E6EB1" w:rsidRDefault="009E6EB1" w:rsidP="00C13500">
      <w:pPr>
        <w:rPr>
          <w:rtl/>
        </w:rPr>
      </w:pPr>
    </w:p>
    <w:p w14:paraId="233A4388" w14:textId="0D3D8F7A" w:rsidR="009E6EB1" w:rsidRDefault="009E6EB1" w:rsidP="00C13500">
      <w:pPr>
        <w:rPr>
          <w:rtl/>
        </w:rPr>
      </w:pPr>
    </w:p>
    <w:p w14:paraId="0DB5F159" w14:textId="17F89563" w:rsidR="009E6EB1" w:rsidRDefault="009E6EB1" w:rsidP="00C13500">
      <w:pPr>
        <w:rPr>
          <w:rtl/>
        </w:rPr>
      </w:pPr>
    </w:p>
    <w:p w14:paraId="3687B754" w14:textId="0F90EC7B" w:rsidR="009E6EB1" w:rsidRDefault="009E6EB1" w:rsidP="00C13500">
      <w:pPr>
        <w:rPr>
          <w:rtl/>
        </w:rPr>
      </w:pPr>
    </w:p>
    <w:p w14:paraId="45CCF1CA" w14:textId="77777777" w:rsidR="009E6EB1" w:rsidRDefault="009E6EB1" w:rsidP="00C13500">
      <w:pPr>
        <w:rPr>
          <w:rFonts w:hint="cs"/>
        </w:rPr>
      </w:pPr>
    </w:p>
    <w:p w14:paraId="59C81321" w14:textId="77777777" w:rsidR="00540975" w:rsidRDefault="00540975" w:rsidP="007F6179"/>
    <w:p w14:paraId="6E2E4596" w14:textId="0761F9EF" w:rsidR="007F6179" w:rsidRDefault="007F6179" w:rsidP="007F6179">
      <w:pPr>
        <w:rPr>
          <w:rtl/>
        </w:rPr>
      </w:pPr>
      <w:r>
        <w:rPr>
          <w:rFonts w:hint="cs"/>
          <w:rtl/>
        </w:rPr>
        <w:t>שימור במאמרים</w:t>
      </w:r>
    </w:p>
    <w:p w14:paraId="54BE09A2" w14:textId="685862CB" w:rsidR="007F6179" w:rsidRDefault="007F6179" w:rsidP="007F6179">
      <w:pPr>
        <w:rPr>
          <w:rtl/>
        </w:rPr>
      </w:pPr>
      <w:r>
        <w:rPr>
          <w:rFonts w:hint="cs"/>
          <w:rtl/>
        </w:rPr>
        <w:t xml:space="preserve">סקירה </w:t>
      </w:r>
      <w:proofErr w:type="spellStart"/>
      <w:r>
        <w:rPr>
          <w:rFonts w:hint="cs"/>
          <w:rtl/>
        </w:rPr>
        <w:t>ספורתית</w:t>
      </w:r>
      <w:proofErr w:type="spellEnd"/>
      <w:r>
        <w:rPr>
          <w:rFonts w:hint="cs"/>
          <w:rtl/>
        </w:rPr>
        <w:t xml:space="preserve"> של הזמנת אמבולנסים</w:t>
      </w:r>
    </w:p>
    <w:p w14:paraId="1127FE89" w14:textId="41B2B0E1" w:rsidR="007F6179" w:rsidRDefault="007F6179" w:rsidP="007F6179">
      <w:pPr>
        <w:rPr>
          <w:rtl/>
        </w:rPr>
      </w:pPr>
      <w:r>
        <w:rPr>
          <w:rFonts w:hint="cs"/>
          <w:rtl/>
        </w:rPr>
        <w:t>שאלת המחקר:</w:t>
      </w:r>
    </w:p>
    <w:p w14:paraId="7F387150" w14:textId="5FAC2936" w:rsidR="007F6179" w:rsidRDefault="007F6179" w:rsidP="007F6179">
      <w:pPr>
        <w:rPr>
          <w:rtl/>
        </w:rPr>
      </w:pPr>
      <w:r>
        <w:rPr>
          <w:rFonts w:hint="cs"/>
          <w:rtl/>
        </w:rPr>
        <w:t>הדאטה:</w:t>
      </w:r>
    </w:p>
    <w:p w14:paraId="6AB5F879" w14:textId="1A7B12A4" w:rsidR="007F6179" w:rsidRDefault="007F6179" w:rsidP="007F6179">
      <w:pPr>
        <w:rPr>
          <w:rtl/>
        </w:rPr>
      </w:pPr>
      <w:proofErr w:type="spellStart"/>
      <w:r>
        <w:rPr>
          <w:rFonts w:hint="cs"/>
          <w:rtl/>
        </w:rPr>
        <w:t>אקפלורציה</w:t>
      </w:r>
      <w:proofErr w:type="spellEnd"/>
      <w:r>
        <w:rPr>
          <w:rFonts w:hint="cs"/>
          <w:rtl/>
        </w:rPr>
        <w:t xml:space="preserve"> סטטיסטית על הדאטה:</w:t>
      </w:r>
    </w:p>
    <w:p w14:paraId="269A579E" w14:textId="0A72D681" w:rsidR="007F6179" w:rsidRDefault="007F6179" w:rsidP="007F6179">
      <w:pPr>
        <w:rPr>
          <w:rtl/>
        </w:rPr>
      </w:pPr>
      <w:r>
        <w:rPr>
          <w:rFonts w:hint="cs"/>
          <w:rtl/>
        </w:rPr>
        <w:t>דוגמאות זקנים בכל אחת מהאוכלוסיות</w:t>
      </w:r>
    </w:p>
    <w:p w14:paraId="729BCA75" w14:textId="190A6B77" w:rsidR="007F6179" w:rsidRDefault="007F6179" w:rsidP="007F6179">
      <w:pPr>
        <w:rPr>
          <w:rtl/>
        </w:rPr>
      </w:pPr>
      <w:r>
        <w:rPr>
          <w:rFonts w:hint="cs"/>
          <w:rtl/>
        </w:rPr>
        <w:t>מבוא ל</w:t>
      </w:r>
      <w:r>
        <w:t>survival analysis</w:t>
      </w:r>
    </w:p>
    <w:p w14:paraId="3FC96A2E" w14:textId="21D2EB47" w:rsidR="007F6179" w:rsidRDefault="007F6179" w:rsidP="007F6179">
      <w:pPr>
        <w:rPr>
          <w:rtl/>
        </w:rPr>
      </w:pPr>
      <w:r>
        <w:rPr>
          <w:rFonts w:hint="cs"/>
          <w:rtl/>
        </w:rPr>
        <w:t>שימוש במאמרים</w:t>
      </w:r>
    </w:p>
    <w:p w14:paraId="076C1E0D" w14:textId="6863944E" w:rsidR="007F6179" w:rsidRDefault="007F6179" w:rsidP="007F6179">
      <w:pPr>
        <w:rPr>
          <w:rtl/>
        </w:rPr>
      </w:pPr>
      <w:r>
        <w:rPr>
          <w:rFonts w:hint="cs"/>
          <w:rtl/>
        </w:rPr>
        <w:t>הצגת הרגרסיה</w:t>
      </w:r>
    </w:p>
    <w:p w14:paraId="619948EE" w14:textId="4F3D6421" w:rsidR="007F6179" w:rsidRDefault="007F6179" w:rsidP="007F6179">
      <w:pPr>
        <w:rPr>
          <w:rtl/>
        </w:rPr>
      </w:pPr>
      <w:r>
        <w:rPr>
          <w:rFonts w:hint="cs"/>
          <w:rtl/>
        </w:rPr>
        <w:t xml:space="preserve">גרפים של </w:t>
      </w:r>
    </w:p>
    <w:p w14:paraId="01372022" w14:textId="3AD8592C" w:rsidR="007F6179" w:rsidRDefault="007F6179" w:rsidP="007F6179">
      <w:pPr>
        <w:rPr>
          <w:rtl/>
        </w:rPr>
      </w:pPr>
      <w:r>
        <w:rPr>
          <w:rFonts w:hint="cs"/>
          <w:rtl/>
        </w:rPr>
        <w:t>ל</w:t>
      </w:r>
      <w:r>
        <w:t>survival analysis</w:t>
      </w:r>
    </w:p>
    <w:p w14:paraId="4565DBDE" w14:textId="18E1B5E5" w:rsidR="007F6179" w:rsidRDefault="007F6179" w:rsidP="007F6179">
      <w:pPr>
        <w:rPr>
          <w:rtl/>
        </w:rPr>
      </w:pPr>
      <w:r>
        <w:rPr>
          <w:rFonts w:hint="cs"/>
          <w:rtl/>
        </w:rPr>
        <w:t>אפשרויות ליישומים</w:t>
      </w:r>
    </w:p>
    <w:p w14:paraId="67162E5C" w14:textId="2C40EBDC" w:rsidR="007F6179" w:rsidRDefault="007F6179" w:rsidP="007F6179">
      <w:pPr>
        <w:rPr>
          <w:rFonts w:hint="cs"/>
          <w:rtl/>
        </w:rPr>
      </w:pPr>
      <w:proofErr w:type="spellStart"/>
      <w:r>
        <w:rPr>
          <w:rFonts w:hint="cs"/>
          <w:rtl/>
        </w:rPr>
        <w:t>בביליוגרפיה</w:t>
      </w:r>
      <w:r w:rsidR="007E08A4">
        <w:rPr>
          <w:rFonts w:hint="cs"/>
          <w:rtl/>
        </w:rPr>
        <w:t>ד</w:t>
      </w:r>
      <w:proofErr w:type="spellEnd"/>
    </w:p>
    <w:sectPr w:rsidR="007F6179" w:rsidSect="0041448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0434"/>
    <w:multiLevelType w:val="multilevel"/>
    <w:tmpl w:val="E16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67722"/>
    <w:multiLevelType w:val="hybridMultilevel"/>
    <w:tmpl w:val="57BA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79"/>
    <w:rsid w:val="0041448F"/>
    <w:rsid w:val="00540975"/>
    <w:rsid w:val="007E08A4"/>
    <w:rsid w:val="007F6179"/>
    <w:rsid w:val="008A1AF4"/>
    <w:rsid w:val="009E6EB1"/>
    <w:rsid w:val="00B222E0"/>
    <w:rsid w:val="00C13500"/>
    <w:rsid w:val="00C616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877B"/>
  <w15:chartTrackingRefBased/>
  <w15:docId w15:val="{452E9844-4607-48B7-8949-1A2EB8F0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E6E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9E6EB1"/>
    <w:rPr>
      <w:color w:val="0000FF"/>
      <w:u w:val="single"/>
    </w:rPr>
  </w:style>
  <w:style w:type="paragraph" w:styleId="a3">
    <w:name w:val="List Paragraph"/>
    <w:basedOn w:val="a"/>
    <w:uiPriority w:val="34"/>
    <w:qFormat/>
    <w:rsid w:val="009E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84620">
      <w:bodyDiv w:val="1"/>
      <w:marLeft w:val="0"/>
      <w:marRight w:val="0"/>
      <w:marTop w:val="0"/>
      <w:marBottom w:val="0"/>
      <w:divBdr>
        <w:top w:val="none" w:sz="0" w:space="0" w:color="auto"/>
        <w:left w:val="none" w:sz="0" w:space="0" w:color="auto"/>
        <w:bottom w:val="none" w:sz="0" w:space="0" w:color="auto"/>
        <w:right w:val="none" w:sz="0" w:space="0" w:color="auto"/>
      </w:divBdr>
    </w:div>
    <w:div w:id="189674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A8%D7%A4%D7%95%D7%90%D7%94" TargetMode="External"/><Relationship Id="rId5" Type="http://schemas.openxmlformats.org/officeDocument/2006/relationships/hyperlink" Target="https://he.wikipedia.org/wiki/%D7%94%D7%92%D7%99%D7%9C_%D7%94%D7%A9%D7%9C%D7%99%D7%A9%D7%99"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3122</TotalTime>
  <Pages>2</Pages>
  <Words>441</Words>
  <Characters>2210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tal</dc:creator>
  <cp:keywords/>
  <dc:description/>
  <cp:lastModifiedBy>yaron tal</cp:lastModifiedBy>
  <cp:revision>3</cp:revision>
  <dcterms:created xsi:type="dcterms:W3CDTF">2021-10-26T14:02:00Z</dcterms:created>
  <dcterms:modified xsi:type="dcterms:W3CDTF">2021-10-28T18:04:00Z</dcterms:modified>
</cp:coreProperties>
</file>