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Guide: Systems &amp; Operations</w:t>
      </w:r>
    </w:p>
    <w:p>
      <w:r>
        <w:t>This document is intentionally inconsistent and semi-structured to test file ingestion, markdown conversion, rewriting, and HTML rendering.</w:t>
      </w:r>
    </w:p>
    <w:p>
      <w:pPr>
        <w:pStyle w:val="Heading2"/>
      </w:pPr>
      <w:r>
        <w:t>Overview</w:t>
      </w:r>
    </w:p>
    <w:p>
      <w:r>
        <w:t>The goal of this guide is to describe how internal systems are accessed, how issues are escalated, and what good operational hygiene looks like.</w:t>
      </w:r>
    </w:p>
    <w:p>
      <w:pPr>
        <w:pStyle w:val="Heading2"/>
      </w:pPr>
      <w:r>
        <w:t>Getting Access</w:t>
      </w:r>
    </w:p>
    <w:p>
      <w:r>
        <w:t>Steps (note the mixed formatting):</w:t>
      </w:r>
    </w:p>
    <w:p>
      <w:r>
        <w:t>1. Request access from your manager</w:t>
      </w:r>
    </w:p>
    <w:p>
      <w:r>
        <w:t>2. Wait for approval (timing varies)</w:t>
      </w:r>
    </w:p>
    <w:p>
      <w:r>
        <w:t>3. Verify login works</w:t>
      </w:r>
    </w:p>
    <w:p>
      <w:r>
        <w:t>4. If it doesn't work, escalate</w:t>
      </w:r>
    </w:p>
    <w:p>
      <w:pPr>
        <w:pStyle w:val="Heading3"/>
      </w:pPr>
      <w:r>
        <w:t>Systems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Source Control</w:t>
            </w:r>
          </w:p>
        </w:tc>
        <w:tc>
          <w:tcPr>
            <w:tcW w:type="dxa" w:w="2880"/>
          </w:tcPr>
          <w:p>
            <w:r>
              <w:t>Team Lead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Incident Response (messy section)</w:t>
      </w:r>
    </w:p>
    <w:p>
      <w:r>
        <w:t>- sev0 issues require immediate attention</w:t>
        <w:br/>
        <w:t>- sev1 issues should be acknowledged within 15 minutes</w:t>
        <w:br/>
        <w:t>- sev2 issues can be queued</w:t>
        <w:br/>
        <w:br/>
        <w:t>IMPORTANT dont forget to update the channel every 30 mins for sev0</w:t>
      </w:r>
    </w:p>
    <w:p>
      <w:pPr>
        <w:pStyle w:val="Heading2"/>
      </w:pPr>
      <w:r>
        <w:t>FAQ</w:t>
      </w:r>
    </w:p>
    <w:p>
      <w:r>
        <w:t>Q: What happens if a step is skipped?</w:t>
      </w:r>
    </w:p>
    <w:p>
      <w:r>
        <w:t>A: Usually nothing immediately, but it causes problems later.</w:t>
      </w:r>
    </w:p>
    <w:p>
      <w:r>
        <w:t>Q: Can sections be reused in other guides?</w:t>
      </w:r>
    </w:p>
    <w:p>
      <w:r>
        <w:t>A: Yes, this document is designed to test section reuse.</w:t>
      </w:r>
    </w:p>
    <w:p>
      <w:r>
        <w:t>Random trailing content to test cleanup:</w:t>
        <w:br/>
        <w:t>lorem ipsum LOREM ipsum</w:t>
        <w:br/>
        <w:t>extra    spaces  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