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3644" w14:textId="77777777" w:rsidR="00F334F9" w:rsidRPr="00FA3B2F" w:rsidRDefault="00F334F9" w:rsidP="00F334F9">
      <w:pPr>
        <w:pStyle w:val="Diploma-Titlelevel1"/>
        <w:numPr>
          <w:ilvl w:val="0"/>
          <w:numId w:val="3"/>
        </w:numPr>
        <w:tabs>
          <w:tab w:val="clear" w:pos="993"/>
          <w:tab w:val="left" w:pos="851"/>
        </w:tabs>
        <w:ind w:left="709" w:firstLine="0"/>
        <w:rPr>
          <w:sz w:val="28"/>
          <w:szCs w:val="28"/>
        </w:rPr>
      </w:pPr>
      <w:bookmarkStart w:id="0" w:name="_Toc104468987"/>
      <w:bookmarkStart w:id="1" w:name="_Toc164152541"/>
      <w:r w:rsidRPr="00FA3B2F">
        <w:rPr>
          <w:sz w:val="28"/>
          <w:szCs w:val="28"/>
        </w:rPr>
        <w:t>ТЕХНИКО-ЭКОНОМИЧЕСКОЕ ОБОСНОВАНИЕ РАЗРАБОТКИ</w:t>
      </w:r>
      <w:r w:rsidRPr="00321F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РЕАЛИЗАЦИИ НА РЫНКЕ </w:t>
      </w:r>
      <w:r w:rsidRPr="00FA3B2F">
        <w:rPr>
          <w:sz w:val="28"/>
          <w:szCs w:val="28"/>
        </w:rPr>
        <w:t>ПРОГРАММНОГО</w:t>
      </w:r>
      <w:bookmarkEnd w:id="0"/>
      <w:bookmarkEnd w:id="1"/>
      <w:r>
        <w:rPr>
          <w:sz w:val="28"/>
          <w:szCs w:val="28"/>
        </w:rPr>
        <w:t xml:space="preserve"> КОМПЛЕКСА «УМНЫЙ ДОМ» С ПРИМЕНЕНИЕМ ТЕХНОЛОГИИ </w:t>
      </w:r>
      <w:r>
        <w:rPr>
          <w:sz w:val="28"/>
          <w:szCs w:val="28"/>
          <w:lang w:val="en-US"/>
        </w:rPr>
        <w:t>ZIGBEE</w:t>
      </w:r>
    </w:p>
    <w:p w14:paraId="214179F0" w14:textId="77777777" w:rsidR="00F334F9" w:rsidRPr="00FA3B2F" w:rsidRDefault="00F334F9" w:rsidP="00F334F9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</w:p>
    <w:p w14:paraId="67EFBE9B" w14:textId="77777777" w:rsidR="00F334F9" w:rsidRPr="00EE57B5" w:rsidRDefault="00F334F9" w:rsidP="00F334F9">
      <w:pPr>
        <w:pStyle w:val="Diploma-Titlelevel2"/>
        <w:numPr>
          <w:ilvl w:val="1"/>
          <w:numId w:val="3"/>
        </w:numPr>
        <w:ind w:left="1134" w:hanging="425"/>
      </w:pPr>
      <w:bookmarkStart w:id="2" w:name="_Toc104468988"/>
      <w:bookmarkStart w:id="3" w:name="_Toc164152542"/>
      <w:r w:rsidRPr="00FA3B2F">
        <w:rPr>
          <w:sz w:val="28"/>
          <w:szCs w:val="28"/>
        </w:rPr>
        <w:t>Описание функций, назначения и потенциальных пользователе</w:t>
      </w:r>
      <w:r>
        <w:rPr>
          <w:sz w:val="28"/>
          <w:szCs w:val="28"/>
        </w:rPr>
        <w:t>й</w:t>
      </w:r>
      <w:r w:rsidRPr="00FA3B2F">
        <w:rPr>
          <w:sz w:val="28"/>
          <w:szCs w:val="28"/>
        </w:rPr>
        <w:t xml:space="preserve"> программно</w:t>
      </w:r>
      <w:r>
        <w:rPr>
          <w:sz w:val="28"/>
          <w:szCs w:val="28"/>
        </w:rPr>
        <w:t>го</w:t>
      </w:r>
      <w:r w:rsidRPr="00FA3B2F">
        <w:rPr>
          <w:sz w:val="28"/>
          <w:szCs w:val="28"/>
        </w:rPr>
        <w:t xml:space="preserve"> </w:t>
      </w:r>
      <w:bookmarkEnd w:id="2"/>
      <w:bookmarkEnd w:id="3"/>
      <w:r>
        <w:rPr>
          <w:sz w:val="28"/>
          <w:szCs w:val="28"/>
        </w:rPr>
        <w:t>комплекса</w:t>
      </w:r>
      <w:r>
        <w:rPr>
          <w:sz w:val="28"/>
          <w:szCs w:val="28"/>
        </w:rPr>
        <w:br/>
      </w:r>
    </w:p>
    <w:p w14:paraId="73703904" w14:textId="77777777" w:rsidR="00F334F9" w:rsidRDefault="00F334F9" w:rsidP="00F334F9">
      <w:pPr>
        <w:pStyle w:val="Diploma-Text"/>
        <w:jc w:val="both"/>
        <w:rPr>
          <w:rFonts w:eastAsiaTheme="minorHAnsi" w:cstheme="minorBidi"/>
          <w:noProof/>
          <w:color w:val="000000" w:themeColor="text1"/>
          <w:sz w:val="28"/>
          <w:szCs w:val="28"/>
        </w:rPr>
      </w:pPr>
      <w:r w:rsidRPr="00DF3FB9">
        <w:rPr>
          <w:rFonts w:eastAsiaTheme="minorHAnsi" w:cstheme="minorBidi"/>
          <w:noProof/>
          <w:color w:val="000000" w:themeColor="text1"/>
          <w:sz w:val="28"/>
          <w:szCs w:val="28"/>
        </w:rPr>
        <w:t xml:space="preserve">Программное средство представляет собой систему </w:t>
      </w:r>
      <w:r>
        <w:rPr>
          <w:rFonts w:eastAsiaTheme="minorHAnsi" w:cstheme="minorBidi"/>
          <w:noProof/>
          <w:color w:val="000000" w:themeColor="text1"/>
          <w:sz w:val="28"/>
          <w:szCs w:val="28"/>
        </w:rPr>
        <w:t>«</w:t>
      </w:r>
      <w:r w:rsidRPr="00DF3FB9">
        <w:rPr>
          <w:rFonts w:eastAsiaTheme="minorHAnsi" w:cstheme="minorBidi"/>
          <w:noProof/>
          <w:color w:val="000000" w:themeColor="text1"/>
          <w:sz w:val="28"/>
          <w:szCs w:val="28"/>
        </w:rPr>
        <w:t>Умный дом</w:t>
      </w:r>
      <w:r>
        <w:rPr>
          <w:rFonts w:eastAsiaTheme="minorHAnsi" w:cstheme="minorBidi"/>
          <w:noProof/>
          <w:color w:val="000000" w:themeColor="text1"/>
          <w:sz w:val="28"/>
          <w:szCs w:val="28"/>
        </w:rPr>
        <w:t>»</w:t>
      </w:r>
      <w:r w:rsidRPr="00DF3FB9">
        <w:rPr>
          <w:rFonts w:eastAsiaTheme="minorHAnsi" w:cstheme="minorBidi"/>
          <w:noProof/>
          <w:color w:val="000000" w:themeColor="text1"/>
          <w:sz w:val="28"/>
          <w:szCs w:val="28"/>
        </w:rPr>
        <w:t>, разработанную для автоматизации и управления различными компонентами жилых помещений. Его цель</w:t>
      </w:r>
      <w:r>
        <w:rPr>
          <w:rFonts w:eastAsiaTheme="minorHAnsi" w:cstheme="minorBidi"/>
          <w:noProof/>
          <w:color w:val="000000" w:themeColor="text1"/>
          <w:sz w:val="28"/>
          <w:szCs w:val="28"/>
        </w:rPr>
        <w:t xml:space="preserve"> – </w:t>
      </w:r>
      <w:r w:rsidRPr="00DF3FB9">
        <w:rPr>
          <w:rFonts w:eastAsiaTheme="minorHAnsi" w:cstheme="minorBidi"/>
          <w:noProof/>
          <w:color w:val="000000" w:themeColor="text1"/>
          <w:sz w:val="28"/>
          <w:szCs w:val="28"/>
        </w:rPr>
        <w:t>обеспечить комфорт, безопасность и эффективность в управлении различными устройствами, такими как освещение, отопление, кондиционирование воздуха, безопасность и другие.</w:t>
      </w:r>
    </w:p>
    <w:p w14:paraId="33484032" w14:textId="77777777" w:rsidR="00F334F9" w:rsidRDefault="00F334F9" w:rsidP="00F334F9">
      <w:pPr>
        <w:pStyle w:val="Diploma-Text"/>
        <w:jc w:val="both"/>
        <w:rPr>
          <w:sz w:val="28"/>
          <w:szCs w:val="28"/>
        </w:rPr>
      </w:pPr>
      <w:r w:rsidRPr="00157DE7">
        <w:rPr>
          <w:sz w:val="28"/>
          <w:szCs w:val="28"/>
        </w:rPr>
        <w:t>Программн</w:t>
      </w:r>
      <w:r>
        <w:rPr>
          <w:sz w:val="28"/>
          <w:szCs w:val="28"/>
        </w:rPr>
        <w:t>ый</w:t>
      </w:r>
      <w:r w:rsidRPr="00157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комплекс </w:t>
      </w:r>
      <w:r w:rsidRPr="00157DE7">
        <w:rPr>
          <w:sz w:val="28"/>
          <w:szCs w:val="28"/>
        </w:rPr>
        <w:t>предоставляет следующие ключевые возможности</w:t>
      </w:r>
      <w:r>
        <w:rPr>
          <w:sz w:val="28"/>
          <w:szCs w:val="28"/>
        </w:rPr>
        <w:t>:</w:t>
      </w:r>
    </w:p>
    <w:p w14:paraId="75D38DCF" w14:textId="77777777" w:rsidR="00F334F9" w:rsidRPr="00DF3FB9" w:rsidRDefault="00F334F9" w:rsidP="00F334F9">
      <w:pPr>
        <w:pStyle w:val="Diploma-Enumeration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F3FB9">
        <w:rPr>
          <w:sz w:val="28"/>
          <w:szCs w:val="28"/>
        </w:rPr>
        <w:t>рошивка координатора и конечных устройств</w:t>
      </w:r>
      <w:r>
        <w:rPr>
          <w:sz w:val="28"/>
          <w:szCs w:val="28"/>
        </w:rPr>
        <w:t>,</w:t>
      </w:r>
      <w:r w:rsidRPr="00DF3FB9">
        <w:rPr>
          <w:sz w:val="28"/>
          <w:szCs w:val="28"/>
        </w:rPr>
        <w:t xml:space="preserve"> необходима</w:t>
      </w:r>
      <w:r>
        <w:rPr>
          <w:sz w:val="28"/>
          <w:szCs w:val="28"/>
        </w:rPr>
        <w:t>я</w:t>
      </w:r>
      <w:r w:rsidRPr="00DF3FB9">
        <w:rPr>
          <w:sz w:val="28"/>
          <w:szCs w:val="28"/>
        </w:rPr>
        <w:t xml:space="preserve"> для обеспечения их совместимости с определенным протоколом</w:t>
      </w:r>
      <w:r w:rsidRPr="00632754">
        <w:rPr>
          <w:sz w:val="28"/>
          <w:szCs w:val="28"/>
        </w:rPr>
        <w:t>;</w:t>
      </w:r>
    </w:p>
    <w:p w14:paraId="4FF4419F" w14:textId="77777777" w:rsidR="00F334F9" w:rsidRPr="00321F44" w:rsidRDefault="00F334F9" w:rsidP="00F334F9">
      <w:pPr>
        <w:pStyle w:val="Diploma-Enumeration"/>
        <w:ind w:left="0"/>
        <w:jc w:val="both"/>
        <w:rPr>
          <w:sz w:val="28"/>
          <w:szCs w:val="28"/>
        </w:rPr>
      </w:pPr>
      <w:r w:rsidRPr="00DF3FB9">
        <w:rPr>
          <w:sz w:val="28"/>
          <w:szCs w:val="28"/>
        </w:rPr>
        <w:t>автоматизаци</w:t>
      </w:r>
      <w:r>
        <w:rPr>
          <w:sz w:val="28"/>
          <w:szCs w:val="28"/>
        </w:rPr>
        <w:t>я</w:t>
      </w:r>
      <w:r w:rsidRPr="00DF3FB9">
        <w:rPr>
          <w:sz w:val="28"/>
          <w:szCs w:val="28"/>
        </w:rPr>
        <w:t xml:space="preserve"> управления устройствами</w:t>
      </w:r>
      <w:r w:rsidRPr="00632754">
        <w:rPr>
          <w:sz w:val="28"/>
          <w:szCs w:val="28"/>
        </w:rPr>
        <w:t>;</w:t>
      </w:r>
    </w:p>
    <w:p w14:paraId="688661AD" w14:textId="77777777" w:rsidR="00F334F9" w:rsidRPr="00632754" w:rsidRDefault="00F334F9" w:rsidP="00F334F9">
      <w:pPr>
        <w:pStyle w:val="Diploma-Enumeration"/>
        <w:ind w:left="0"/>
        <w:jc w:val="both"/>
        <w:rPr>
          <w:sz w:val="28"/>
          <w:szCs w:val="28"/>
        </w:rPr>
      </w:pPr>
      <w:r w:rsidRPr="00DF3FB9">
        <w:rPr>
          <w:sz w:val="28"/>
          <w:szCs w:val="28"/>
        </w:rPr>
        <w:t>мониторинг состояния системы и устройств</w:t>
      </w:r>
      <w:r w:rsidRPr="00632754">
        <w:rPr>
          <w:sz w:val="28"/>
          <w:szCs w:val="28"/>
        </w:rPr>
        <w:t>;</w:t>
      </w:r>
    </w:p>
    <w:p w14:paraId="065E1FCA" w14:textId="77777777" w:rsidR="00F334F9" w:rsidRPr="00632754" w:rsidRDefault="00F334F9" w:rsidP="00F334F9">
      <w:pPr>
        <w:pStyle w:val="Diploma-Enumeration"/>
        <w:ind w:left="0"/>
        <w:jc w:val="both"/>
        <w:rPr>
          <w:sz w:val="28"/>
          <w:szCs w:val="28"/>
        </w:rPr>
      </w:pPr>
      <w:r w:rsidRPr="00DF3FB9">
        <w:rPr>
          <w:sz w:val="28"/>
          <w:szCs w:val="28"/>
        </w:rPr>
        <w:t>дистанционно</w:t>
      </w:r>
      <w:r>
        <w:rPr>
          <w:sz w:val="28"/>
          <w:szCs w:val="28"/>
        </w:rPr>
        <w:t>е</w:t>
      </w:r>
      <w:r w:rsidRPr="00DF3FB9">
        <w:rPr>
          <w:sz w:val="28"/>
          <w:szCs w:val="28"/>
        </w:rPr>
        <w:t xml:space="preserve"> управлени</w:t>
      </w:r>
      <w:r>
        <w:rPr>
          <w:sz w:val="28"/>
          <w:szCs w:val="28"/>
        </w:rPr>
        <w:t>е</w:t>
      </w:r>
      <w:r w:rsidRPr="00DF3FB9">
        <w:rPr>
          <w:sz w:val="28"/>
          <w:szCs w:val="28"/>
        </w:rPr>
        <w:t xml:space="preserve"> через мобильное приложение</w:t>
      </w:r>
      <w:r>
        <w:rPr>
          <w:sz w:val="28"/>
          <w:szCs w:val="28"/>
        </w:rPr>
        <w:t>.</w:t>
      </w:r>
    </w:p>
    <w:p w14:paraId="63F6381C" w14:textId="77777777" w:rsidR="00F334F9" w:rsidRDefault="00F334F9" w:rsidP="00F334F9">
      <w:pPr>
        <w:pStyle w:val="Diploma-Titlelevel2"/>
        <w:numPr>
          <w:ilvl w:val="0"/>
          <w:numId w:val="0"/>
        </w:numPr>
        <w:tabs>
          <w:tab w:val="clear" w:pos="1134"/>
          <w:tab w:val="num" w:pos="709"/>
        </w:tabs>
        <w:jc w:val="both"/>
        <w:outlineLvl w:val="9"/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</w:pPr>
      <w:r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ab/>
      </w:r>
      <w:r w:rsidRPr="00DF3FB9"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 xml:space="preserve">Целевая аудитория включает владельцев частных домов, квартир и офисов, а также строительные компании и разработчиков жилых комплексов, желающих предложить своим клиентам современные решения в области </w:t>
      </w:r>
      <w:r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«</w:t>
      </w:r>
      <w:r w:rsidRPr="00DF3FB9"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умного дома</w:t>
      </w:r>
      <w:r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»</w:t>
      </w:r>
      <w:r w:rsidRPr="00DF3FB9"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.</w:t>
      </w:r>
    </w:p>
    <w:p w14:paraId="77D37F0F" w14:textId="77777777" w:rsidR="00F334F9" w:rsidRDefault="00F334F9" w:rsidP="00F334F9">
      <w:pPr>
        <w:pStyle w:val="Diploma-Titlelevel2"/>
        <w:numPr>
          <w:ilvl w:val="0"/>
          <w:numId w:val="0"/>
        </w:numPr>
        <w:tabs>
          <w:tab w:val="clear" w:pos="1134"/>
          <w:tab w:val="num" w:pos="709"/>
        </w:tabs>
        <w:jc w:val="both"/>
        <w:outlineLvl w:val="9"/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</w:pPr>
      <w:r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ab/>
        <w:t>П</w:t>
      </w:r>
      <w:r w:rsidRPr="00DF3FB9"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рограммн</w:t>
      </w:r>
      <w:r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ый</w:t>
      </w:r>
      <w:r w:rsidRPr="00DF3FB9"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 xml:space="preserve"> </w:t>
      </w:r>
      <w:r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комплекс</w:t>
      </w:r>
      <w:r w:rsidRPr="00DF3FB9"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 xml:space="preserve"> поддерживает DIY (сделай сам) системы, основанные на протоколе Zigbee </w:t>
      </w:r>
      <w:r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и взаимодействующие с помощью</w:t>
      </w:r>
      <w:r w:rsidRPr="00DF3FB9"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 xml:space="preserve"> MQTT, что является ключевым отличием от многих других компаний на рынке. В отличие от закрытых систем, которые предлагают свои собственные проприетарные решения, </w:t>
      </w:r>
      <w:r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 xml:space="preserve">разрабатываемое мобильное </w:t>
      </w:r>
      <w:r w:rsidRPr="00DF3FB9"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 xml:space="preserve">приложение позволяет пользователям создавать и модифицировать свои собственные </w:t>
      </w:r>
      <w:r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«</w:t>
      </w:r>
      <w:r w:rsidRPr="00DF3FB9"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умные системы</w:t>
      </w:r>
      <w:r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»</w:t>
      </w:r>
      <w:r w:rsidRPr="00DF3FB9">
        <w:rPr>
          <w:rFonts w:eastAsiaTheme="minorHAnsi" w:cstheme="minorBidi"/>
          <w:b w:val="0"/>
          <w:noProof/>
          <w:color w:val="000000" w:themeColor="text1"/>
          <w:sz w:val="28"/>
          <w:szCs w:val="28"/>
        </w:rPr>
        <w:t>, используя открытые стандарты и протоколы.</w:t>
      </w:r>
    </w:p>
    <w:p w14:paraId="07BE4A14" w14:textId="77777777" w:rsidR="00F334F9" w:rsidRPr="00C65AC5" w:rsidRDefault="00F334F9" w:rsidP="00F334F9">
      <w:pPr>
        <w:pStyle w:val="Diploma-Titlelevel2"/>
        <w:numPr>
          <w:ilvl w:val="0"/>
          <w:numId w:val="0"/>
        </w:numPr>
        <w:outlineLvl w:val="9"/>
      </w:pPr>
    </w:p>
    <w:p w14:paraId="2A2C9CD6" w14:textId="77777777" w:rsidR="00F334F9" w:rsidRPr="00546C1D" w:rsidRDefault="00F334F9" w:rsidP="00F334F9">
      <w:pPr>
        <w:pStyle w:val="Diploma-Titlelevel2"/>
        <w:numPr>
          <w:ilvl w:val="1"/>
          <w:numId w:val="3"/>
        </w:numPr>
        <w:ind w:left="1134" w:hanging="425"/>
      </w:pPr>
      <w:bookmarkStart w:id="4" w:name="_Toc104468989"/>
      <w:bookmarkStart w:id="5" w:name="_Toc164152543"/>
      <w:r w:rsidRPr="00546C1D">
        <w:rPr>
          <w:sz w:val="28"/>
          <w:szCs w:val="28"/>
        </w:rPr>
        <w:t xml:space="preserve">Расчет затрат на разработку программного </w:t>
      </w:r>
      <w:bookmarkEnd w:id="4"/>
      <w:bookmarkEnd w:id="5"/>
      <w:r w:rsidRPr="00546C1D">
        <w:rPr>
          <w:sz w:val="28"/>
          <w:szCs w:val="28"/>
        </w:rPr>
        <w:t>комплекса</w:t>
      </w:r>
      <w:r>
        <w:br/>
      </w:r>
    </w:p>
    <w:p w14:paraId="0C8980BB" w14:textId="77777777" w:rsidR="00F334F9" w:rsidRPr="00EE57B5" w:rsidRDefault="00F334F9" w:rsidP="00F334F9">
      <w:pPr>
        <w:pStyle w:val="Diploma-TitleLevel3"/>
        <w:numPr>
          <w:ilvl w:val="2"/>
          <w:numId w:val="3"/>
        </w:numPr>
        <w:ind w:left="1134" w:hanging="425"/>
        <w:rPr>
          <w:b/>
          <w:sz w:val="28"/>
          <w:szCs w:val="28"/>
        </w:rPr>
      </w:pPr>
      <w:bookmarkStart w:id="6" w:name="_Toc104468990"/>
      <w:bookmarkStart w:id="7" w:name="_Toc164152544"/>
      <w:r w:rsidRPr="00546C1D">
        <w:rPr>
          <w:b/>
          <w:sz w:val="28"/>
          <w:szCs w:val="28"/>
        </w:rPr>
        <w:t>Расчет затрат на основную заработную плату разработчиков</w:t>
      </w:r>
      <w:bookmarkEnd w:id="6"/>
      <w:bookmarkEnd w:id="7"/>
      <w:r>
        <w:rPr>
          <w:b/>
          <w:sz w:val="28"/>
          <w:szCs w:val="28"/>
        </w:rPr>
        <w:br/>
      </w:r>
    </w:p>
    <w:p w14:paraId="121C4840" w14:textId="77777777" w:rsidR="00F334F9" w:rsidRPr="00546C1D" w:rsidRDefault="00F334F9" w:rsidP="00F334F9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Для расчета основной заработной платы разработчиков использовалась формула 7.1:</w:t>
      </w:r>
    </w:p>
    <w:p w14:paraId="620C6935" w14:textId="77777777" w:rsidR="00F334F9" w:rsidRPr="00546C1D" w:rsidRDefault="00F334F9" w:rsidP="00F334F9">
      <w:pPr>
        <w:rPr>
          <w:rFonts w:cs="Times New Roman"/>
          <w:szCs w:val="28"/>
        </w:rPr>
      </w:pPr>
    </w:p>
    <w:tbl>
      <w:tblPr>
        <w:tblStyle w:val="a5"/>
        <w:tblW w:w="9492" w:type="dxa"/>
        <w:tblLook w:val="04A0" w:firstRow="1" w:lastRow="0" w:firstColumn="1" w:lastColumn="0" w:noHBand="0" w:noVBand="1"/>
      </w:tblPr>
      <w:tblGrid>
        <w:gridCol w:w="1278"/>
        <w:gridCol w:w="7274"/>
        <w:gridCol w:w="940"/>
      </w:tblGrid>
      <w:tr w:rsidR="00F334F9" w:rsidRPr="00546C1D" w14:paraId="091BF6B1" w14:textId="77777777" w:rsidTr="00E627F3">
        <w:trPr>
          <w:trHeight w:val="3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14:paraId="112D0BAB" w14:textId="77777777" w:rsidR="00F334F9" w:rsidRPr="00546C1D" w:rsidRDefault="00F334F9" w:rsidP="00E627F3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6908" w:type="dxa"/>
            <w:tcBorders>
              <w:top w:val="nil"/>
              <w:left w:val="nil"/>
              <w:bottom w:val="nil"/>
              <w:right w:val="nil"/>
            </w:tcBorders>
          </w:tcPr>
          <w:p w14:paraId="08256ACD" w14:textId="77777777" w:rsidR="00F334F9" w:rsidRPr="00546C1D" w:rsidRDefault="00F334F9" w:rsidP="00E627F3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чi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EFF7C" w14:textId="77777777" w:rsidR="00F334F9" w:rsidRPr="00546C1D" w:rsidRDefault="00F334F9" w:rsidP="00E627F3">
            <w:pPr>
              <w:ind w:left="-192" w:firstLine="91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(7.1)</w:t>
            </w:r>
          </w:p>
        </w:tc>
      </w:tr>
    </w:tbl>
    <w:p w14:paraId="10D39216" w14:textId="77777777" w:rsidR="00F334F9" w:rsidRPr="00546C1D" w:rsidRDefault="00F334F9" w:rsidP="00F334F9">
      <w:pPr>
        <w:tabs>
          <w:tab w:val="left" w:pos="8789"/>
        </w:tabs>
        <w:rPr>
          <w:rFonts w:cs="Times New Roman"/>
          <w:szCs w:val="28"/>
        </w:rPr>
      </w:pPr>
    </w:p>
    <w:p w14:paraId="1F9808CC" w14:textId="77777777" w:rsidR="00F334F9" w:rsidRPr="00546C1D" w:rsidRDefault="00F334F9" w:rsidP="00F334F9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t>где n – количество исполнителей, занятых разработкой конкретного ПО;</w:t>
      </w:r>
    </w:p>
    <w:p w14:paraId="2696336E" w14:textId="77777777" w:rsidR="00F334F9" w:rsidRPr="00546C1D" w:rsidRDefault="00F334F9" w:rsidP="00F334F9">
      <w:pPr>
        <w:pStyle w:val="a9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C1D">
        <w:rPr>
          <w:rFonts w:ascii="Times New Roman" w:hAnsi="Times New Roman" w:cs="Times New Roman"/>
          <w:sz w:val="28"/>
          <w:szCs w:val="28"/>
        </w:rPr>
        <w:t>К</w:t>
      </w:r>
      <w:r w:rsidRPr="00546C1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546C1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процент премий;</w:t>
      </w:r>
    </w:p>
    <w:p w14:paraId="6B3FDB13" w14:textId="77777777" w:rsidR="00F334F9" w:rsidRPr="00546C1D" w:rsidRDefault="00F334F9" w:rsidP="00F334F9">
      <w:pPr>
        <w:ind w:left="426"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lastRenderedPageBreak/>
        <w:t>З</w:t>
      </w:r>
      <w:r w:rsidRPr="00546C1D">
        <w:rPr>
          <w:rFonts w:cs="Times New Roman"/>
          <w:szCs w:val="28"/>
          <w:vertAlign w:val="subscript"/>
        </w:rPr>
        <w:t>ч.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часовая заработная плата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-го исполнителя, р.;</w:t>
      </w:r>
    </w:p>
    <w:p w14:paraId="0BC4591F" w14:textId="77777777" w:rsidR="00F334F9" w:rsidRPr="00546C1D" w:rsidRDefault="00F334F9" w:rsidP="00F334F9">
      <w:pPr>
        <w:ind w:firstLine="426"/>
        <w:rPr>
          <w:rFonts w:cs="Times New Roman"/>
          <w:szCs w:val="28"/>
        </w:rPr>
      </w:pPr>
      <w:r w:rsidRPr="00546C1D">
        <w:rPr>
          <w:rFonts w:cs="Times New Roman"/>
          <w:szCs w:val="28"/>
          <w:lang w:val="en-US"/>
        </w:rPr>
        <w:t>t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трудоемкость работ, выполняемых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-м исполнителем, ч.</w:t>
      </w:r>
    </w:p>
    <w:p w14:paraId="069BBF6D" w14:textId="77777777" w:rsidR="00F334F9" w:rsidRPr="00546C1D" w:rsidRDefault="00F334F9" w:rsidP="00F334F9">
      <w:pPr>
        <w:ind w:firstLine="426"/>
        <w:rPr>
          <w:rFonts w:cs="Times New Roman"/>
          <w:szCs w:val="28"/>
        </w:rPr>
      </w:pPr>
    </w:p>
    <w:p w14:paraId="200B5ED0" w14:textId="77777777" w:rsidR="00F334F9" w:rsidRPr="00546C1D" w:rsidRDefault="00F334F9" w:rsidP="00F334F9">
      <w:pPr>
        <w:pStyle w:val="a6"/>
        <w:spacing w:before="0" w:beforeAutospacing="0" w:after="0" w:afterAutospacing="0"/>
        <w:rPr>
          <w:sz w:val="28"/>
          <w:szCs w:val="28"/>
        </w:rPr>
      </w:pPr>
      <w:r w:rsidRPr="00546C1D">
        <w:rPr>
          <w:sz w:val="28"/>
          <w:szCs w:val="28"/>
        </w:rPr>
        <w:t>Размер месячной заработной платы исполнителя каждой категории соответствует сложившемуся на рынке труда размеру заработной платы для категорий работников, участвующих в разработке [14].</w:t>
      </w:r>
    </w:p>
    <w:p w14:paraId="6F411D76" w14:textId="77777777" w:rsidR="00F334F9" w:rsidRPr="00546C1D" w:rsidRDefault="00F334F9" w:rsidP="00F334F9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Часовая заработная плата рассчитывалась путем деления месячной заработной платы на 168 рабочих часов в месяце. Размер премии был выбран равным 20% от размера основной заработной платы.</w:t>
      </w:r>
    </w:p>
    <w:p w14:paraId="30143825" w14:textId="77777777" w:rsidR="00F334F9" w:rsidRPr="00546C1D" w:rsidRDefault="00F334F9" w:rsidP="00F334F9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Расчет затрат на основную заработную плату представлен в таблице 7.1.</w:t>
      </w:r>
    </w:p>
    <w:p w14:paraId="12BABC16" w14:textId="77777777" w:rsidR="00F334F9" w:rsidRPr="00546C1D" w:rsidRDefault="00F334F9" w:rsidP="00F334F9">
      <w:pPr>
        <w:ind w:firstLine="0"/>
        <w:rPr>
          <w:rFonts w:cs="Times New Roman"/>
          <w:szCs w:val="28"/>
        </w:rPr>
      </w:pPr>
    </w:p>
    <w:p w14:paraId="20CE46E6" w14:textId="77777777" w:rsidR="00F334F9" w:rsidRPr="00546C1D" w:rsidRDefault="00F334F9" w:rsidP="00F334F9">
      <w:pPr>
        <w:tabs>
          <w:tab w:val="left" w:pos="709"/>
        </w:tabs>
        <w:ind w:firstLine="0"/>
        <w:rPr>
          <w:rFonts w:cs="Times New Roman"/>
          <w:szCs w:val="28"/>
        </w:rPr>
      </w:pPr>
      <w:r w:rsidRPr="00546C1D">
        <w:rPr>
          <w:rFonts w:cs="Times New Roman"/>
          <w:bCs/>
          <w:szCs w:val="28"/>
        </w:rPr>
        <w:t>Таблица 7.1 – Расчет затрат на основную заработную плату разработчиков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822"/>
        <w:gridCol w:w="1880"/>
        <w:gridCol w:w="1861"/>
        <w:gridCol w:w="1913"/>
        <w:gridCol w:w="1761"/>
      </w:tblGrid>
      <w:tr w:rsidR="00F334F9" w:rsidRPr="00546C1D" w14:paraId="7EB01D8A" w14:textId="77777777" w:rsidTr="00E627F3">
        <w:tc>
          <w:tcPr>
            <w:tcW w:w="1822" w:type="dxa"/>
            <w:vAlign w:val="center"/>
          </w:tcPr>
          <w:p w14:paraId="2482B428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Категория исполнителя</w:t>
            </w:r>
          </w:p>
        </w:tc>
        <w:tc>
          <w:tcPr>
            <w:tcW w:w="1910" w:type="dxa"/>
            <w:vAlign w:val="center"/>
          </w:tcPr>
          <w:p w14:paraId="45462AC3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Месячный оклад, р.</w:t>
            </w:r>
          </w:p>
        </w:tc>
        <w:tc>
          <w:tcPr>
            <w:tcW w:w="1908" w:type="dxa"/>
            <w:vAlign w:val="center"/>
          </w:tcPr>
          <w:p w14:paraId="2FE35894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Часовой оклад, р.</w:t>
            </w:r>
          </w:p>
        </w:tc>
        <w:tc>
          <w:tcPr>
            <w:tcW w:w="1914" w:type="dxa"/>
            <w:vAlign w:val="center"/>
          </w:tcPr>
          <w:p w14:paraId="3FC9E228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Трудоемкость работ, р.</w:t>
            </w:r>
          </w:p>
        </w:tc>
        <w:tc>
          <w:tcPr>
            <w:tcW w:w="1802" w:type="dxa"/>
            <w:vAlign w:val="center"/>
          </w:tcPr>
          <w:p w14:paraId="3EF601CE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Итого, р.</w:t>
            </w:r>
          </w:p>
        </w:tc>
      </w:tr>
      <w:tr w:rsidR="00F334F9" w:rsidRPr="00546C1D" w14:paraId="3DA65DBA" w14:textId="77777777" w:rsidTr="00E627F3">
        <w:tc>
          <w:tcPr>
            <w:tcW w:w="1822" w:type="dxa"/>
          </w:tcPr>
          <w:p w14:paraId="456A31F1" w14:textId="77777777" w:rsidR="00F334F9" w:rsidRPr="00546C1D" w:rsidRDefault="00F334F9" w:rsidP="00E627F3">
            <w:pPr>
              <w:ind w:firstLine="0"/>
              <w:rPr>
                <w:rFonts w:cs="Times New Roman"/>
              </w:rPr>
            </w:pPr>
            <w:r w:rsidRPr="00546C1D">
              <w:rPr>
                <w:rFonts w:cs="Times New Roman"/>
              </w:rPr>
              <w:t>Инженер-программист</w:t>
            </w:r>
          </w:p>
        </w:tc>
        <w:tc>
          <w:tcPr>
            <w:tcW w:w="1910" w:type="dxa"/>
            <w:vAlign w:val="center"/>
          </w:tcPr>
          <w:p w14:paraId="160AB94E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2 299,34</w:t>
            </w:r>
          </w:p>
        </w:tc>
        <w:tc>
          <w:tcPr>
            <w:tcW w:w="1908" w:type="dxa"/>
            <w:vAlign w:val="center"/>
          </w:tcPr>
          <w:p w14:paraId="34739524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13,68</w:t>
            </w:r>
          </w:p>
        </w:tc>
        <w:tc>
          <w:tcPr>
            <w:tcW w:w="1914" w:type="dxa"/>
            <w:vAlign w:val="center"/>
          </w:tcPr>
          <w:p w14:paraId="512D5B92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184</w:t>
            </w:r>
          </w:p>
        </w:tc>
        <w:tc>
          <w:tcPr>
            <w:tcW w:w="1802" w:type="dxa"/>
            <w:vAlign w:val="center"/>
          </w:tcPr>
          <w:p w14:paraId="541ED38B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2 517,12</w:t>
            </w:r>
          </w:p>
        </w:tc>
      </w:tr>
      <w:tr w:rsidR="00F334F9" w:rsidRPr="00546C1D" w14:paraId="0D294EF2" w14:textId="77777777" w:rsidTr="00E627F3">
        <w:tc>
          <w:tcPr>
            <w:tcW w:w="1822" w:type="dxa"/>
          </w:tcPr>
          <w:p w14:paraId="3266876E" w14:textId="77777777" w:rsidR="00F334F9" w:rsidRPr="00546C1D" w:rsidRDefault="00F334F9" w:rsidP="00E627F3">
            <w:pPr>
              <w:ind w:firstLine="0"/>
              <w:rPr>
                <w:rFonts w:cs="Times New Roman"/>
              </w:rPr>
            </w:pPr>
            <w:r w:rsidRPr="00546C1D">
              <w:rPr>
                <w:rFonts w:cs="Times New Roman"/>
              </w:rPr>
              <w:t>Тестировщик</w:t>
            </w:r>
          </w:p>
        </w:tc>
        <w:tc>
          <w:tcPr>
            <w:tcW w:w="1910" w:type="dxa"/>
            <w:vAlign w:val="center"/>
          </w:tcPr>
          <w:p w14:paraId="22665F27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1 478,15</w:t>
            </w:r>
          </w:p>
        </w:tc>
        <w:tc>
          <w:tcPr>
            <w:tcW w:w="1908" w:type="dxa"/>
            <w:vAlign w:val="center"/>
          </w:tcPr>
          <w:p w14:paraId="4C5D2CFD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8,79</w:t>
            </w:r>
          </w:p>
        </w:tc>
        <w:tc>
          <w:tcPr>
            <w:tcW w:w="1914" w:type="dxa"/>
            <w:vAlign w:val="center"/>
          </w:tcPr>
          <w:p w14:paraId="2D93CD3D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48</w:t>
            </w:r>
          </w:p>
        </w:tc>
        <w:tc>
          <w:tcPr>
            <w:tcW w:w="1802" w:type="dxa"/>
            <w:vAlign w:val="center"/>
          </w:tcPr>
          <w:p w14:paraId="1A356325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421,92</w:t>
            </w:r>
          </w:p>
        </w:tc>
      </w:tr>
      <w:tr w:rsidR="00F334F9" w:rsidRPr="00546C1D" w14:paraId="0C5C84EB" w14:textId="77777777" w:rsidTr="00E627F3">
        <w:tc>
          <w:tcPr>
            <w:tcW w:w="7554" w:type="dxa"/>
            <w:gridSpan w:val="4"/>
          </w:tcPr>
          <w:p w14:paraId="04C65EDA" w14:textId="77777777" w:rsidR="00F334F9" w:rsidRPr="00546C1D" w:rsidRDefault="00F334F9" w:rsidP="00E627F3">
            <w:pPr>
              <w:ind w:firstLine="0"/>
              <w:rPr>
                <w:rFonts w:cs="Times New Roman"/>
              </w:rPr>
            </w:pPr>
            <w:r w:rsidRPr="00546C1D">
              <w:rPr>
                <w:rFonts w:cs="Times New Roman"/>
                <w:szCs w:val="28"/>
              </w:rPr>
              <w:t>Итог</w:t>
            </w:r>
          </w:p>
        </w:tc>
        <w:tc>
          <w:tcPr>
            <w:tcW w:w="1802" w:type="dxa"/>
            <w:vAlign w:val="center"/>
          </w:tcPr>
          <w:p w14:paraId="493188DE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2 939,04</w:t>
            </w:r>
          </w:p>
        </w:tc>
      </w:tr>
      <w:tr w:rsidR="00F334F9" w:rsidRPr="00546C1D" w14:paraId="4CD1EFC8" w14:textId="77777777" w:rsidTr="00E627F3">
        <w:tc>
          <w:tcPr>
            <w:tcW w:w="7554" w:type="dxa"/>
            <w:gridSpan w:val="4"/>
          </w:tcPr>
          <w:p w14:paraId="5463DDCC" w14:textId="77777777" w:rsidR="00F334F9" w:rsidRPr="00546C1D" w:rsidRDefault="00F334F9" w:rsidP="00E627F3">
            <w:pPr>
              <w:ind w:firstLine="0"/>
              <w:rPr>
                <w:rFonts w:cs="Times New Roman"/>
              </w:rPr>
            </w:pPr>
            <w:r w:rsidRPr="00546C1D">
              <w:rPr>
                <w:rFonts w:cs="Times New Roman"/>
                <w:szCs w:val="28"/>
              </w:rPr>
              <w:t>Премия (0</w:t>
            </w:r>
            <w:r w:rsidRPr="00546C1D">
              <w:rPr>
                <w:rFonts w:cs="Times New Roman"/>
                <w:szCs w:val="28"/>
                <w:lang w:val="en-US"/>
              </w:rPr>
              <w:t>%</w:t>
            </w:r>
            <w:r w:rsidRPr="00546C1D">
              <w:rPr>
                <w:rFonts w:cs="Times New Roman"/>
                <w:szCs w:val="28"/>
              </w:rPr>
              <w:t>)</w:t>
            </w:r>
          </w:p>
        </w:tc>
        <w:tc>
          <w:tcPr>
            <w:tcW w:w="1802" w:type="dxa"/>
            <w:vAlign w:val="center"/>
          </w:tcPr>
          <w:p w14:paraId="1640BE51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0</w:t>
            </w:r>
          </w:p>
        </w:tc>
      </w:tr>
      <w:tr w:rsidR="00F334F9" w:rsidRPr="00546C1D" w14:paraId="705EF735" w14:textId="77777777" w:rsidTr="00E627F3">
        <w:tc>
          <w:tcPr>
            <w:tcW w:w="7554" w:type="dxa"/>
            <w:gridSpan w:val="4"/>
          </w:tcPr>
          <w:p w14:paraId="2CE8BB00" w14:textId="77777777" w:rsidR="00F334F9" w:rsidRPr="00546C1D" w:rsidRDefault="00F334F9" w:rsidP="00E627F3">
            <w:pPr>
              <w:ind w:firstLine="0"/>
              <w:rPr>
                <w:rFonts w:cs="Times New Roman"/>
              </w:rPr>
            </w:pPr>
            <w:r w:rsidRPr="00546C1D">
              <w:rPr>
                <w:rFonts w:cs="Times New Roman"/>
                <w:szCs w:val="28"/>
              </w:rPr>
              <w:t>Всего основная заработная плата</w:t>
            </w:r>
          </w:p>
        </w:tc>
        <w:tc>
          <w:tcPr>
            <w:tcW w:w="1802" w:type="dxa"/>
            <w:vAlign w:val="center"/>
          </w:tcPr>
          <w:p w14:paraId="775AC5B0" w14:textId="77777777" w:rsidR="00F334F9" w:rsidRPr="00546C1D" w:rsidRDefault="00F334F9" w:rsidP="00E627F3">
            <w:pPr>
              <w:ind w:firstLine="0"/>
              <w:jc w:val="center"/>
              <w:rPr>
                <w:rFonts w:cs="Times New Roman"/>
              </w:rPr>
            </w:pPr>
            <w:r w:rsidRPr="00546C1D">
              <w:rPr>
                <w:rFonts w:cs="Times New Roman"/>
              </w:rPr>
              <w:t>2 939,04</w:t>
            </w:r>
          </w:p>
        </w:tc>
      </w:tr>
    </w:tbl>
    <w:p w14:paraId="063E9947" w14:textId="77777777" w:rsidR="00F334F9" w:rsidRPr="00546C1D" w:rsidRDefault="00F334F9" w:rsidP="00F334F9">
      <w:pPr>
        <w:pStyle w:val="Diploma-TitleLevel3"/>
        <w:numPr>
          <w:ilvl w:val="0"/>
          <w:numId w:val="0"/>
        </w:numPr>
        <w:outlineLvl w:val="9"/>
        <w:rPr>
          <w:sz w:val="28"/>
          <w:szCs w:val="28"/>
        </w:rPr>
      </w:pPr>
    </w:p>
    <w:p w14:paraId="2A8AF75C" w14:textId="77777777" w:rsidR="00F334F9" w:rsidRPr="00EE57B5" w:rsidRDefault="00F334F9" w:rsidP="00F334F9">
      <w:pPr>
        <w:pStyle w:val="Diploma-TitleLevel3"/>
        <w:numPr>
          <w:ilvl w:val="2"/>
          <w:numId w:val="3"/>
        </w:numPr>
        <w:ind w:left="1418" w:hanging="709"/>
        <w:rPr>
          <w:b/>
          <w:sz w:val="28"/>
          <w:szCs w:val="28"/>
        </w:rPr>
      </w:pPr>
      <w:bookmarkStart w:id="8" w:name="_Toc104468991"/>
      <w:bookmarkStart w:id="9" w:name="_Toc164152545"/>
      <w:r w:rsidRPr="00546C1D">
        <w:rPr>
          <w:b/>
          <w:sz w:val="28"/>
          <w:szCs w:val="28"/>
        </w:rPr>
        <w:t>Расчет затрат на дополнительную заработную плату разработчиков</w:t>
      </w:r>
      <w:bookmarkEnd w:id="8"/>
      <w:bookmarkEnd w:id="9"/>
      <w:r>
        <w:rPr>
          <w:b/>
          <w:sz w:val="28"/>
          <w:szCs w:val="28"/>
        </w:rPr>
        <w:br/>
      </w:r>
    </w:p>
    <w:p w14:paraId="30405199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Расчет дополнительных выплат, предусмотренных законодательством о труде, осуществлялся по формуле 7.2:</w:t>
      </w:r>
    </w:p>
    <w:p w14:paraId="2E8737DF" w14:textId="77777777" w:rsidR="00F334F9" w:rsidRPr="00546C1D" w:rsidRDefault="00F334F9" w:rsidP="00F334F9">
      <w:pPr>
        <w:rPr>
          <w:rFonts w:cs="Times New Roman"/>
          <w:szCs w:val="28"/>
        </w:rPr>
      </w:pP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255"/>
        <w:gridCol w:w="7151"/>
        <w:gridCol w:w="1058"/>
      </w:tblGrid>
      <w:tr w:rsidR="00F334F9" w:rsidRPr="002A75E8" w14:paraId="173441D9" w14:textId="77777777" w:rsidTr="00E627F3">
        <w:trPr>
          <w:trHeight w:val="20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4771EF6" w14:textId="77777777" w:rsidR="00F334F9" w:rsidRPr="002A75E8" w:rsidRDefault="00F334F9" w:rsidP="00E627F3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38EB78A4" w14:textId="77777777" w:rsidR="00F334F9" w:rsidRPr="002A75E8" w:rsidRDefault="00F334F9" w:rsidP="00E627F3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 ∙ 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100%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 xml:space="preserve"> ,</m:t>
              </m:r>
            </m:oMath>
            <w:r w:rsidRPr="002A75E8"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0B0A" w14:textId="77777777" w:rsidR="00F334F9" w:rsidRPr="002A75E8" w:rsidRDefault="00F334F9" w:rsidP="00E627F3">
            <w:pPr>
              <w:ind w:left="305" w:right="-99" w:firstLine="0"/>
              <w:jc w:val="right"/>
              <w:rPr>
                <w:rFonts w:eastAsiaTheme="minorEastAsia" w:cs="Times New Roman"/>
                <w:szCs w:val="28"/>
              </w:rPr>
            </w:pPr>
            <w:r w:rsidRPr="002A75E8">
              <w:rPr>
                <w:rFonts w:eastAsiaTheme="minorEastAsia" w:cs="Times New Roman"/>
                <w:szCs w:val="28"/>
              </w:rPr>
              <w:t>(7.</w:t>
            </w:r>
            <w:r w:rsidRPr="002A75E8">
              <w:rPr>
                <w:rFonts w:eastAsiaTheme="minorEastAsia" w:cs="Times New Roman"/>
                <w:szCs w:val="28"/>
                <w:lang w:val="en-US"/>
              </w:rPr>
              <w:t>2</w:t>
            </w:r>
            <w:r w:rsidRPr="002A75E8">
              <w:rPr>
                <w:rFonts w:eastAsiaTheme="minorEastAsia" w:cs="Times New Roman"/>
                <w:szCs w:val="28"/>
              </w:rPr>
              <w:t>)</w:t>
            </w:r>
          </w:p>
        </w:tc>
      </w:tr>
    </w:tbl>
    <w:p w14:paraId="4ACED2AF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</w:rPr>
      </w:pPr>
    </w:p>
    <w:p w14:paraId="7B756DE5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  <w:vertAlign w:val="subscript"/>
        </w:rPr>
      </w:pPr>
      <w:r w:rsidRPr="00546C1D">
        <w:rPr>
          <w:rFonts w:cs="Times New Roman"/>
          <w:bCs/>
          <w:szCs w:val="28"/>
        </w:rPr>
        <w:t>где Зо – затраты на основную заработную плату, р.;</w:t>
      </w:r>
    </w:p>
    <w:p w14:paraId="6305E0BA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д</m:t>
            </m:r>
          </m:sub>
        </m:sSub>
      </m:oMath>
      <w:r w:rsidRPr="00546C1D">
        <w:rPr>
          <w:rFonts w:cs="Times New Roman"/>
          <w:bCs/>
          <w:szCs w:val="28"/>
        </w:rPr>
        <w:t xml:space="preserve"> – норматив дополнительной заработной платы.</w:t>
      </w:r>
    </w:p>
    <w:p w14:paraId="738B2731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cs="Times New Roman"/>
          <w:bCs/>
          <w:szCs w:val="28"/>
        </w:rPr>
      </w:pPr>
    </w:p>
    <w:p w14:paraId="3C6B8B05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Норматив дополнительной заработной платы был принят равным 15%. </w:t>
      </w:r>
    </w:p>
    <w:p w14:paraId="04C1215A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составил:</w:t>
      </w:r>
    </w:p>
    <w:p w14:paraId="002927B5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45E4EC19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cs="Times New Roman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2 939,04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=440,86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7A424E67" w14:textId="77777777" w:rsidR="00F334F9" w:rsidRPr="00C65AC5" w:rsidRDefault="00F334F9" w:rsidP="00F334F9">
      <w:pPr>
        <w:pStyle w:val="Diploma-Titlelevel1"/>
        <w:numPr>
          <w:ilvl w:val="0"/>
          <w:numId w:val="0"/>
        </w:numPr>
        <w:jc w:val="center"/>
        <w:outlineLvl w:val="9"/>
      </w:pPr>
    </w:p>
    <w:p w14:paraId="5CC6AD0B" w14:textId="77777777" w:rsidR="00F334F9" w:rsidRPr="00EE57B5" w:rsidRDefault="00F334F9" w:rsidP="00F334F9">
      <w:pPr>
        <w:pStyle w:val="Diploma-TitleLevel3"/>
        <w:numPr>
          <w:ilvl w:val="2"/>
          <w:numId w:val="3"/>
        </w:numPr>
        <w:ind w:left="1134" w:hanging="425"/>
        <w:rPr>
          <w:b/>
          <w:sz w:val="28"/>
          <w:szCs w:val="28"/>
        </w:rPr>
      </w:pPr>
      <w:bookmarkStart w:id="10" w:name="_Toc104468992"/>
      <w:bookmarkStart w:id="11" w:name="_Toc164152546"/>
      <w:r w:rsidRPr="00E9131B">
        <w:rPr>
          <w:b/>
          <w:sz w:val="28"/>
          <w:szCs w:val="28"/>
        </w:rPr>
        <w:t>Расчет отчислений на социальные нужды</w:t>
      </w:r>
      <w:bookmarkEnd w:id="10"/>
      <w:bookmarkEnd w:id="11"/>
      <w:r>
        <w:rPr>
          <w:b/>
          <w:sz w:val="28"/>
          <w:szCs w:val="28"/>
        </w:rPr>
        <w:br/>
      </w:r>
    </w:p>
    <w:p w14:paraId="4CE960ED" w14:textId="77777777" w:rsidR="00F334F9" w:rsidRPr="00546C1D" w:rsidRDefault="00F334F9" w:rsidP="00F334F9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Расчет производился в соответствии с действующими законодательными актами по формуле 7.3:</w:t>
      </w:r>
    </w:p>
    <w:p w14:paraId="30384D73" w14:textId="77777777" w:rsidR="00F334F9" w:rsidRPr="00546C1D" w:rsidRDefault="00F334F9" w:rsidP="00F334F9">
      <w:pPr>
        <w:rPr>
          <w:rFonts w:cs="Times New Roman"/>
          <w:szCs w:val="28"/>
        </w:rPr>
      </w:pP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F334F9" w:rsidRPr="00546C1D" w14:paraId="31389505" w14:textId="77777777" w:rsidTr="00E627F3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AFFF716" w14:textId="77777777" w:rsidR="00F334F9" w:rsidRPr="00546C1D" w:rsidRDefault="00F334F9" w:rsidP="00E627F3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48B6FDAE" w14:textId="77777777" w:rsidR="00F334F9" w:rsidRPr="00546C1D" w:rsidRDefault="00F334F9" w:rsidP="00E627F3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eastAsia="Cambria Math" w:hAnsi="Cambria Math" w:cs="Times New Roman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(З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) 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∙ 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соц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100%</m:t>
                  </m:r>
                </m:den>
              </m:f>
              <m:r>
                <w:rPr>
                  <w:rFonts w:ascii="Cambria Math" w:eastAsia="Cambria Math" w:hAnsi="Cambria Math" w:cs="Times New Roman"/>
                  <w:szCs w:val="28"/>
                </w:rPr>
                <m:t>,</m:t>
              </m:r>
            </m:oMath>
            <w:r w:rsidRPr="00546C1D">
              <w:rPr>
                <w:rFonts w:eastAsiaTheme="minorEastAsia" w:cs="Times New Roman"/>
                <w:i/>
                <w:szCs w:val="28"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ECB43" w14:textId="77777777" w:rsidR="00F334F9" w:rsidRPr="00546C1D" w:rsidRDefault="00F334F9" w:rsidP="00E627F3">
            <w:pPr>
              <w:tabs>
                <w:tab w:val="left" w:pos="958"/>
              </w:tabs>
              <w:ind w:right="40" w:firstLine="249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(7.3)</w:t>
            </w:r>
          </w:p>
        </w:tc>
      </w:tr>
    </w:tbl>
    <w:p w14:paraId="62B9A5D3" w14:textId="77777777" w:rsidR="00F334F9" w:rsidRPr="00546C1D" w:rsidRDefault="00F334F9" w:rsidP="00F334F9">
      <w:pPr>
        <w:rPr>
          <w:rFonts w:cs="Times New Roman"/>
          <w:szCs w:val="28"/>
        </w:rPr>
      </w:pPr>
    </w:p>
    <w:p w14:paraId="071B74A9" w14:textId="77777777" w:rsidR="00F334F9" w:rsidRPr="00546C1D" w:rsidRDefault="00F334F9" w:rsidP="00F334F9">
      <w:pPr>
        <w:ind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где Н</w:t>
      </w:r>
      <w:r w:rsidRPr="00546C1D">
        <w:rPr>
          <w:rFonts w:cs="Times New Roman"/>
          <w:szCs w:val="28"/>
          <w:vertAlign w:val="subscript"/>
        </w:rPr>
        <w:t>соц</w:t>
      </w:r>
      <w:r w:rsidRPr="00546C1D">
        <w:rPr>
          <w:rFonts w:cs="Times New Roman"/>
          <w:szCs w:val="28"/>
        </w:rPr>
        <w:t xml:space="preserve"> – норматив отчислений от фонда оплаты труда.</w:t>
      </w:r>
    </w:p>
    <w:p w14:paraId="4357252D" w14:textId="77777777" w:rsidR="00F334F9" w:rsidRPr="00546C1D" w:rsidRDefault="00F334F9" w:rsidP="00F334F9">
      <w:pPr>
        <w:rPr>
          <w:rFonts w:cs="Times New Roman"/>
          <w:szCs w:val="28"/>
        </w:rPr>
      </w:pPr>
    </w:p>
    <w:p w14:paraId="013A0884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Норматив </w:t>
      </w:r>
      <w:r w:rsidRPr="00546C1D">
        <w:rPr>
          <w:rFonts w:cs="Times New Roman"/>
          <w:szCs w:val="28"/>
        </w:rPr>
        <w:t>отчислений от фонда оплаты труда</w:t>
      </w:r>
      <w:r w:rsidRPr="00546C1D">
        <w:rPr>
          <w:rFonts w:cs="Times New Roman"/>
          <w:bCs/>
          <w:szCs w:val="28"/>
        </w:rPr>
        <w:t xml:space="preserve"> дополнительной заработной платы был принят равным 35%. </w:t>
      </w:r>
    </w:p>
    <w:p w14:paraId="2A656946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платы составил:</w:t>
      </w:r>
    </w:p>
    <w:p w14:paraId="0F847A8D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685E2336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2 939,04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+440,86)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=1 182,97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7E79C8B6" w14:textId="77777777" w:rsidR="00F334F9" w:rsidRPr="00C02BB5" w:rsidRDefault="00F334F9" w:rsidP="00F334F9">
      <w:pPr>
        <w:pStyle w:val="Diploma-Titlelevel1"/>
        <w:numPr>
          <w:ilvl w:val="0"/>
          <w:numId w:val="0"/>
        </w:numPr>
        <w:jc w:val="center"/>
        <w:outlineLvl w:val="9"/>
        <w:rPr>
          <w:sz w:val="28"/>
          <w:szCs w:val="28"/>
        </w:rPr>
      </w:pPr>
    </w:p>
    <w:p w14:paraId="2115DA77" w14:textId="77777777" w:rsidR="00F334F9" w:rsidRPr="00EE57B5" w:rsidRDefault="00F334F9" w:rsidP="00F334F9">
      <w:pPr>
        <w:pStyle w:val="Diploma-TitleLevel3"/>
        <w:numPr>
          <w:ilvl w:val="2"/>
          <w:numId w:val="3"/>
        </w:numPr>
        <w:ind w:left="1134" w:hanging="425"/>
        <w:rPr>
          <w:b/>
          <w:sz w:val="28"/>
          <w:szCs w:val="28"/>
        </w:rPr>
      </w:pPr>
      <w:bookmarkStart w:id="12" w:name="_Toc104468993"/>
      <w:bookmarkStart w:id="13" w:name="_Toc164152547"/>
      <w:r w:rsidRPr="00112989">
        <w:rPr>
          <w:b/>
          <w:sz w:val="28"/>
          <w:szCs w:val="28"/>
        </w:rPr>
        <w:t xml:space="preserve">Расчет прочих </w:t>
      </w:r>
      <w:bookmarkEnd w:id="12"/>
      <w:bookmarkEnd w:id="13"/>
      <w:r>
        <w:rPr>
          <w:b/>
          <w:sz w:val="28"/>
          <w:szCs w:val="28"/>
        </w:rPr>
        <w:t>расходов</w:t>
      </w:r>
      <w:r>
        <w:rPr>
          <w:b/>
          <w:sz w:val="28"/>
          <w:szCs w:val="28"/>
        </w:rPr>
        <w:br/>
      </w:r>
    </w:p>
    <w:p w14:paraId="5E6AD3E1" w14:textId="77777777" w:rsidR="00F334F9" w:rsidRPr="00227DA2" w:rsidRDefault="00F334F9" w:rsidP="00F334F9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  <w:r w:rsidRPr="00227DA2">
        <w:rPr>
          <w:bCs/>
          <w:szCs w:val="28"/>
        </w:rPr>
        <w:t xml:space="preserve">Прочие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были рассчитаны по формуле</w:t>
      </w:r>
      <w:r w:rsidRPr="00A55358">
        <w:rPr>
          <w:bCs/>
          <w:szCs w:val="28"/>
        </w:rPr>
        <w:t xml:space="preserve"> 7.4</w:t>
      </w:r>
      <w:r w:rsidRPr="00227DA2">
        <w:rPr>
          <w:bCs/>
          <w:szCs w:val="28"/>
        </w:rPr>
        <w:t>:</w:t>
      </w:r>
    </w:p>
    <w:p w14:paraId="434F57F9" w14:textId="77777777" w:rsidR="00F334F9" w:rsidRDefault="00F334F9" w:rsidP="00F334F9">
      <w:pPr>
        <w:rPr>
          <w:szCs w:val="28"/>
        </w:rPr>
      </w:pP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F334F9" w:rsidRPr="00E5033F" w14:paraId="09858B24" w14:textId="77777777" w:rsidTr="00E627F3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5EEC140" w14:textId="77777777" w:rsidR="00F334F9" w:rsidRDefault="00F334F9" w:rsidP="00E627F3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43788D44" w14:textId="77777777" w:rsidR="00F334F9" w:rsidRPr="00546C1D" w:rsidRDefault="00F334F9" w:rsidP="00E627F3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 Н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100%</m:t>
                  </m:r>
                </m:den>
              </m:f>
              <m:r>
                <w:rPr>
                  <w:rFonts w:ascii="Cambria Math" w:eastAsia="Cambria Math" w:hAnsi="Cambria Math" w:cs="Times New Roman"/>
                  <w:szCs w:val="28"/>
                </w:rPr>
                <m:t xml:space="preserve"> ,</m:t>
              </m:r>
            </m:oMath>
            <w:r w:rsidRPr="00546C1D"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03B74" w14:textId="77777777" w:rsidR="00F334F9" w:rsidRPr="00E5033F" w:rsidRDefault="00F334F9" w:rsidP="00E627F3">
            <w:pPr>
              <w:ind w:firstLine="533"/>
              <w:jc w:val="center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(7.</w:t>
            </w:r>
            <w:r>
              <w:rPr>
                <w:rFonts w:eastAsiaTheme="minorEastAsia"/>
                <w:szCs w:val="28"/>
                <w:lang w:val="en-US"/>
              </w:rPr>
              <w:t>4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633787D2" w14:textId="77777777" w:rsidR="00F334F9" w:rsidRPr="00227DA2" w:rsidRDefault="00F334F9" w:rsidP="00F334F9">
      <w:pPr>
        <w:rPr>
          <w:szCs w:val="28"/>
        </w:rPr>
      </w:pPr>
    </w:p>
    <w:p w14:paraId="64626668" w14:textId="77777777" w:rsidR="00F334F9" w:rsidRDefault="00F334F9" w:rsidP="00F334F9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 w:rsidRPr="00227DA2">
        <w:rPr>
          <w:szCs w:val="28"/>
          <w:vertAlign w:val="subscript"/>
        </w:rPr>
        <w:t>п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прочих </w:t>
      </w:r>
      <w:r>
        <w:rPr>
          <w:szCs w:val="28"/>
        </w:rPr>
        <w:t>расходов</w:t>
      </w:r>
      <w:r w:rsidRPr="00227DA2">
        <w:rPr>
          <w:szCs w:val="28"/>
        </w:rPr>
        <w:t>.</w:t>
      </w:r>
    </w:p>
    <w:p w14:paraId="2DFFA09D" w14:textId="77777777" w:rsidR="00F334F9" w:rsidRPr="00227DA2" w:rsidRDefault="00F334F9" w:rsidP="00F334F9">
      <w:pPr>
        <w:rPr>
          <w:szCs w:val="28"/>
        </w:rPr>
      </w:pPr>
    </w:p>
    <w:p w14:paraId="42C1720A" w14:textId="77777777" w:rsidR="00F334F9" w:rsidRDefault="00F334F9" w:rsidP="00F334F9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 w:rsidRPr="00227DA2">
        <w:rPr>
          <w:szCs w:val="28"/>
        </w:rPr>
        <w:t xml:space="preserve">прочих </w:t>
      </w:r>
      <w:r>
        <w:rPr>
          <w:szCs w:val="28"/>
        </w:rPr>
        <w:t>расходов</w:t>
      </w:r>
      <w:r w:rsidRPr="00227DA2">
        <w:rPr>
          <w:bCs/>
          <w:szCs w:val="28"/>
        </w:rPr>
        <w:t xml:space="preserve"> был принят равным </w:t>
      </w:r>
      <w:r>
        <w:rPr>
          <w:bCs/>
          <w:szCs w:val="28"/>
        </w:rPr>
        <w:t>30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1240BCA8" w14:textId="77777777" w:rsidR="00F334F9" w:rsidRPr="00227DA2" w:rsidRDefault="00F334F9" w:rsidP="00F334F9">
      <w:pPr>
        <w:rPr>
          <w:szCs w:val="28"/>
        </w:rPr>
      </w:pPr>
      <w:r w:rsidRPr="00227DA2">
        <w:rPr>
          <w:bCs/>
          <w:szCs w:val="28"/>
        </w:rPr>
        <w:t xml:space="preserve">Размер прочих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составил:</w:t>
      </w:r>
    </w:p>
    <w:p w14:paraId="58923665" w14:textId="77777777" w:rsidR="00F334F9" w:rsidRPr="00227DA2" w:rsidRDefault="00F334F9" w:rsidP="00F33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7C3DB7D3" w14:textId="77777777" w:rsidR="00F334F9" w:rsidRPr="00546C1D" w:rsidRDefault="00F334F9" w:rsidP="00F33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2 939,04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=881,71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6C21282" w14:textId="77777777" w:rsidR="00F334F9" w:rsidRPr="00227DA2" w:rsidRDefault="00F334F9" w:rsidP="00F33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  <w:lang w:val="en-US"/>
        </w:rPr>
      </w:pPr>
    </w:p>
    <w:p w14:paraId="3E4D04FB" w14:textId="77777777" w:rsidR="00F334F9" w:rsidRDefault="00F334F9" w:rsidP="00F334F9">
      <w:pPr>
        <w:rPr>
          <w:szCs w:val="28"/>
        </w:rPr>
      </w:pPr>
      <w:r w:rsidRPr="00227DA2">
        <w:rPr>
          <w:szCs w:val="28"/>
        </w:rPr>
        <w:t>Полная сумма затрат на разработку программного средства предста</w:t>
      </w:r>
      <w:r>
        <w:rPr>
          <w:szCs w:val="28"/>
        </w:rPr>
        <w:t>в</w:t>
      </w:r>
      <w:r w:rsidRPr="00227DA2">
        <w:rPr>
          <w:szCs w:val="28"/>
        </w:rPr>
        <w:t>лена в таблице 7.2.</w:t>
      </w:r>
    </w:p>
    <w:p w14:paraId="2BC4DF69" w14:textId="77777777" w:rsidR="00F334F9" w:rsidRDefault="00F334F9" w:rsidP="00F334F9">
      <w:pPr>
        <w:rPr>
          <w:szCs w:val="28"/>
        </w:rPr>
      </w:pPr>
    </w:p>
    <w:p w14:paraId="3ABB8AE6" w14:textId="77777777" w:rsidR="00F334F9" w:rsidRPr="00227DA2" w:rsidRDefault="00F334F9" w:rsidP="00F334F9">
      <w:pPr>
        <w:ind w:firstLine="0"/>
        <w:rPr>
          <w:szCs w:val="28"/>
        </w:rPr>
      </w:pPr>
      <w:r w:rsidRPr="00163D33">
        <w:rPr>
          <w:szCs w:val="28"/>
        </w:rPr>
        <w:t xml:space="preserve">Таблица </w:t>
      </w:r>
      <w:r w:rsidRPr="00471C74">
        <w:rPr>
          <w:szCs w:val="28"/>
        </w:rPr>
        <w:t>7</w:t>
      </w:r>
      <w:r w:rsidRPr="00163D33">
        <w:rPr>
          <w:szCs w:val="28"/>
        </w:rPr>
        <w:t>.2</w:t>
      </w:r>
      <w:r w:rsidRPr="00C934B1">
        <w:rPr>
          <w:szCs w:val="28"/>
        </w:rPr>
        <w:t xml:space="preserve"> </w:t>
      </w:r>
      <w:r w:rsidRPr="00B35B72">
        <w:rPr>
          <w:bCs/>
          <w:szCs w:val="28"/>
        </w:rPr>
        <w:t>–</w:t>
      </w:r>
      <w:r w:rsidRPr="00C934B1">
        <w:rPr>
          <w:szCs w:val="28"/>
        </w:rPr>
        <w:t xml:space="preserve"> </w:t>
      </w:r>
      <w:r w:rsidRPr="00163D33">
        <w:rPr>
          <w:szCs w:val="28"/>
        </w:rPr>
        <w:t xml:space="preserve">Полная сумма затрат на разработку программного </w:t>
      </w:r>
      <w:r>
        <w:rPr>
          <w:szCs w:val="28"/>
        </w:rPr>
        <w:t>средства</w:t>
      </w:r>
      <w:r w:rsidRPr="00C934B1">
        <w:rPr>
          <w:szCs w:val="28"/>
        </w:rPr>
        <w:t xml:space="preserve"> 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2835"/>
      </w:tblGrid>
      <w:tr w:rsidR="00F334F9" w:rsidRPr="00163D33" w14:paraId="07053268" w14:textId="77777777" w:rsidTr="00E627F3">
        <w:tc>
          <w:tcPr>
            <w:tcW w:w="6521" w:type="dxa"/>
            <w:vAlign w:val="center"/>
          </w:tcPr>
          <w:p w14:paraId="47CC6588" w14:textId="77777777" w:rsidR="00F334F9" w:rsidRPr="00163D33" w:rsidRDefault="00F334F9" w:rsidP="00E627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с</w:t>
            </w:r>
            <w:r w:rsidRPr="00163D33">
              <w:rPr>
                <w:szCs w:val="28"/>
              </w:rPr>
              <w:t>тать</w:t>
            </w:r>
            <w:r>
              <w:rPr>
                <w:szCs w:val="28"/>
              </w:rPr>
              <w:t>и</w:t>
            </w:r>
            <w:r w:rsidRPr="00163D33">
              <w:rPr>
                <w:szCs w:val="28"/>
              </w:rPr>
              <w:t xml:space="preserve"> затрат</w:t>
            </w:r>
          </w:p>
        </w:tc>
        <w:tc>
          <w:tcPr>
            <w:tcW w:w="2835" w:type="dxa"/>
            <w:vAlign w:val="center"/>
          </w:tcPr>
          <w:p w14:paraId="075FF34B" w14:textId="77777777" w:rsidR="00F334F9" w:rsidRPr="00163D33" w:rsidRDefault="00F334F9" w:rsidP="00E627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</w:t>
            </w:r>
            <w:r w:rsidRPr="00163D33">
              <w:rPr>
                <w:szCs w:val="28"/>
              </w:rPr>
              <w:t>, р.</w:t>
            </w:r>
          </w:p>
        </w:tc>
      </w:tr>
      <w:tr w:rsidR="00F334F9" w:rsidRPr="00163D33" w14:paraId="3C209BF8" w14:textId="77777777" w:rsidTr="00E627F3">
        <w:trPr>
          <w:trHeight w:val="294"/>
        </w:trPr>
        <w:tc>
          <w:tcPr>
            <w:tcW w:w="6521" w:type="dxa"/>
          </w:tcPr>
          <w:p w14:paraId="6D6B6F0F" w14:textId="77777777" w:rsidR="00F334F9" w:rsidRPr="00A55358" w:rsidRDefault="00F334F9" w:rsidP="00E627F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1. </w:t>
            </w:r>
            <w:r w:rsidRPr="00163D33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4D9083E4" w14:textId="77777777" w:rsidR="00F334F9" w:rsidRPr="00163D33" w:rsidRDefault="00F334F9" w:rsidP="00E627F3">
            <w:pPr>
              <w:ind w:firstLine="0"/>
              <w:jc w:val="center"/>
              <w:rPr>
                <w:szCs w:val="28"/>
              </w:rPr>
            </w:pPr>
            <w:r w:rsidRPr="00546C1D">
              <w:rPr>
                <w:rFonts w:cs="Times New Roman"/>
              </w:rPr>
              <w:t>2 939,04</w:t>
            </w:r>
          </w:p>
        </w:tc>
      </w:tr>
      <w:tr w:rsidR="00F334F9" w:rsidRPr="00163D33" w14:paraId="5B901EC0" w14:textId="77777777" w:rsidTr="00E627F3">
        <w:tc>
          <w:tcPr>
            <w:tcW w:w="6521" w:type="dxa"/>
          </w:tcPr>
          <w:p w14:paraId="4A0C4046" w14:textId="77777777" w:rsidR="00F334F9" w:rsidRPr="00A55358" w:rsidRDefault="00F334F9" w:rsidP="00E627F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2. </w:t>
            </w:r>
            <w:r w:rsidRPr="00163D33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530AACB3" w14:textId="77777777" w:rsidR="00F334F9" w:rsidRPr="00213939" w:rsidRDefault="00F334F9" w:rsidP="00E6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440,86</w:t>
            </w:r>
          </w:p>
        </w:tc>
      </w:tr>
      <w:tr w:rsidR="00F334F9" w:rsidRPr="00163D33" w14:paraId="19A72C91" w14:textId="77777777" w:rsidTr="00E627F3">
        <w:tc>
          <w:tcPr>
            <w:tcW w:w="6521" w:type="dxa"/>
          </w:tcPr>
          <w:p w14:paraId="42F88FC8" w14:textId="77777777" w:rsidR="00F334F9" w:rsidRPr="00163D33" w:rsidRDefault="00F334F9" w:rsidP="00E627F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3. </w:t>
            </w:r>
            <w:r w:rsidRPr="00163D33">
              <w:rPr>
                <w:szCs w:val="28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54B0B1F0" w14:textId="77777777" w:rsidR="00F334F9" w:rsidRPr="007530EF" w:rsidRDefault="00F334F9" w:rsidP="00E627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1 182,97</w:t>
            </w:r>
          </w:p>
        </w:tc>
      </w:tr>
      <w:tr w:rsidR="00F334F9" w:rsidRPr="00163D33" w14:paraId="79801112" w14:textId="77777777" w:rsidTr="00E627F3">
        <w:trPr>
          <w:trHeight w:val="266"/>
        </w:trPr>
        <w:tc>
          <w:tcPr>
            <w:tcW w:w="6521" w:type="dxa"/>
          </w:tcPr>
          <w:p w14:paraId="3D656B20" w14:textId="77777777" w:rsidR="00F334F9" w:rsidRPr="00163D33" w:rsidRDefault="00F334F9" w:rsidP="00E627F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4. Прочие расходы</w:t>
            </w:r>
          </w:p>
        </w:tc>
        <w:tc>
          <w:tcPr>
            <w:tcW w:w="2835" w:type="dxa"/>
            <w:vAlign w:val="center"/>
          </w:tcPr>
          <w:p w14:paraId="76CB8A28" w14:textId="77777777" w:rsidR="00F334F9" w:rsidRPr="00163D33" w:rsidRDefault="00F334F9" w:rsidP="00E627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881,71</w:t>
            </w:r>
          </w:p>
        </w:tc>
      </w:tr>
      <w:tr w:rsidR="00F334F9" w:rsidRPr="00163D33" w14:paraId="4576F88C" w14:textId="77777777" w:rsidTr="00E627F3">
        <w:trPr>
          <w:trHeight w:val="387"/>
        </w:trPr>
        <w:tc>
          <w:tcPr>
            <w:tcW w:w="6521" w:type="dxa"/>
          </w:tcPr>
          <w:p w14:paraId="411BD926" w14:textId="77777777" w:rsidR="00F334F9" w:rsidRPr="00A55358" w:rsidRDefault="00F334F9" w:rsidP="00E627F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5. </w:t>
            </w:r>
            <w:r w:rsidRPr="00163D33">
              <w:rPr>
                <w:szCs w:val="28"/>
              </w:rPr>
              <w:t>Об</w:t>
            </w:r>
            <w:r>
              <w:rPr>
                <w:szCs w:val="28"/>
              </w:rPr>
              <w:t>щая сумма инвестиций (затрат) на разработку</w:t>
            </w:r>
          </w:p>
        </w:tc>
        <w:tc>
          <w:tcPr>
            <w:tcW w:w="2835" w:type="dxa"/>
            <w:vAlign w:val="center"/>
          </w:tcPr>
          <w:p w14:paraId="64665926" w14:textId="77777777" w:rsidR="00F334F9" w:rsidRPr="004F227F" w:rsidRDefault="00F334F9" w:rsidP="00E627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  <w:r w:rsidRPr="00213939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444</w:t>
            </w:r>
            <w:r w:rsidRPr="00213939"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58</w:t>
            </w:r>
          </w:p>
        </w:tc>
      </w:tr>
    </w:tbl>
    <w:p w14:paraId="0029E25D" w14:textId="77777777" w:rsidR="00F334F9" w:rsidRPr="00360086" w:rsidRDefault="00F334F9" w:rsidP="00F334F9">
      <w:pPr>
        <w:ind w:firstLine="0"/>
        <w:rPr>
          <w:szCs w:val="28"/>
          <w:lang w:val="en-US"/>
        </w:rPr>
      </w:pPr>
    </w:p>
    <w:p w14:paraId="61DDB28B" w14:textId="77777777" w:rsidR="00F334F9" w:rsidRPr="00EE57B5" w:rsidRDefault="00F334F9" w:rsidP="00F334F9">
      <w:pPr>
        <w:pStyle w:val="Diploma-Titlelevel2"/>
        <w:numPr>
          <w:ilvl w:val="1"/>
          <w:numId w:val="3"/>
        </w:numPr>
        <w:ind w:left="1134" w:hanging="425"/>
        <w:rPr>
          <w:sz w:val="28"/>
          <w:szCs w:val="28"/>
        </w:rPr>
      </w:pPr>
      <w:r>
        <w:rPr>
          <w:sz w:val="28"/>
          <w:szCs w:val="28"/>
        </w:rPr>
        <w:t>Расчет экономического эффекта от реализации программного комплекса на рынке</w:t>
      </w:r>
      <w:r>
        <w:rPr>
          <w:sz w:val="28"/>
          <w:szCs w:val="28"/>
        </w:rPr>
        <w:br/>
      </w:r>
    </w:p>
    <w:p w14:paraId="11177783" w14:textId="77777777" w:rsidR="00F334F9" w:rsidRPr="006065CB" w:rsidRDefault="00F334F9" w:rsidP="00F334F9">
      <w:pPr>
        <w:pStyle w:val="ab"/>
      </w:pPr>
      <w:r w:rsidRPr="006065CB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4C508580" w14:textId="77777777" w:rsidR="00F334F9" w:rsidRPr="006065CB" w:rsidRDefault="00F334F9" w:rsidP="00F334F9">
      <w:pPr>
        <w:pStyle w:val="ab"/>
      </w:pPr>
      <w:r w:rsidRPr="006065CB">
        <w:t xml:space="preserve">Для оценки экономического эффекта программного продукта, </w:t>
      </w:r>
      <w:r w:rsidRPr="006065CB">
        <w:lastRenderedPageBreak/>
        <w:t xml:space="preserve">предположим, что на рынке мобильных устройств в Беларуси доля пользователей </w:t>
      </w:r>
      <w:proofErr w:type="spellStart"/>
      <w:r w:rsidRPr="006065CB">
        <w:t>Android</w:t>
      </w:r>
      <w:proofErr w:type="spellEnd"/>
      <w:r w:rsidRPr="006065CB">
        <w:t xml:space="preserve"> составляет около 65%[</w:t>
      </w:r>
      <w:r w:rsidRPr="006065CB">
        <w:rPr>
          <w:highlight w:val="yellow"/>
          <w:lang w:val="en-US"/>
        </w:rPr>
        <w:t>x</w:t>
      </w:r>
      <w:r w:rsidRPr="006065CB">
        <w:t>].</w:t>
      </w:r>
    </w:p>
    <w:p w14:paraId="481E6015" w14:textId="77777777" w:rsidR="00F334F9" w:rsidRPr="006065CB" w:rsidRDefault="00F334F9" w:rsidP="00F334F9">
      <w:pPr>
        <w:pStyle w:val="ab"/>
      </w:pPr>
      <w:r w:rsidRPr="006065CB">
        <w:t xml:space="preserve">Исходя из общего числа пользователей устройств </w:t>
      </w:r>
      <w:proofErr w:type="spellStart"/>
      <w:r w:rsidRPr="006065CB">
        <w:t>Android</w:t>
      </w:r>
      <w:proofErr w:type="spellEnd"/>
      <w:r w:rsidRPr="006065CB">
        <w:t xml:space="preserve"> в Беларуси, можно ожидать, что около 20 000 человек будут заинтересованы в данном приложении. Из них, предположим, </w:t>
      </w:r>
      <w:r>
        <w:t>10 000</w:t>
      </w:r>
      <w:r w:rsidRPr="006065CB">
        <w:t xml:space="preserve"> </w:t>
      </w:r>
      <w:r>
        <w:t>человек</w:t>
      </w:r>
      <w:r w:rsidRPr="006065CB">
        <w:t xml:space="preserve"> установят приложение, а </w:t>
      </w:r>
      <w:r>
        <w:t>2000</w:t>
      </w:r>
      <w:r w:rsidRPr="006065CB">
        <w:t xml:space="preserve"> приобретут расширенную версию.</w:t>
      </w:r>
    </w:p>
    <w:p w14:paraId="5058E4A3" w14:textId="77777777" w:rsidR="00F334F9" w:rsidRPr="006065CB" w:rsidRDefault="00F334F9" w:rsidP="00F334F9">
      <w:pPr>
        <w:pStyle w:val="ab"/>
      </w:pPr>
      <w:r w:rsidRPr="006065CB">
        <w:t>С учетом цены на расширенную версию приложения, которая составляет 5 долларов США, и с учетом обменного курса доллара к белорусскому рублю, цена одной копии программного средства составит примерно 16,</w:t>
      </w:r>
      <w:r>
        <w:t>32</w:t>
      </w:r>
      <w:r w:rsidRPr="006065CB">
        <w:t xml:space="preserve"> белорусских рубля.</w:t>
      </w:r>
    </w:p>
    <w:p w14:paraId="7D482757" w14:textId="77777777" w:rsidR="00F334F9" w:rsidRPr="00221AE6" w:rsidRDefault="00F334F9" w:rsidP="00F334F9">
      <w:pPr>
        <w:pStyle w:val="ab"/>
      </w:pPr>
      <w:r w:rsidRPr="00221AE6"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14:paraId="541A248C" w14:textId="77777777" w:rsidR="00F334F9" w:rsidRPr="00221AE6" w:rsidRDefault="00F334F9" w:rsidP="00F334F9">
      <w:pPr>
        <w:rPr>
          <w:rFonts w:cs="Times New Roman"/>
          <w:szCs w:val="26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334F9" w:rsidRPr="00221AE6" w14:paraId="269AC607" w14:textId="77777777" w:rsidTr="00E627F3">
        <w:trPr>
          <w:jc w:val="center"/>
        </w:trPr>
        <w:tc>
          <w:tcPr>
            <w:tcW w:w="500" w:type="pct"/>
            <w:vAlign w:val="center"/>
          </w:tcPr>
          <w:p w14:paraId="09F8F717" w14:textId="77777777" w:rsidR="00F334F9" w:rsidRPr="00221AE6" w:rsidRDefault="00F334F9" w:rsidP="00E627F3">
            <w:pPr>
              <w:jc w:val="center"/>
            </w:pPr>
          </w:p>
        </w:tc>
        <w:tc>
          <w:tcPr>
            <w:tcW w:w="4000" w:type="pct"/>
            <w:vAlign w:val="center"/>
          </w:tcPr>
          <w:p w14:paraId="2F2BD3DF" w14:textId="77777777" w:rsidR="00F334F9" w:rsidRPr="00546C1D" w:rsidRDefault="00F334F9" w:rsidP="00E627F3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F6BD36D" w14:textId="77777777" w:rsidR="00F334F9" w:rsidRPr="00221AE6" w:rsidRDefault="00F334F9" w:rsidP="00E627F3">
            <w:pPr>
              <w:ind w:firstLine="173"/>
              <w:jc w:val="right"/>
            </w:pPr>
            <w:r w:rsidRPr="00221AE6"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Формула \* ARABIC \s 1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 w:rsidRPr="00221AE6">
              <w:t>)</w:t>
            </w:r>
          </w:p>
        </w:tc>
      </w:tr>
    </w:tbl>
    <w:p w14:paraId="1AABD4AF" w14:textId="77777777" w:rsidR="00F334F9" w:rsidRPr="00221AE6" w:rsidRDefault="00F334F9" w:rsidP="00F334F9">
      <w:pPr>
        <w:pStyle w:val="ab"/>
        <w:ind w:firstLine="0"/>
      </w:pPr>
    </w:p>
    <w:p w14:paraId="4D0B04C1" w14:textId="77777777" w:rsidR="00F334F9" w:rsidRPr="00221AE6" w:rsidRDefault="00F334F9" w:rsidP="00F334F9">
      <w:pPr>
        <w:pStyle w:val="ab"/>
        <w:ind w:firstLine="0"/>
      </w:pPr>
      <w:r w:rsidRPr="00221AE6">
        <w:t xml:space="preserve">где N – количество копий(лицензий) программного продукта, реализуемое за год, шт.; </w:t>
      </w:r>
    </w:p>
    <w:p w14:paraId="3AC24F62" w14:textId="77777777" w:rsidR="00F334F9" w:rsidRPr="00221AE6" w:rsidRDefault="00F334F9" w:rsidP="00F334F9">
      <w:pPr>
        <w:pStyle w:val="ab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Pr="00221AE6">
        <w:t xml:space="preserve"> – отпускная цена копии программного средства, р. </w:t>
      </w:r>
      <w:r w:rsidRPr="00221AE6">
        <w:tab/>
        <w:t>;</w:t>
      </w:r>
    </w:p>
    <w:p w14:paraId="4B6C3253" w14:textId="77777777" w:rsidR="00F334F9" w:rsidRPr="00221AE6" w:rsidRDefault="00F334F9" w:rsidP="00F334F9">
      <w:pPr>
        <w:pStyle w:val="ab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10D37E2F" w14:textId="77777777" w:rsidR="00F334F9" w:rsidRDefault="00F334F9" w:rsidP="00F334F9">
      <w:pPr>
        <w:pStyle w:val="ab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Pr="00221AE6">
        <w:t xml:space="preserve"> – ставка налога на добавленную стоимость, %.</w:t>
      </w:r>
    </w:p>
    <w:p w14:paraId="1C9C975C" w14:textId="77777777" w:rsidR="00F334F9" w:rsidRPr="00221AE6" w:rsidRDefault="00F334F9" w:rsidP="00F334F9">
      <w:pPr>
        <w:pStyle w:val="ab"/>
        <w:ind w:firstLine="426"/>
      </w:pPr>
    </w:p>
    <w:p w14:paraId="3E67666F" w14:textId="77777777" w:rsidR="00F334F9" w:rsidRPr="00221AE6" w:rsidRDefault="00F334F9" w:rsidP="00F334F9">
      <w:pPr>
        <w:pStyle w:val="ab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1FD18B24" w14:textId="77777777" w:rsidR="00F334F9" w:rsidRPr="00221AE6" w:rsidRDefault="00F334F9" w:rsidP="00F334F9">
      <w:pPr>
        <w:pStyle w:val="ab"/>
        <w:ind w:firstLine="0"/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334F9" w:rsidRPr="00221AE6" w14:paraId="0967F0CA" w14:textId="77777777" w:rsidTr="00E627F3">
        <w:trPr>
          <w:trHeight w:val="89"/>
          <w:jc w:val="center"/>
        </w:trPr>
        <w:tc>
          <w:tcPr>
            <w:tcW w:w="500" w:type="pct"/>
            <w:vAlign w:val="center"/>
          </w:tcPr>
          <w:p w14:paraId="44D39D40" w14:textId="77777777" w:rsidR="00F334F9" w:rsidRPr="00221AE6" w:rsidRDefault="00F334F9" w:rsidP="00E627F3">
            <w:pPr>
              <w:jc w:val="center"/>
            </w:pPr>
          </w:p>
        </w:tc>
        <w:tc>
          <w:tcPr>
            <w:tcW w:w="4000" w:type="pct"/>
            <w:vAlign w:val="center"/>
          </w:tcPr>
          <w:p w14:paraId="05446A6F" w14:textId="77777777" w:rsidR="00F334F9" w:rsidRPr="00221AE6" w:rsidRDefault="00F334F9" w:rsidP="00E627F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16,32∙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2 000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=5 440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CB3D10F" w14:textId="77777777" w:rsidR="00F334F9" w:rsidRPr="00E3790C" w:rsidRDefault="00F334F9" w:rsidP="00E627F3">
            <w:pPr>
              <w:jc w:val="right"/>
              <w:rPr>
                <w:lang w:val="en-US"/>
              </w:rPr>
            </w:pPr>
          </w:p>
        </w:tc>
      </w:tr>
    </w:tbl>
    <w:p w14:paraId="738D1BAB" w14:textId="77777777" w:rsidR="00F334F9" w:rsidRPr="00221AE6" w:rsidRDefault="00F334F9" w:rsidP="00F334F9">
      <w:pPr>
        <w:pStyle w:val="ab"/>
      </w:pPr>
    </w:p>
    <w:p w14:paraId="076B685C" w14:textId="77777777" w:rsidR="00F334F9" w:rsidRPr="00221AE6" w:rsidRDefault="00F334F9" w:rsidP="00F334F9">
      <w:pPr>
        <w:pStyle w:val="ab"/>
      </w:pPr>
      <w:r w:rsidRPr="00221AE6"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формула:</w:t>
      </w:r>
    </w:p>
    <w:p w14:paraId="3E8F4100" w14:textId="77777777" w:rsidR="00F334F9" w:rsidRPr="00221AE6" w:rsidRDefault="00F334F9" w:rsidP="00F334F9">
      <w:pPr>
        <w:pStyle w:val="ab"/>
      </w:pPr>
    </w:p>
    <w:tbl>
      <w:tblPr>
        <w:tblStyle w:val="a5"/>
        <w:tblW w:w="499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17"/>
      </w:tblGrid>
      <w:tr w:rsidR="00F334F9" w:rsidRPr="00221AE6" w14:paraId="1F185949" w14:textId="77777777" w:rsidTr="00E627F3">
        <w:trPr>
          <w:jc w:val="center"/>
        </w:trPr>
        <w:tc>
          <w:tcPr>
            <w:tcW w:w="501" w:type="pct"/>
            <w:vAlign w:val="center"/>
          </w:tcPr>
          <w:p w14:paraId="18BD83F4" w14:textId="77777777" w:rsidR="00F334F9" w:rsidRPr="00221AE6" w:rsidRDefault="00F334F9" w:rsidP="00E627F3">
            <w:pPr>
              <w:jc w:val="center"/>
            </w:pPr>
          </w:p>
        </w:tc>
        <w:tc>
          <w:tcPr>
            <w:tcW w:w="4008" w:type="pct"/>
            <w:vAlign w:val="center"/>
          </w:tcPr>
          <w:p w14:paraId="397BF125" w14:textId="77777777" w:rsidR="00F334F9" w:rsidRPr="00221AE6" w:rsidRDefault="00F334F9" w:rsidP="00E627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91" w:type="pct"/>
            <w:vAlign w:val="center"/>
          </w:tcPr>
          <w:p w14:paraId="62DEF98C" w14:textId="77777777" w:rsidR="00F334F9" w:rsidRPr="00221AE6" w:rsidRDefault="00F334F9" w:rsidP="00E627F3">
            <w:pPr>
              <w:ind w:firstLine="115"/>
              <w:jc w:val="right"/>
            </w:pPr>
            <w:r w:rsidRPr="00221AE6"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Формула \* ARABIC \s 1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  <w:r w:rsidRPr="00221AE6">
              <w:t>)</w:t>
            </w:r>
          </w:p>
        </w:tc>
      </w:tr>
    </w:tbl>
    <w:p w14:paraId="04260ECE" w14:textId="77777777" w:rsidR="00F334F9" w:rsidRPr="00221AE6" w:rsidRDefault="00F334F9" w:rsidP="00F334F9">
      <w:pPr>
        <w:pStyle w:val="ab"/>
      </w:pPr>
    </w:p>
    <w:p w14:paraId="43129AAD" w14:textId="77777777" w:rsidR="00F334F9" w:rsidRPr="00221AE6" w:rsidRDefault="00F334F9" w:rsidP="00F334F9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копий(лицензий) программного продукта, реализуемое за год, шт.; </w:t>
      </w:r>
    </w:p>
    <w:p w14:paraId="3BC4AE46" w14:textId="77777777" w:rsidR="00F334F9" w:rsidRPr="00221AE6" w:rsidRDefault="00F334F9" w:rsidP="00F334F9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Ц</w:t>
      </w:r>
      <w:r w:rsidRPr="00221AE6">
        <w:rPr>
          <w:rFonts w:eastAsiaTheme="minorEastAsia"/>
          <w:vertAlign w:val="subscript"/>
        </w:rPr>
        <w:t>отп</w:t>
      </w:r>
      <w:r w:rsidRPr="00221AE6">
        <w:rPr>
          <w:rFonts w:eastAsiaTheme="minorEastAsia"/>
        </w:rPr>
        <w:t xml:space="preserve"> – отпускная цена копии программного средства, р.; </w:t>
      </w:r>
    </w:p>
    <w:p w14:paraId="035E7B97" w14:textId="77777777" w:rsidR="00F334F9" w:rsidRDefault="00F334F9" w:rsidP="00F334F9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5AB80042" w14:textId="77777777" w:rsidR="00F334F9" w:rsidRPr="00221AE6" w:rsidRDefault="00F334F9" w:rsidP="00F334F9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 </w:t>
      </w:r>
    </w:p>
    <w:p w14:paraId="5FEECADA" w14:textId="77777777" w:rsidR="00F334F9" w:rsidRDefault="00F334F9" w:rsidP="00F334F9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221AE6">
        <w:rPr>
          <w:rFonts w:eastAsiaTheme="minorEastAsia"/>
        </w:rPr>
        <w:t xml:space="preserve"> – рентабельность продаж копий.</w:t>
      </w:r>
    </w:p>
    <w:p w14:paraId="66E8F618" w14:textId="77777777" w:rsidR="00F334F9" w:rsidRPr="00221AE6" w:rsidRDefault="00F334F9" w:rsidP="00F334F9">
      <w:pPr>
        <w:ind w:firstLine="426"/>
        <w:rPr>
          <w:rFonts w:eastAsiaTheme="minorEastAsia"/>
        </w:rPr>
      </w:pPr>
    </w:p>
    <w:p w14:paraId="1235DBF3" w14:textId="77777777" w:rsidR="00F334F9" w:rsidRDefault="00F334F9" w:rsidP="00F334F9">
      <w:pPr>
        <w:rPr>
          <w:rFonts w:eastAsiaTheme="minorEastAsia"/>
        </w:rPr>
      </w:pPr>
      <w:r w:rsidRPr="00221AE6">
        <w:rPr>
          <w:rFonts w:eastAsiaTheme="minorEastAsia"/>
        </w:rPr>
        <w:t xml:space="preserve">Ставка налога на прибыль, согласно действующему законодательству, </w:t>
      </w:r>
      <w:r w:rsidRPr="00221AE6">
        <w:rPr>
          <w:rFonts w:eastAsiaTheme="minorEastAsia"/>
        </w:rPr>
        <w:lastRenderedPageBreak/>
        <w:t>по состоянию на 14.04.202</w:t>
      </w:r>
      <w:r>
        <w:rPr>
          <w:rFonts w:eastAsiaTheme="minorEastAsia"/>
        </w:rPr>
        <w:t>4</w:t>
      </w:r>
      <w:r w:rsidRPr="00221AE6">
        <w:rPr>
          <w:rFonts w:eastAsiaTheme="minorEastAsia"/>
        </w:rPr>
        <w:t xml:space="preserve"> равна 20%. Рентабельность продаж копий взята в размере </w:t>
      </w:r>
      <w:r>
        <w:rPr>
          <w:rFonts w:eastAsiaTheme="minorEastAsia"/>
        </w:rPr>
        <w:t>30</w:t>
      </w:r>
      <w:r w:rsidRPr="00221AE6">
        <w:rPr>
          <w:rFonts w:eastAsiaTheme="minorEastAsia"/>
        </w:rPr>
        <w:t>%. Зная ставку налога и рентабельность продаж копий (лицензий), рассчитывается прирост чистой прибыли для разработчика:</w:t>
      </w:r>
    </w:p>
    <w:p w14:paraId="3743BBF7" w14:textId="77777777" w:rsidR="00F334F9" w:rsidRPr="00221AE6" w:rsidRDefault="00F334F9" w:rsidP="00F334F9">
      <w:pPr>
        <w:rPr>
          <w:rFonts w:eastAsiaTheme="minorEastAsia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F334F9" w:rsidRPr="00221AE6" w14:paraId="4B40C72C" w14:textId="77777777" w:rsidTr="00E627F3">
        <w:trPr>
          <w:jc w:val="center"/>
        </w:trPr>
        <w:tc>
          <w:tcPr>
            <w:tcW w:w="379" w:type="pct"/>
            <w:vAlign w:val="center"/>
          </w:tcPr>
          <w:p w14:paraId="3C8EBF88" w14:textId="77777777" w:rsidR="00F334F9" w:rsidRPr="00221AE6" w:rsidRDefault="00F334F9" w:rsidP="00E627F3">
            <w:pPr>
              <w:jc w:val="center"/>
            </w:pPr>
          </w:p>
        </w:tc>
        <w:tc>
          <w:tcPr>
            <w:tcW w:w="4219" w:type="pct"/>
            <w:vAlign w:val="center"/>
          </w:tcPr>
          <w:p w14:paraId="4B56A537" w14:textId="77777777" w:rsidR="00F334F9" w:rsidRPr="00221AE6" w:rsidRDefault="00F334F9" w:rsidP="00E627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16,32∙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2 000</m:t>
                    </m:r>
                    <m:r>
                      <w:rPr>
                        <w:rFonts w:ascii="Cambria Math" w:hAnsi="Cambria Math"/>
                      </w:rPr>
                      <m:t>-5 440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∙30%∙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=6528</m:t>
                </m:r>
              </m:oMath>
            </m:oMathPara>
          </w:p>
        </w:tc>
        <w:tc>
          <w:tcPr>
            <w:tcW w:w="403" w:type="pct"/>
            <w:vAlign w:val="center"/>
          </w:tcPr>
          <w:p w14:paraId="560CFC88" w14:textId="77777777" w:rsidR="00F334F9" w:rsidRPr="00221AE6" w:rsidRDefault="00F334F9" w:rsidP="00E627F3">
            <w:pPr>
              <w:jc w:val="center"/>
            </w:pPr>
            <w:r w:rsidRPr="00221AE6">
              <w:t xml:space="preserve"> </w:t>
            </w:r>
          </w:p>
        </w:tc>
      </w:tr>
    </w:tbl>
    <w:p w14:paraId="0F25ADB1" w14:textId="77777777" w:rsidR="00F334F9" w:rsidRPr="00221AE6" w:rsidRDefault="00F334F9" w:rsidP="00F334F9">
      <w:pPr>
        <w:pStyle w:val="ab"/>
      </w:pPr>
      <w:bookmarkStart w:id="14" w:name="_Hlk104255370"/>
    </w:p>
    <w:p w14:paraId="33851673" w14:textId="77777777" w:rsidR="00F334F9" w:rsidRPr="00EE57B5" w:rsidRDefault="00F334F9" w:rsidP="00F334F9">
      <w:pPr>
        <w:pStyle w:val="Diploma-Titlelevel2"/>
        <w:numPr>
          <w:ilvl w:val="1"/>
          <w:numId w:val="3"/>
        </w:numPr>
        <w:ind w:left="1134" w:hanging="425"/>
        <w:rPr>
          <w:sz w:val="28"/>
          <w:szCs w:val="28"/>
        </w:rPr>
      </w:pPr>
      <w:bookmarkStart w:id="15" w:name="_Toc135348826"/>
      <w:r>
        <w:rPr>
          <w:sz w:val="28"/>
          <w:szCs w:val="28"/>
        </w:rPr>
        <w:t>Расчет показателей экономической эффективности разработки и реализации программного средства на рынке</w:t>
      </w:r>
      <w:bookmarkEnd w:id="14"/>
      <w:bookmarkEnd w:id="15"/>
      <w:r>
        <w:rPr>
          <w:sz w:val="28"/>
          <w:szCs w:val="28"/>
        </w:rPr>
        <w:br/>
      </w:r>
    </w:p>
    <w:p w14:paraId="13BB07A2" w14:textId="77777777" w:rsidR="00F334F9" w:rsidRPr="00221AE6" w:rsidRDefault="00F334F9" w:rsidP="00F334F9">
      <w:pPr>
        <w:pStyle w:val="ab"/>
      </w:pPr>
      <w:r w:rsidRPr="00221AE6">
        <w:t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также полученный прирост чистой прибыли за год.</w:t>
      </w:r>
    </w:p>
    <w:p w14:paraId="09207AC4" w14:textId="77777777" w:rsidR="00F334F9" w:rsidRDefault="00F334F9" w:rsidP="00F334F9">
      <w:pPr>
        <w:pStyle w:val="ab"/>
      </w:pPr>
      <w:r w:rsidRPr="00221AE6">
        <w:t>Сумма затрат на разработку меньше суммы годового экономического эффекта, поэтому можно сделать вывод, что</w:t>
      </w:r>
      <w:r>
        <w:t xml:space="preserve"> такие</w:t>
      </w:r>
      <w:r w:rsidRPr="00221AE6">
        <w:t xml:space="preserve"> инвестиции окупятся менее, чем за один год. </w:t>
      </w:r>
    </w:p>
    <w:p w14:paraId="3E126B6C" w14:textId="77777777" w:rsidR="00F334F9" w:rsidRDefault="00F334F9" w:rsidP="00F334F9">
      <w:pPr>
        <w:pStyle w:val="ab"/>
      </w:pPr>
      <w:r w:rsidRPr="00221AE6"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221AE6">
        <w:rPr>
          <w:lang w:val="en-US"/>
        </w:rPr>
        <w:t>Return</w:t>
      </w:r>
      <w:r w:rsidRPr="00D0681B">
        <w:t xml:space="preserve"> </w:t>
      </w:r>
      <w:r w:rsidRPr="00221AE6">
        <w:rPr>
          <w:lang w:val="en-US"/>
        </w:rPr>
        <w:t>on</w:t>
      </w:r>
      <w:r w:rsidRPr="00D0681B">
        <w:t xml:space="preserve"> </w:t>
      </w:r>
      <w:r w:rsidRPr="00221AE6">
        <w:rPr>
          <w:lang w:val="en-US"/>
        </w:rPr>
        <w:t>Investment</w:t>
      </w:r>
      <w:r w:rsidRPr="00D0681B">
        <w:t xml:space="preserve">, </w:t>
      </w:r>
      <w:r w:rsidRPr="00221AE6">
        <w:rPr>
          <w:lang w:val="en-US"/>
        </w:rPr>
        <w:t>ROI</w:t>
      </w:r>
      <w:r w:rsidRPr="00D0681B">
        <w:t>)</w:t>
      </w:r>
      <w:r w:rsidRPr="00221AE6">
        <w:t>. Формула для расчёта ROI:</w:t>
      </w:r>
    </w:p>
    <w:p w14:paraId="63AFED3E" w14:textId="77777777" w:rsidR="00F334F9" w:rsidRPr="00221AE6" w:rsidRDefault="00F334F9" w:rsidP="00F334F9">
      <w:pPr>
        <w:pStyle w:val="ab"/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7539"/>
        <w:gridCol w:w="1462"/>
      </w:tblGrid>
      <w:tr w:rsidR="00F334F9" w:rsidRPr="00221AE6" w14:paraId="66903769" w14:textId="77777777" w:rsidTr="00E627F3">
        <w:trPr>
          <w:jc w:val="center"/>
        </w:trPr>
        <w:tc>
          <w:tcPr>
            <w:tcW w:w="379" w:type="pct"/>
            <w:vAlign w:val="center"/>
          </w:tcPr>
          <w:p w14:paraId="6F2D49A6" w14:textId="77777777" w:rsidR="00F334F9" w:rsidRPr="00221AE6" w:rsidRDefault="00F334F9" w:rsidP="00E627F3">
            <w:pPr>
              <w:jc w:val="center"/>
            </w:pPr>
          </w:p>
        </w:tc>
        <w:tc>
          <w:tcPr>
            <w:tcW w:w="4219" w:type="pct"/>
            <w:vAlign w:val="center"/>
          </w:tcPr>
          <w:p w14:paraId="376F5540" w14:textId="77777777" w:rsidR="00F334F9" w:rsidRPr="00221AE6" w:rsidRDefault="00F334F9" w:rsidP="00E627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</w:tcPr>
          <w:p w14:paraId="45263A1D" w14:textId="77777777" w:rsidR="00F334F9" w:rsidRPr="00221AE6" w:rsidRDefault="00F334F9" w:rsidP="00E627F3">
            <w:pPr>
              <w:jc w:val="right"/>
            </w:pPr>
            <w:r w:rsidRPr="00221AE6"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Формула \* ARABIC \s 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  <w:r w:rsidRPr="00221AE6">
              <w:t>)</w:t>
            </w:r>
          </w:p>
        </w:tc>
      </w:tr>
    </w:tbl>
    <w:p w14:paraId="45AA9EEC" w14:textId="77777777" w:rsidR="00F334F9" w:rsidRPr="00221AE6" w:rsidRDefault="00F334F9" w:rsidP="00F334F9">
      <w:pPr>
        <w:pStyle w:val="ab"/>
      </w:pPr>
    </w:p>
    <w:p w14:paraId="3D9F8D2A" w14:textId="77777777" w:rsidR="00F334F9" w:rsidRPr="00221AE6" w:rsidRDefault="00F334F9" w:rsidP="00F334F9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прирост чистой прибыли, полученной от реализации программного средства на рынке информационных технологий, р.; </w:t>
      </w:r>
    </w:p>
    <w:p w14:paraId="2CF75E66" w14:textId="77777777" w:rsidR="00F334F9" w:rsidRPr="00221AE6" w:rsidRDefault="00F334F9" w:rsidP="00F334F9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221AE6">
        <w:rPr>
          <w:rFonts w:eastAsiaTheme="minorEastAsia"/>
        </w:rPr>
        <w:t>З</w:t>
      </w:r>
      <w:r w:rsidRPr="00221AE6">
        <w:rPr>
          <w:rFonts w:eastAsiaTheme="minorEastAsia"/>
          <w:vertAlign w:val="subscript"/>
        </w:rPr>
        <w:t>р</w:t>
      </w:r>
      <w:r w:rsidRPr="00221AE6">
        <w:rPr>
          <w:rFonts w:eastAsiaTheme="minorEastAsia"/>
        </w:rPr>
        <w:t xml:space="preserve"> – затраты на разработку и реализацию программного средства, р.</w:t>
      </w:r>
    </w:p>
    <w:p w14:paraId="28ED363D" w14:textId="77777777" w:rsidR="00F334F9" w:rsidRPr="009A230B" w:rsidRDefault="00F334F9" w:rsidP="00F334F9">
      <w:pPr>
        <w:pStyle w:val="a8"/>
        <w:keepNext/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F334F9" w:rsidRPr="00221AE6" w14:paraId="170F79C7" w14:textId="77777777" w:rsidTr="00E627F3">
        <w:trPr>
          <w:jc w:val="center"/>
        </w:trPr>
        <w:tc>
          <w:tcPr>
            <w:tcW w:w="379" w:type="pct"/>
            <w:vAlign w:val="center"/>
          </w:tcPr>
          <w:p w14:paraId="2F468B11" w14:textId="77777777" w:rsidR="00F334F9" w:rsidRPr="00221AE6" w:rsidRDefault="00F334F9" w:rsidP="00E627F3">
            <w:pPr>
              <w:jc w:val="center"/>
            </w:pPr>
          </w:p>
        </w:tc>
        <w:tc>
          <w:tcPr>
            <w:tcW w:w="4219" w:type="pct"/>
            <w:vAlign w:val="center"/>
          </w:tcPr>
          <w:p w14:paraId="4051DAE6" w14:textId="77777777" w:rsidR="00F334F9" w:rsidRPr="00221AE6" w:rsidRDefault="00F334F9" w:rsidP="00E627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6528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∙100%=19,89%</m:t>
                </m:r>
              </m:oMath>
            </m:oMathPara>
          </w:p>
        </w:tc>
        <w:tc>
          <w:tcPr>
            <w:tcW w:w="402" w:type="pct"/>
            <w:vAlign w:val="center"/>
          </w:tcPr>
          <w:p w14:paraId="1F478D96" w14:textId="77777777" w:rsidR="00F334F9" w:rsidRPr="00E3790C" w:rsidRDefault="00F334F9" w:rsidP="00E627F3">
            <w:pPr>
              <w:jc w:val="right"/>
              <w:rPr>
                <w:lang w:val="en-US"/>
              </w:rPr>
            </w:pPr>
            <w:r w:rsidRPr="00E3790C">
              <w:rPr>
                <w:lang w:val="en-US"/>
              </w:rPr>
              <w:t xml:space="preserve"> </w:t>
            </w:r>
          </w:p>
        </w:tc>
      </w:tr>
    </w:tbl>
    <w:p w14:paraId="47BF894E" w14:textId="77777777" w:rsidR="00F334F9" w:rsidRPr="00221AE6" w:rsidRDefault="00F334F9" w:rsidP="00F334F9">
      <w:pPr>
        <w:pStyle w:val="ab"/>
      </w:pPr>
    </w:p>
    <w:p w14:paraId="1A035027" w14:textId="77777777" w:rsidR="00F334F9" w:rsidRPr="00EE57B5" w:rsidRDefault="00F334F9" w:rsidP="00F334F9">
      <w:pPr>
        <w:pStyle w:val="Diploma-Titlelevel2"/>
        <w:numPr>
          <w:ilvl w:val="1"/>
          <w:numId w:val="3"/>
        </w:numPr>
        <w:ind w:left="1134" w:hanging="425"/>
        <w:rPr>
          <w:sz w:val="28"/>
          <w:szCs w:val="28"/>
        </w:rPr>
      </w:pPr>
      <w:bookmarkStart w:id="16" w:name="_Toc135348827"/>
      <w:r>
        <w:rPr>
          <w:sz w:val="28"/>
          <w:szCs w:val="28"/>
        </w:rPr>
        <w:t>Вывод об экономической целесообразности реализации проектного решения</w:t>
      </w:r>
      <w:bookmarkEnd w:id="16"/>
      <w:r>
        <w:rPr>
          <w:sz w:val="28"/>
          <w:szCs w:val="28"/>
        </w:rPr>
        <w:br/>
      </w:r>
    </w:p>
    <w:p w14:paraId="0C26A157" w14:textId="77777777" w:rsidR="00F334F9" w:rsidRDefault="00F334F9" w:rsidP="00F334F9">
      <w:r>
        <w:t xml:space="preserve">Проведенные расчеты технико-экономического обоснования позволяют сделать предварительный вывод о целесообразности разработки программного продукта для умного дома. Общая сумма затрат на его разработку и реализацию составила </w:t>
      </w:r>
      <w:r w:rsidRPr="002A75E8">
        <w:t>5</w:t>
      </w:r>
      <w:r>
        <w:t> </w:t>
      </w:r>
      <w:r w:rsidRPr="002A75E8">
        <w:t>444,58</w:t>
      </w:r>
      <w:r>
        <w:t xml:space="preserve"> белорусских рублей, а отпускная цена установлена на уровне 16,32 белорусских рублей.</w:t>
      </w:r>
    </w:p>
    <w:p w14:paraId="410850C9" w14:textId="77777777" w:rsidR="00F334F9" w:rsidRDefault="00F334F9" w:rsidP="00F334F9">
      <w:r>
        <w:t>Прогнозируемый прирост чистой прибыли за год, основанный на предполагаемом объеме продаж в размере 2000 расширенных версий в год, составляет 6528 белорусских рублей. Рентабельность инвестиций за год оценивается в 19,89%.</w:t>
      </w:r>
    </w:p>
    <w:p w14:paraId="7710021D" w14:textId="77777777" w:rsidR="00F334F9" w:rsidRDefault="00F334F9" w:rsidP="00F334F9">
      <w:r>
        <w:t xml:space="preserve">Такие результаты говорят о том, что разработка данного программного </w:t>
      </w:r>
      <w:r>
        <w:lastRenderedPageBreak/>
        <w:t>продукта является перспективной и имеет экономическое обоснование. Однако, необходимо учитывать возможные риски, связанные с конкуренцией на рынке и возможным недооцениванием продукта со стороны потребителей.</w:t>
      </w:r>
    </w:p>
    <w:p w14:paraId="3C2DFD3C" w14:textId="77777777" w:rsidR="00F334F9" w:rsidRPr="00066CBD" w:rsidRDefault="00F334F9" w:rsidP="00F334F9">
      <w:r>
        <w:t>Высокая рентабельность инвестиций связана с определенными рисками, поэтому важно принимать меры по их минимизации и обеспечению успешного продвижения продукта на рынке. Поддержка проекта и эффективное продвижение могут значительно увеличить его успех и прибыльность.</w:t>
      </w:r>
    </w:p>
    <w:p w14:paraId="6B2E3FA3" w14:textId="77777777" w:rsidR="004F30F4" w:rsidRDefault="004F30F4"/>
    <w:sectPr w:rsidR="004F30F4" w:rsidSect="007A228D">
      <w:footerReference w:type="default" r:id="rId5"/>
      <w:pgSz w:w="11907" w:h="16839" w:code="9"/>
      <w:pgMar w:top="1134" w:right="851" w:bottom="1134" w:left="1701" w:header="0" w:footer="851" w:gutter="0"/>
      <w:pgNumType w:start="7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2660"/>
      <w:docPartObj>
        <w:docPartGallery w:val="Page Numbers (Bottom of Page)"/>
        <w:docPartUnique/>
      </w:docPartObj>
    </w:sdtPr>
    <w:sdtEndPr/>
    <w:sdtContent>
      <w:p w14:paraId="4B58B373" w14:textId="77777777" w:rsidR="007749B3" w:rsidRDefault="00F334F9" w:rsidP="007749B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27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705"/>
    <w:multiLevelType w:val="multilevel"/>
    <w:tmpl w:val="FCF605A6"/>
    <w:lvl w:ilvl="0">
      <w:start w:val="7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26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82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  <w:sz w:val="28"/>
      </w:rPr>
    </w:lvl>
  </w:abstractNum>
  <w:abstractNum w:abstractNumId="1" w15:restartNumberingAfterBreak="0">
    <w:nsid w:val="2B633481"/>
    <w:multiLevelType w:val="hybridMultilevel"/>
    <w:tmpl w:val="66B254FA"/>
    <w:lvl w:ilvl="0" w:tplc="2560518C">
      <w:start w:val="1"/>
      <w:numFmt w:val="bullet"/>
      <w:pStyle w:val="Diploma-Enumeration"/>
      <w:suff w:val="space"/>
      <w:lvlText w:val=""/>
      <w:lvlJc w:val="left"/>
      <w:pPr>
        <w:ind w:left="36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597692"/>
    <w:multiLevelType w:val="multilevel"/>
    <w:tmpl w:val="47DC447C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568"/>
        </w:tabs>
        <w:ind w:left="-152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2B"/>
    <w:rsid w:val="004B4F2B"/>
    <w:rsid w:val="004F30F4"/>
    <w:rsid w:val="00F3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1F30E-027E-447E-B8D6-3C35232E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4F9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334F9"/>
    <w:pPr>
      <w:tabs>
        <w:tab w:val="center" w:pos="4680"/>
        <w:tab w:val="right" w:pos="936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334F9"/>
    <w:rPr>
      <w:rFonts w:ascii="Times New Roman" w:hAnsi="Times New Roman"/>
      <w:noProof/>
      <w:sz w:val="28"/>
    </w:rPr>
  </w:style>
  <w:style w:type="table" w:styleId="a5">
    <w:name w:val="Table Grid"/>
    <w:basedOn w:val="a1"/>
    <w:qFormat/>
    <w:rsid w:val="00F33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F334F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iploma-Text">
    <w:name w:val="Diploma - Text"/>
    <w:basedOn w:val="a"/>
    <w:link w:val="Diploma-TextChar"/>
    <w:qFormat/>
    <w:rsid w:val="00F334F9"/>
    <w:pPr>
      <w:widowControl/>
      <w:jc w:val="left"/>
    </w:pPr>
    <w:rPr>
      <w:rFonts w:eastAsia="Times New Roman" w:cs="Times New Roman"/>
      <w:noProof w:val="0"/>
      <w:color w:val="000000"/>
      <w:sz w:val="24"/>
      <w:szCs w:val="24"/>
    </w:rPr>
  </w:style>
  <w:style w:type="character" w:customStyle="1" w:styleId="Diploma-TextChar">
    <w:name w:val="Diploma - Text Char"/>
    <w:basedOn w:val="a0"/>
    <w:link w:val="Diploma-Text"/>
    <w:rsid w:val="00F334F9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iploma-Titlelevel1">
    <w:name w:val="Diploma - Title level 1"/>
    <w:basedOn w:val="a7"/>
    <w:link w:val="Diploma-Titlelevel1Char"/>
    <w:qFormat/>
    <w:rsid w:val="00F334F9"/>
    <w:pPr>
      <w:widowControl/>
      <w:numPr>
        <w:numId w:val="1"/>
      </w:numPr>
      <w:tabs>
        <w:tab w:val="clear" w:pos="720"/>
        <w:tab w:val="left" w:pos="993"/>
      </w:tabs>
      <w:suppressAutoHyphens/>
      <w:ind w:left="993" w:hanging="284"/>
      <w:jc w:val="left"/>
      <w:outlineLvl w:val="0"/>
    </w:pPr>
    <w:rPr>
      <w:rFonts w:eastAsia="Times New Roman" w:cs="Times New Roman"/>
      <w:b/>
      <w:noProof w:val="0"/>
      <w:sz w:val="24"/>
      <w:szCs w:val="24"/>
    </w:rPr>
  </w:style>
  <w:style w:type="paragraph" w:customStyle="1" w:styleId="Diploma-Titlelevel2">
    <w:name w:val="Diploma - Title level 2"/>
    <w:basedOn w:val="a7"/>
    <w:link w:val="Diploma-Titlelevel2Char"/>
    <w:qFormat/>
    <w:rsid w:val="00F334F9"/>
    <w:pPr>
      <w:widowControl/>
      <w:numPr>
        <w:ilvl w:val="1"/>
        <w:numId w:val="1"/>
      </w:numPr>
      <w:tabs>
        <w:tab w:val="num" w:pos="993"/>
      </w:tabs>
      <w:suppressAutoHyphens/>
      <w:ind w:left="1134" w:hanging="425"/>
      <w:jc w:val="left"/>
      <w:outlineLvl w:val="1"/>
    </w:pPr>
    <w:rPr>
      <w:rFonts w:eastAsia="Times New Roman" w:cs="Times New Roman"/>
      <w:b/>
      <w:noProof w:val="0"/>
      <w:sz w:val="24"/>
      <w:szCs w:val="24"/>
    </w:rPr>
  </w:style>
  <w:style w:type="character" w:customStyle="1" w:styleId="Diploma-Titlelevel2Char">
    <w:name w:val="Diploma - Title level 2 Char"/>
    <w:basedOn w:val="a0"/>
    <w:link w:val="Diploma-Titlelevel2"/>
    <w:rsid w:val="00F334F9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F334F9"/>
    <w:pPr>
      <w:numPr>
        <w:ilvl w:val="2"/>
      </w:numPr>
      <w:tabs>
        <w:tab w:val="clear" w:pos="568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0"/>
    <w:link w:val="Diploma-Titlelevel1"/>
    <w:qFormat/>
    <w:rsid w:val="00F334F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Diploma-TitleLevel3Char">
    <w:name w:val="Diploma - Title Level 3 Char"/>
    <w:basedOn w:val="Diploma-Titlelevel2Char"/>
    <w:link w:val="Diploma-TitleLevel3"/>
    <w:rsid w:val="00F334F9"/>
    <w:rPr>
      <w:rFonts w:ascii="Times New Roman" w:eastAsia="Times New Roman" w:hAnsi="Times New Roman" w:cs="Times New Roman"/>
      <w:b w:val="0"/>
      <w:sz w:val="24"/>
      <w:szCs w:val="24"/>
    </w:rPr>
  </w:style>
  <w:style w:type="paragraph" w:customStyle="1" w:styleId="Diploma-Enumeration">
    <w:name w:val="Diploma - Enumeration"/>
    <w:basedOn w:val="Diploma-Titlelevel2"/>
    <w:link w:val="Diploma-EnumerationChar"/>
    <w:qFormat/>
    <w:rsid w:val="00F334F9"/>
    <w:pPr>
      <w:numPr>
        <w:ilvl w:val="0"/>
        <w:numId w:val="2"/>
      </w:numPr>
      <w:tabs>
        <w:tab w:val="clear" w:pos="1134"/>
      </w:tabs>
      <w:suppressAutoHyphens w:val="0"/>
      <w:contextualSpacing w:val="0"/>
      <w:outlineLvl w:val="9"/>
    </w:pPr>
    <w:rPr>
      <w:b w:val="0"/>
    </w:rPr>
  </w:style>
  <w:style w:type="character" w:customStyle="1" w:styleId="Diploma-EnumerationChar">
    <w:name w:val="Diploma - Enumeration Char"/>
    <w:basedOn w:val="Diploma-Titlelevel2Char"/>
    <w:link w:val="Diploma-Enumeration"/>
    <w:rsid w:val="00F334F9"/>
    <w:rPr>
      <w:rFonts w:ascii="Times New Roman" w:eastAsia="Times New Roman" w:hAnsi="Times New Roman" w:cs="Times New Roman"/>
      <w:b w:val="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F334F9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styleId="a9">
    <w:name w:val="Plain Text"/>
    <w:basedOn w:val="a"/>
    <w:link w:val="aa"/>
    <w:unhideWhenUsed/>
    <w:rsid w:val="00F334F9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a">
    <w:name w:val="Текст Знак"/>
    <w:basedOn w:val="a0"/>
    <w:link w:val="a9"/>
    <w:rsid w:val="00F334F9"/>
    <w:rPr>
      <w:rFonts w:ascii="Consolas" w:hAnsi="Consolas" w:cs="Consolas"/>
      <w:sz w:val="21"/>
      <w:szCs w:val="21"/>
    </w:rPr>
  </w:style>
  <w:style w:type="paragraph" w:customStyle="1" w:styleId="ab">
    <w:name w:val="Абзац"/>
    <w:basedOn w:val="a"/>
    <w:qFormat/>
    <w:rsid w:val="00F334F9"/>
    <w:rPr>
      <w:rFonts w:eastAsia="SimSun" w:cs="Mangal"/>
      <w:noProof w:val="0"/>
      <w:szCs w:val="20"/>
      <w:lang w:eastAsia="zh-CN" w:bidi="hi-IN"/>
    </w:rPr>
  </w:style>
  <w:style w:type="paragraph" w:styleId="a7">
    <w:name w:val="List Paragraph"/>
    <w:basedOn w:val="a"/>
    <w:uiPriority w:val="34"/>
    <w:qFormat/>
    <w:rsid w:val="00F3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PROWLER</dc:creator>
  <cp:keywords/>
  <dc:description/>
  <cp:lastModifiedBy>PROWLER</cp:lastModifiedBy>
  <cp:revision>2</cp:revision>
  <dcterms:created xsi:type="dcterms:W3CDTF">2024-04-16T16:36:00Z</dcterms:created>
  <dcterms:modified xsi:type="dcterms:W3CDTF">2024-04-16T16:36:00Z</dcterms:modified>
</cp:coreProperties>
</file>