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75" w:type="dxa"/>
        <w:tblInd w:w="-107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1657"/>
        <w:gridCol w:w="2759"/>
        <w:gridCol w:w="2705"/>
        <w:gridCol w:w="3651"/>
      </w:tblGrid>
      <w:tr w:rsidR="005C58D0" w:rsidRPr="005C58D0" w14:paraId="6DF30483" w14:textId="77777777" w:rsidTr="005C58D0">
        <w:trPr>
          <w:trHeight w:val="24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98B46" w14:textId="77777777" w:rsidR="005C58D0" w:rsidRPr="005C58D0" w:rsidRDefault="005C58D0" w:rsidP="005C58D0">
            <w:pPr>
              <w:spacing w:after="0" w:line="240" w:lineRule="auto"/>
              <w:jc w:val="center"/>
              <w:rPr>
                <w:rFonts w:ascii="DaxOT-Reg" w:eastAsia="Times New Roman" w:hAnsi="DaxOT-Reg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b/>
                <w:bCs/>
                <w:color w:val="333333"/>
                <w:sz w:val="21"/>
                <w:szCs w:val="21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0DE49" w14:textId="77777777" w:rsidR="005C58D0" w:rsidRPr="005C58D0" w:rsidRDefault="005C58D0" w:rsidP="005C58D0">
            <w:pPr>
              <w:spacing w:after="0" w:line="240" w:lineRule="auto"/>
              <w:jc w:val="center"/>
              <w:rPr>
                <w:rFonts w:ascii="DaxOT-Reg" w:eastAsia="Times New Roman" w:hAnsi="DaxOT-Reg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b/>
                <w:bCs/>
                <w:color w:val="333333"/>
                <w:sz w:val="21"/>
                <w:szCs w:val="21"/>
                <w:lang w:eastAsia="en-IN"/>
              </w:rPr>
              <w:t>Disease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C78E6" w14:textId="77777777" w:rsidR="005C58D0" w:rsidRPr="005C58D0" w:rsidRDefault="005C58D0" w:rsidP="005C58D0">
            <w:pPr>
              <w:spacing w:after="0" w:line="240" w:lineRule="auto"/>
              <w:jc w:val="center"/>
              <w:rPr>
                <w:rFonts w:ascii="DaxOT-Reg" w:eastAsia="Times New Roman" w:hAnsi="DaxOT-Reg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b/>
                <w:bCs/>
                <w:color w:val="333333"/>
                <w:sz w:val="21"/>
                <w:szCs w:val="21"/>
                <w:lang w:eastAsia="en-IN"/>
              </w:rPr>
              <w:t>Treatment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6FC5A" w14:textId="77777777" w:rsidR="005C58D0" w:rsidRPr="005C58D0" w:rsidRDefault="005C58D0" w:rsidP="005C58D0">
            <w:pPr>
              <w:spacing w:after="0" w:line="240" w:lineRule="auto"/>
              <w:jc w:val="center"/>
              <w:rPr>
                <w:rFonts w:ascii="DaxOT-Reg" w:eastAsia="Times New Roman" w:hAnsi="DaxOT-Reg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b/>
                <w:bCs/>
                <w:color w:val="333333"/>
                <w:sz w:val="21"/>
                <w:szCs w:val="21"/>
                <w:lang w:eastAsia="en-IN"/>
              </w:rPr>
              <w:t>Medical Partners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BD8A6" w14:textId="77777777" w:rsidR="005C58D0" w:rsidRPr="005C58D0" w:rsidRDefault="005C58D0" w:rsidP="005C58D0">
            <w:pPr>
              <w:spacing w:after="0" w:line="240" w:lineRule="auto"/>
              <w:jc w:val="center"/>
              <w:rPr>
                <w:rFonts w:ascii="DaxOT-Reg" w:eastAsia="Times New Roman" w:hAnsi="DaxOT-Reg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b/>
                <w:bCs/>
                <w:color w:val="333333"/>
                <w:sz w:val="21"/>
                <w:szCs w:val="21"/>
                <w:lang w:eastAsia="en-IN"/>
              </w:rPr>
              <w:t>Available Offer</w:t>
            </w:r>
          </w:p>
        </w:tc>
      </w:tr>
      <w:tr w:rsidR="005C58D0" w:rsidRPr="005C58D0" w14:paraId="48402F76" w14:textId="77777777" w:rsidTr="005C58D0">
        <w:trPr>
          <w:trHeight w:val="47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0F5E0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55597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132B6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Surgical, Medical &amp; Radiation Oncology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33415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Top hospitals such as- Columbia Asia, Ruby Hall Clinic, Apollo Hospitals, Manipal, Aster, or Sahyadri Hospitals</w:t>
            </w:r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1CA72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 </w:t>
            </w:r>
          </w:p>
        </w:tc>
      </w:tr>
      <w:tr w:rsidR="005C58D0" w:rsidRPr="005C58D0" w14:paraId="1C38885E" w14:textId="77777777" w:rsidTr="005C58D0">
        <w:trPr>
          <w:trHeight w:val="47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9969D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3E039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Congenital abnormalities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DC6B8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Paediatric &amp; Plastic surgery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F3D5CC7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01D39A1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</w:p>
        </w:tc>
      </w:tr>
      <w:tr w:rsidR="005C58D0" w:rsidRPr="005C58D0" w14:paraId="0050F715" w14:textId="77777777" w:rsidTr="005C58D0">
        <w:trPr>
          <w:trHeight w:val="48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43E70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C22AF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Cataract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B5ECD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Surgery with high-end lens implant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6F0C665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DF80E80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</w:p>
        </w:tc>
      </w:tr>
      <w:tr w:rsidR="005C58D0" w:rsidRPr="005C58D0" w14:paraId="3E5B84BD" w14:textId="77777777" w:rsidTr="005C58D0">
        <w:trPr>
          <w:trHeight w:val="95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3850B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3DB7B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Diabetes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7AF70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Special diabetic health check packages, medical devices for monitoring BSL, insulin pumps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512268B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45D6794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</w:p>
        </w:tc>
      </w:tr>
      <w:tr w:rsidR="005C58D0" w:rsidRPr="005C58D0" w14:paraId="406A11AB" w14:textId="77777777" w:rsidTr="005C58D0">
        <w:trPr>
          <w:trHeight w:val="72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016C2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5F0FD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Heart disease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ACB96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Over 60 cardiac procedures including Angioplasty, CABG &amp; more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45123BE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7D4F93A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</w:p>
        </w:tc>
      </w:tr>
      <w:tr w:rsidR="005C58D0" w:rsidRPr="005C58D0" w14:paraId="285D3A9C" w14:textId="77777777" w:rsidTr="005C58D0">
        <w:trPr>
          <w:trHeight w:val="14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4A0AB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487E7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Hearing loss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E8335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Surgical implants &amp; hearing aids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95C5D5F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6EC89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 xml:space="preserve">Flat 25% discount on hearing aids + free hearing test worth Rs.1000 at </w:t>
            </w:r>
            <w:proofErr w:type="spellStart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Amplifon</w:t>
            </w:r>
            <w:proofErr w:type="spellEnd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 xml:space="preserve"> India Pvt Ltd. Call 18001023365 (toll- free) to book an appointment.</w:t>
            </w: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br/>
              <w:t>Offer valid till 31-03-2021</w:t>
            </w:r>
          </w:p>
        </w:tc>
      </w:tr>
      <w:tr w:rsidR="005C58D0" w:rsidRPr="005C58D0" w14:paraId="1830AE12" w14:textId="77777777" w:rsidTr="005C58D0">
        <w:trPr>
          <w:trHeight w:val="72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E2972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8CBCA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Infectious diseases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EC1E5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Dengue, malaria, COVID-19, etc.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8817344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FC1F5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20% discount on in-house pathology tests at Metropolis outlets and on home visits.</w:t>
            </w:r>
          </w:p>
        </w:tc>
      </w:tr>
      <w:tr w:rsidR="005C58D0" w:rsidRPr="005C58D0" w14:paraId="66902CD7" w14:textId="77777777" w:rsidTr="005C58D0">
        <w:trPr>
          <w:trHeight w:val="120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2A8C1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0C123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Obesity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E516D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Slimming programs &amp; Bariatric surgery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6AA39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 xml:space="preserve">Avail slimming programs on VLCC, </w:t>
            </w:r>
            <w:proofErr w:type="spellStart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Kolors</w:t>
            </w:r>
            <w:proofErr w:type="spellEnd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 xml:space="preserve"> &amp; </w:t>
            </w:r>
            <w:proofErr w:type="spellStart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Truweight</w:t>
            </w:r>
            <w:proofErr w:type="spellEnd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 xml:space="preserve"> and bariatric surgery in all top hospitals, VLCC &amp; </w:t>
            </w:r>
            <w:proofErr w:type="spellStart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Kolors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D2E90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 xml:space="preserve">40% discount on immunity fight back packages at </w:t>
            </w:r>
            <w:proofErr w:type="spellStart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Truweight</w:t>
            </w:r>
            <w:proofErr w:type="spellEnd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.</w:t>
            </w: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br/>
              <w:t>Offer valid till 30-09-2020</w:t>
            </w:r>
          </w:p>
        </w:tc>
      </w:tr>
      <w:tr w:rsidR="005C58D0" w:rsidRPr="005C58D0" w14:paraId="6EF051F8" w14:textId="77777777" w:rsidTr="005C58D0">
        <w:trPr>
          <w:trHeight w:val="287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52ED7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2B5CF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Hair Loss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5BFE3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Hair transplantation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F1A58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 xml:space="preserve">VLCC &amp; </w:t>
            </w:r>
            <w:proofErr w:type="spellStart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Dr.</w:t>
            </w:r>
            <w:proofErr w:type="spellEnd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 xml:space="preserve"> Batra’s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26241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Offer 1: 25% off on homeopathy treatments at Dr Batra’s. Call 9920016831 to book your appointment. Valid till 31-12-2020.</w:t>
            </w: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br/>
              <w:t xml:space="preserve">Offer 2: 20% discount on hair transplantation and cool sculpting procedures at </w:t>
            </w:r>
            <w:proofErr w:type="spellStart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Dr.</w:t>
            </w:r>
            <w:proofErr w:type="spellEnd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Marwah’s</w:t>
            </w:r>
            <w:proofErr w:type="spellEnd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. Valid till 31-03-2021</w:t>
            </w: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br/>
              <w:t xml:space="preserve">Offer 3: Consultation at just Rs. 250 + 10% additional discount on purchase of products at </w:t>
            </w:r>
            <w:proofErr w:type="spellStart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Richfeel</w:t>
            </w:r>
            <w:proofErr w:type="spellEnd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.</w:t>
            </w: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br/>
              <w:t>Offer valid till 31-03-2021</w:t>
            </w:r>
          </w:p>
        </w:tc>
      </w:tr>
      <w:tr w:rsidR="005C58D0" w:rsidRPr="005C58D0" w14:paraId="42EEF9E2" w14:textId="77777777" w:rsidTr="005C58D0">
        <w:trPr>
          <w:trHeight w:val="96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588C3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C6972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Maternity and Infertility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614A0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Child birth and IVF treatments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232A3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 xml:space="preserve">All top hospitals, </w:t>
            </w:r>
            <w:proofErr w:type="spellStart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Cloudnine</w:t>
            </w:r>
            <w:proofErr w:type="spellEnd"/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 xml:space="preserve"> &amp; Indira IVF healthcare centres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D825D" w14:textId="77777777" w:rsidR="005C58D0" w:rsidRPr="005C58D0" w:rsidRDefault="005C58D0" w:rsidP="005C58D0">
            <w:pPr>
              <w:spacing w:after="0" w:line="240" w:lineRule="auto"/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</w:pPr>
            <w:r w:rsidRPr="005C58D0">
              <w:rPr>
                <w:rFonts w:ascii="DaxOT-Reg" w:eastAsia="Times New Roman" w:hAnsi="DaxOT-Reg" w:cs="Times New Roman"/>
                <w:color w:val="333333"/>
                <w:sz w:val="21"/>
                <w:szCs w:val="21"/>
                <w:lang w:eastAsia="en-IN"/>
              </w:rPr>
              <w:t>Free fertility consultation, counselling and first scan at Sadguru Healthcare Services Pvt Ltd (Oasis) until 31 March, 2021.</w:t>
            </w:r>
          </w:p>
        </w:tc>
      </w:tr>
    </w:tbl>
    <w:p w14:paraId="3915BB89" w14:textId="70C7049D" w:rsidR="005E1B18" w:rsidRDefault="005C58D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8DE78" wp14:editId="76BD9B02">
                <wp:simplePos x="0" y="0"/>
                <wp:positionH relativeFrom="column">
                  <wp:posOffset>655320</wp:posOffset>
                </wp:positionH>
                <wp:positionV relativeFrom="paragraph">
                  <wp:posOffset>-9225915</wp:posOffset>
                </wp:positionV>
                <wp:extent cx="4541520" cy="449580"/>
                <wp:effectExtent l="0" t="0" r="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152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E83903" w14:textId="4DBDB784" w:rsidR="005C58D0" w:rsidRPr="005C58D0" w:rsidRDefault="005C58D0" w:rsidP="005C58D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C58D0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DISEASES IN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08DE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1.6pt;margin-top:-726.45pt;width:357.6pt;height:3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" fillcolor="white [3201]" stroked="f" strokeweight=".5pt">
                <v:textbox>
                  <w:txbxContent>
                    <w:p w14:paraId="12E83903" w14:textId="4DBDB784" w:rsidR="005C58D0" w:rsidRPr="005C58D0" w:rsidRDefault="005C58D0" w:rsidP="005C58D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5C58D0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DISEASES IN INDIA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E1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xOT-Reg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D0"/>
    <w:rsid w:val="005C58D0"/>
    <w:rsid w:val="005E1B18"/>
    <w:rsid w:val="00FD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1092"/>
  <w15:chartTrackingRefBased/>
  <w15:docId w15:val="{6BFFB2A5-F2D5-483C-A575-6239944D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80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2</cp:revision>
  <dcterms:created xsi:type="dcterms:W3CDTF">2021-02-10T10:16:00Z</dcterms:created>
  <dcterms:modified xsi:type="dcterms:W3CDTF">2021-02-10T10:18:00Z</dcterms:modified>
</cp:coreProperties>
</file>