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8"/>
        <w:rPr/>
      </w:pPr>
      <w:r>
        <w:rPr/>
        <w:t>Data Flow Diagram (DFD)</w:t>
        <w:br/>
        <w:t>EEC B2C Platform</w:t>
      </w:r>
    </w:p>
    <w:p>
      <w:pPr>
        <w:pStyle w:val="BodyTextcenter"/>
        <w:bidi w:val="0"/>
        <w:jc w:val="center"/>
        <w:rPr/>
      </w:pPr>
      <w:r>
        <w:rPr>
          <w:rStyle w:val="Strong"/>
        </w:rPr>
        <w:t>Version:</w:t>
      </w:r>
      <w:r>
        <w:rPr/>
        <w:t xml:space="preserve"> 1.0</w:t>
        <w:br/>
      </w:r>
      <w:r>
        <w:rPr>
          <w:rStyle w:val="Strong"/>
        </w:rPr>
        <w:t>Date:</w:t>
      </w:r>
      <w:r>
        <w:rPr/>
        <w:t xml:space="preserve"> February 28, 2026</w:t>
        <w:br/>
      </w:r>
      <w:r>
        <w:rPr>
          <w:rStyle w:val="Strong"/>
        </w:rPr>
        <w:t>Prepared For:</w:t>
      </w:r>
      <w:r>
        <w:rPr/>
        <w:t xml:space="preserve"> Current EEC B2C Project</w:t>
      </w:r>
    </w:p>
    <w:p>
      <w:pPr>
        <w:pStyle w:val="Heading2"/>
        <w:numPr>
          <w:ilvl w:val="0"/>
          <w:numId w:val="0"/>
        </w:numPr>
        <w:bidi w:val="0"/>
        <w:spacing w:before="360" w:after="120"/>
        <w:ind w:left="1440"/>
        <w:jc w:val="left"/>
        <w:rPr/>
      </w:pPr>
      <w:r>
        <w:rPr/>
        <w:t>1. DFD Overview</w:t>
      </w:r>
    </w:p>
    <w:p>
      <w:pPr>
        <w:pStyle w:val="BodyText"/>
        <w:bidi w:val="0"/>
        <w:spacing w:before="0" w:after="283"/>
        <w:jc w:val="left"/>
        <w:rPr/>
      </w:pPr>
      <w:r>
        <w:rPr/>
        <w:t>This document defines the Data Flow Diagram for EEC B2C at Context (Level 0) and Level 1. It represents how external entities interact with the platform processes, data stores, and integrated third-party services.</w:t>
      </w:r>
    </w:p>
    <w:p>
      <w:pPr>
        <w:pStyle w:val="Heading2"/>
        <w:numPr>
          <w:ilvl w:val="0"/>
          <w:numId w:val="0"/>
        </w:numPr>
        <w:bidi w:val="0"/>
        <w:spacing w:before="360" w:after="120"/>
        <w:ind w:left="1440"/>
        <w:jc w:val="left"/>
        <w:rPr/>
      </w:pPr>
      <w:r>
        <w:rPr/>
        <w:t>2. External Entities</w:t>
      </w:r>
    </w:p>
    <w:tbl>
      <w:tblPr>
        <w:tblW w:w="10205" w:type="dxa"/>
        <w:jc w:val="left"/>
        <w:tblInd w:w="0" w:type="dxa"/>
        <w:tblLayout w:type="fixed"/>
        <w:tblCellMar>
          <w:top w:w="28" w:type="dxa"/>
          <w:left w:w="28" w:type="dxa"/>
          <w:bottom w:w="28" w:type="dxa"/>
          <w:right w:w="28" w:type="dxa"/>
        </w:tblCellMar>
      </w:tblPr>
      <w:tblGrid>
        <w:gridCol w:w="2305"/>
        <w:gridCol w:w="2855"/>
        <w:gridCol w:w="5045"/>
      </w:tblGrid>
      <w:tr>
        <w:trPr/>
        <w:tc>
          <w:tcPr>
            <w:tcW w:w="2305" w:type="dxa"/>
            <w:tcBorders/>
            <w:vAlign w:val="center"/>
          </w:tcPr>
          <w:p>
            <w:pPr>
              <w:pStyle w:val="TableHeading"/>
              <w:suppressLineNumbers/>
              <w:bidi w:val="0"/>
              <w:spacing w:before="0" w:after="283"/>
              <w:jc w:val="center"/>
              <w:rPr/>
            </w:pPr>
            <w:r>
              <w:rPr/>
              <w:t>Entity ID</w:t>
            </w:r>
          </w:p>
        </w:tc>
        <w:tc>
          <w:tcPr>
            <w:tcW w:w="2855" w:type="dxa"/>
            <w:tcBorders/>
            <w:vAlign w:val="center"/>
          </w:tcPr>
          <w:p>
            <w:pPr>
              <w:pStyle w:val="TableHeading"/>
              <w:suppressLineNumbers/>
              <w:bidi w:val="0"/>
              <w:spacing w:before="0" w:after="283"/>
              <w:jc w:val="center"/>
              <w:rPr/>
            </w:pPr>
            <w:r>
              <w:rPr/>
              <w:t>External Entity</w:t>
            </w:r>
          </w:p>
        </w:tc>
        <w:tc>
          <w:tcPr>
            <w:tcW w:w="5045" w:type="dxa"/>
            <w:tcBorders/>
            <w:vAlign w:val="center"/>
          </w:tcPr>
          <w:p>
            <w:pPr>
              <w:pStyle w:val="TableHeading"/>
              <w:suppressLineNumbers/>
              <w:bidi w:val="0"/>
              <w:spacing w:before="0" w:after="283"/>
              <w:jc w:val="center"/>
              <w:rPr/>
            </w:pPr>
            <w:r>
              <w:rPr/>
              <w:t>Description</w:t>
            </w:r>
          </w:p>
        </w:tc>
      </w:tr>
      <w:tr>
        <w:trPr/>
        <w:tc>
          <w:tcPr>
            <w:tcW w:w="2305" w:type="dxa"/>
            <w:tcBorders/>
            <w:vAlign w:val="center"/>
          </w:tcPr>
          <w:p>
            <w:pPr>
              <w:pStyle w:val="TableContents"/>
              <w:bidi w:val="0"/>
              <w:spacing w:before="0" w:after="283"/>
              <w:jc w:val="left"/>
              <w:rPr/>
            </w:pPr>
            <w:r>
              <w:rPr/>
              <w:t>E1</w:t>
            </w:r>
          </w:p>
        </w:tc>
        <w:tc>
          <w:tcPr>
            <w:tcW w:w="2855" w:type="dxa"/>
            <w:tcBorders/>
            <w:vAlign w:val="center"/>
          </w:tcPr>
          <w:p>
            <w:pPr>
              <w:pStyle w:val="TableContents"/>
              <w:bidi w:val="0"/>
              <w:spacing w:before="0" w:after="283"/>
              <w:jc w:val="left"/>
              <w:rPr/>
            </w:pPr>
            <w:r>
              <w:rPr/>
              <w:t>Public User</w:t>
            </w:r>
          </w:p>
        </w:tc>
        <w:tc>
          <w:tcPr>
            <w:tcW w:w="5045" w:type="dxa"/>
            <w:tcBorders/>
            <w:vAlign w:val="center"/>
          </w:tcPr>
          <w:p>
            <w:pPr>
              <w:pStyle w:val="TableContents"/>
              <w:bidi w:val="0"/>
              <w:spacing w:before="0" w:after="283"/>
              <w:jc w:val="left"/>
              <w:rPr/>
            </w:pPr>
            <w:r>
              <w:rPr/>
              <w:t>Unauthenticated visitor browsing public pages and newsletter.</w:t>
            </w:r>
          </w:p>
        </w:tc>
      </w:tr>
      <w:tr>
        <w:trPr/>
        <w:tc>
          <w:tcPr>
            <w:tcW w:w="2305" w:type="dxa"/>
            <w:tcBorders/>
            <w:vAlign w:val="center"/>
          </w:tcPr>
          <w:p>
            <w:pPr>
              <w:pStyle w:val="TableContents"/>
              <w:bidi w:val="0"/>
              <w:spacing w:before="0" w:after="283"/>
              <w:jc w:val="left"/>
              <w:rPr/>
            </w:pPr>
            <w:r>
              <w:rPr/>
              <w:t>E2</w:t>
            </w:r>
          </w:p>
        </w:tc>
        <w:tc>
          <w:tcPr>
            <w:tcW w:w="2855" w:type="dxa"/>
            <w:tcBorders/>
            <w:vAlign w:val="center"/>
          </w:tcPr>
          <w:p>
            <w:pPr>
              <w:pStyle w:val="TableContents"/>
              <w:bidi w:val="0"/>
              <w:spacing w:before="0" w:after="283"/>
              <w:jc w:val="left"/>
              <w:rPr/>
            </w:pPr>
            <w:r>
              <w:rPr/>
              <w:t>Student</w:t>
            </w:r>
          </w:p>
        </w:tc>
        <w:tc>
          <w:tcPr>
            <w:tcW w:w="5045" w:type="dxa"/>
            <w:tcBorders/>
            <w:vAlign w:val="center"/>
          </w:tcPr>
          <w:p>
            <w:pPr>
              <w:pStyle w:val="TableContents"/>
              <w:bidi w:val="0"/>
              <w:spacing w:before="0" w:after="283"/>
              <w:jc w:val="left"/>
              <w:rPr/>
            </w:pPr>
            <w:r>
              <w:rPr/>
              <w:t>Authenticated learner using exams, materials, subscriptions, self-study.</w:t>
            </w:r>
          </w:p>
        </w:tc>
      </w:tr>
      <w:tr>
        <w:trPr/>
        <w:tc>
          <w:tcPr>
            <w:tcW w:w="2305" w:type="dxa"/>
            <w:tcBorders/>
            <w:vAlign w:val="center"/>
          </w:tcPr>
          <w:p>
            <w:pPr>
              <w:pStyle w:val="TableContents"/>
              <w:bidi w:val="0"/>
              <w:spacing w:before="0" w:after="283"/>
              <w:jc w:val="left"/>
              <w:rPr/>
            </w:pPr>
            <w:r>
              <w:rPr/>
              <w:t>E3</w:t>
            </w:r>
          </w:p>
        </w:tc>
        <w:tc>
          <w:tcPr>
            <w:tcW w:w="2855" w:type="dxa"/>
            <w:tcBorders/>
            <w:vAlign w:val="center"/>
          </w:tcPr>
          <w:p>
            <w:pPr>
              <w:pStyle w:val="TableContents"/>
              <w:bidi w:val="0"/>
              <w:spacing w:before="0" w:after="283"/>
              <w:jc w:val="left"/>
              <w:rPr/>
            </w:pPr>
            <w:r>
              <w:rPr/>
              <w:t>Teacher</w:t>
            </w:r>
          </w:p>
        </w:tc>
        <w:tc>
          <w:tcPr>
            <w:tcW w:w="5045" w:type="dxa"/>
            <w:tcBorders/>
            <w:vAlign w:val="center"/>
          </w:tcPr>
          <w:p>
            <w:pPr>
              <w:pStyle w:val="TableContents"/>
              <w:bidi w:val="0"/>
              <w:spacing w:before="0" w:after="283"/>
              <w:jc w:val="left"/>
              <w:rPr/>
            </w:pPr>
            <w:r>
              <w:rPr/>
              <w:t>Academic user managing select content and student views.</w:t>
            </w:r>
          </w:p>
        </w:tc>
      </w:tr>
      <w:tr>
        <w:trPr/>
        <w:tc>
          <w:tcPr>
            <w:tcW w:w="2305" w:type="dxa"/>
            <w:tcBorders/>
            <w:vAlign w:val="center"/>
          </w:tcPr>
          <w:p>
            <w:pPr>
              <w:pStyle w:val="TableContents"/>
              <w:bidi w:val="0"/>
              <w:spacing w:before="0" w:after="283"/>
              <w:jc w:val="left"/>
              <w:rPr/>
            </w:pPr>
            <w:r>
              <w:rPr/>
              <w:t>E4</w:t>
            </w:r>
          </w:p>
        </w:tc>
        <w:tc>
          <w:tcPr>
            <w:tcW w:w="2855" w:type="dxa"/>
            <w:tcBorders/>
            <w:vAlign w:val="center"/>
          </w:tcPr>
          <w:p>
            <w:pPr>
              <w:pStyle w:val="TableContents"/>
              <w:bidi w:val="0"/>
              <w:spacing w:before="0" w:after="283"/>
              <w:jc w:val="left"/>
              <w:rPr/>
            </w:pPr>
            <w:r>
              <w:rPr/>
              <w:t>Admin</w:t>
            </w:r>
          </w:p>
        </w:tc>
        <w:tc>
          <w:tcPr>
            <w:tcW w:w="5045" w:type="dxa"/>
            <w:tcBorders/>
            <w:vAlign w:val="center"/>
          </w:tcPr>
          <w:p>
            <w:pPr>
              <w:pStyle w:val="TableContents"/>
              <w:bidi w:val="0"/>
              <w:spacing w:before="0" w:after="283"/>
              <w:jc w:val="left"/>
              <w:rPr/>
            </w:pPr>
            <w:r>
              <w:rPr/>
              <w:t>System operator managing full platform lifecycle.</w:t>
            </w:r>
          </w:p>
        </w:tc>
      </w:tr>
      <w:tr>
        <w:trPr/>
        <w:tc>
          <w:tcPr>
            <w:tcW w:w="2305" w:type="dxa"/>
            <w:tcBorders/>
            <w:vAlign w:val="center"/>
          </w:tcPr>
          <w:p>
            <w:pPr>
              <w:pStyle w:val="TableContents"/>
              <w:bidi w:val="0"/>
              <w:spacing w:before="0" w:after="283"/>
              <w:jc w:val="left"/>
              <w:rPr/>
            </w:pPr>
            <w:r>
              <w:rPr/>
              <w:t>E5</w:t>
            </w:r>
          </w:p>
        </w:tc>
        <w:tc>
          <w:tcPr>
            <w:tcW w:w="2855" w:type="dxa"/>
            <w:tcBorders/>
            <w:vAlign w:val="center"/>
          </w:tcPr>
          <w:p>
            <w:pPr>
              <w:pStyle w:val="TableContents"/>
              <w:bidi w:val="0"/>
              <w:spacing w:before="0" w:after="283"/>
              <w:jc w:val="left"/>
              <w:rPr/>
            </w:pPr>
            <w:r>
              <w:rPr/>
              <w:t>Razorpay</w:t>
            </w:r>
          </w:p>
        </w:tc>
        <w:tc>
          <w:tcPr>
            <w:tcW w:w="5045" w:type="dxa"/>
            <w:tcBorders/>
            <w:vAlign w:val="center"/>
          </w:tcPr>
          <w:p>
            <w:pPr>
              <w:pStyle w:val="TableContents"/>
              <w:bidi w:val="0"/>
              <w:spacing w:before="0" w:after="283"/>
              <w:jc w:val="left"/>
              <w:rPr/>
            </w:pPr>
            <w:r>
              <w:rPr/>
              <w:t>Payment gateway for orders, verification, and webhook events.</w:t>
            </w:r>
          </w:p>
        </w:tc>
      </w:tr>
      <w:tr>
        <w:trPr/>
        <w:tc>
          <w:tcPr>
            <w:tcW w:w="2305" w:type="dxa"/>
            <w:tcBorders/>
            <w:vAlign w:val="center"/>
          </w:tcPr>
          <w:p>
            <w:pPr>
              <w:pStyle w:val="TableContents"/>
              <w:bidi w:val="0"/>
              <w:spacing w:before="0" w:after="283"/>
              <w:jc w:val="left"/>
              <w:rPr/>
            </w:pPr>
            <w:r>
              <w:rPr/>
              <w:t>E6</w:t>
            </w:r>
          </w:p>
        </w:tc>
        <w:tc>
          <w:tcPr>
            <w:tcW w:w="2855" w:type="dxa"/>
            <w:tcBorders/>
            <w:vAlign w:val="center"/>
          </w:tcPr>
          <w:p>
            <w:pPr>
              <w:pStyle w:val="TableContents"/>
              <w:bidi w:val="0"/>
              <w:spacing w:before="0" w:after="283"/>
              <w:jc w:val="left"/>
              <w:rPr/>
            </w:pPr>
            <w:r>
              <w:rPr/>
              <w:t>Cloudinary</w:t>
            </w:r>
          </w:p>
        </w:tc>
        <w:tc>
          <w:tcPr>
            <w:tcW w:w="5045" w:type="dxa"/>
            <w:tcBorders/>
            <w:vAlign w:val="center"/>
          </w:tcPr>
          <w:p>
            <w:pPr>
              <w:pStyle w:val="TableContents"/>
              <w:bidi w:val="0"/>
              <w:spacing w:before="0" w:after="283"/>
              <w:jc w:val="left"/>
              <w:rPr/>
            </w:pPr>
            <w:r>
              <w:rPr/>
              <w:t>Storage service for uploaded files/media.</w:t>
            </w:r>
          </w:p>
        </w:tc>
      </w:tr>
      <w:tr>
        <w:trPr/>
        <w:tc>
          <w:tcPr>
            <w:tcW w:w="2305" w:type="dxa"/>
            <w:tcBorders/>
            <w:vAlign w:val="center"/>
          </w:tcPr>
          <w:p>
            <w:pPr>
              <w:pStyle w:val="TableContents"/>
              <w:bidi w:val="0"/>
              <w:spacing w:before="0" w:after="283"/>
              <w:jc w:val="left"/>
              <w:rPr/>
            </w:pPr>
            <w:r>
              <w:rPr/>
              <w:t>E7</w:t>
            </w:r>
          </w:p>
        </w:tc>
        <w:tc>
          <w:tcPr>
            <w:tcW w:w="2855" w:type="dxa"/>
            <w:tcBorders/>
            <w:vAlign w:val="center"/>
          </w:tcPr>
          <w:p>
            <w:pPr>
              <w:pStyle w:val="TableContents"/>
              <w:bidi w:val="0"/>
              <w:spacing w:before="0" w:after="283"/>
              <w:jc w:val="left"/>
              <w:rPr/>
            </w:pPr>
            <w:r>
              <w:rPr/>
              <w:t>AI Service</w:t>
            </w:r>
          </w:p>
        </w:tc>
        <w:tc>
          <w:tcPr>
            <w:tcW w:w="5045" w:type="dxa"/>
            <w:tcBorders/>
            <w:vAlign w:val="center"/>
          </w:tcPr>
          <w:p>
            <w:pPr>
              <w:pStyle w:val="TableContents"/>
              <w:bidi w:val="0"/>
              <w:spacing w:before="0" w:after="283"/>
              <w:jc w:val="left"/>
              <w:rPr/>
            </w:pPr>
            <w:r>
              <w:rPr/>
              <w:t>Question generation service from PDF text/content.</w:t>
            </w:r>
          </w:p>
        </w:tc>
      </w:tr>
      <w:tr>
        <w:trPr/>
        <w:tc>
          <w:tcPr>
            <w:tcW w:w="2305" w:type="dxa"/>
            <w:tcBorders/>
            <w:vAlign w:val="center"/>
          </w:tcPr>
          <w:p>
            <w:pPr>
              <w:pStyle w:val="TableContents"/>
              <w:bidi w:val="0"/>
              <w:spacing w:before="0" w:after="283"/>
              <w:jc w:val="left"/>
              <w:rPr/>
            </w:pPr>
            <w:r>
              <w:rPr/>
              <w:t>E8</w:t>
            </w:r>
          </w:p>
        </w:tc>
        <w:tc>
          <w:tcPr>
            <w:tcW w:w="2855" w:type="dxa"/>
            <w:tcBorders/>
            <w:vAlign w:val="center"/>
          </w:tcPr>
          <w:p>
            <w:pPr>
              <w:pStyle w:val="TableContents"/>
              <w:bidi w:val="0"/>
              <w:spacing w:before="0" w:after="283"/>
              <w:jc w:val="left"/>
              <w:rPr/>
            </w:pPr>
            <w:r>
              <w:rPr/>
              <w:t>Email Service</w:t>
            </w:r>
          </w:p>
        </w:tc>
        <w:tc>
          <w:tcPr>
            <w:tcW w:w="5045" w:type="dxa"/>
            <w:tcBorders/>
            <w:vAlign w:val="center"/>
          </w:tcPr>
          <w:p>
            <w:pPr>
              <w:pStyle w:val="TableContents"/>
              <w:bidi w:val="0"/>
              <w:spacing w:before="0" w:after="283"/>
              <w:jc w:val="left"/>
              <w:rPr/>
            </w:pPr>
            <w:r>
              <w:rPr/>
              <w:t>Transactional email delivery service.</w:t>
            </w:r>
          </w:p>
        </w:tc>
      </w:tr>
      <w:tr>
        <w:trPr/>
        <w:tc>
          <w:tcPr>
            <w:tcW w:w="2305" w:type="dxa"/>
            <w:tcBorders/>
            <w:vAlign w:val="center"/>
          </w:tcPr>
          <w:p>
            <w:pPr>
              <w:pStyle w:val="TableContents"/>
              <w:bidi w:val="0"/>
              <w:spacing w:before="0" w:after="283"/>
              <w:jc w:val="left"/>
              <w:rPr/>
            </w:pPr>
            <w:r>
              <w:rPr/>
              <w:t>E9</w:t>
            </w:r>
          </w:p>
        </w:tc>
        <w:tc>
          <w:tcPr>
            <w:tcW w:w="2855" w:type="dxa"/>
            <w:tcBorders/>
            <w:vAlign w:val="center"/>
          </w:tcPr>
          <w:p>
            <w:pPr>
              <w:pStyle w:val="TableContents"/>
              <w:bidi w:val="0"/>
              <w:spacing w:before="0" w:after="283"/>
              <w:jc w:val="left"/>
              <w:rPr/>
            </w:pPr>
            <w:r>
              <w:rPr/>
              <w:t>Web Push Service</w:t>
            </w:r>
          </w:p>
        </w:tc>
        <w:tc>
          <w:tcPr>
            <w:tcW w:w="5045" w:type="dxa"/>
            <w:tcBorders/>
            <w:vAlign w:val="center"/>
          </w:tcPr>
          <w:p>
            <w:pPr>
              <w:pStyle w:val="TableContents"/>
              <w:bidi w:val="0"/>
              <w:spacing w:before="0" w:after="283"/>
              <w:jc w:val="left"/>
              <w:rPr/>
            </w:pPr>
            <w:r>
              <w:rPr/>
              <w:t>Push subscription and browser notification delivery.</w:t>
            </w:r>
          </w:p>
        </w:tc>
      </w:tr>
    </w:tbl>
    <w:p>
      <w:pPr>
        <w:pStyle w:val="Heading2"/>
        <w:numPr>
          <w:ilvl w:val="0"/>
          <w:numId w:val="0"/>
        </w:numPr>
        <w:bidi w:val="0"/>
        <w:spacing w:before="360" w:after="120"/>
        <w:ind w:left="1440"/>
        <w:jc w:val="left"/>
        <w:rPr/>
      </w:pPr>
      <w:r>
        <w:rPr/>
        <w:t>3. Context Diagram (Level 0)</w:t>
      </w:r>
    </w:p>
    <w:p>
      <w:pPr>
        <w:pStyle w:val="BodyTextmono"/>
        <w:bidi w:val="0"/>
        <w:jc w:val="left"/>
        <w:rPr/>
      </w:pPr>
      <w:r>
        <w:rPr/>
        <w:t>+--------------------------------+ E1 Public User -----------&gt;| | E2 Student ---------------&gt;| | E3 Teacher ---------------&gt;| EEC B2C System |&lt;----------&gt; E5 Razorpay E4 Admin -----------------&gt;| |&lt;----------&gt; E6 Cloudinary | |&lt;----------&gt; E7 AI Service +--------------------------------+&lt;----------&gt; E8 Email Service | &lt;----------&gt; E9 Web Push v Internal Database</w:t>
      </w:r>
    </w:p>
    <w:p>
      <w:pPr>
        <w:pStyle w:val="Heading3"/>
        <w:numPr>
          <w:ilvl w:val="0"/>
          <w:numId w:val="0"/>
        </w:numPr>
        <w:bidi w:val="0"/>
        <w:spacing w:before="259" w:after="120"/>
        <w:ind w:left="1440"/>
        <w:jc w:val="left"/>
        <w:rPr/>
      </w:pPr>
      <w:r>
        <w:rPr/>
        <w:t>3.1 Level 0 Data Flows</w:t>
      </w:r>
    </w:p>
    <w:tbl>
      <w:tblPr>
        <w:tblW w:w="10205" w:type="dxa"/>
        <w:jc w:val="left"/>
        <w:tblInd w:w="0" w:type="dxa"/>
        <w:tblLayout w:type="fixed"/>
        <w:tblCellMar>
          <w:top w:w="28" w:type="dxa"/>
          <w:left w:w="28" w:type="dxa"/>
          <w:bottom w:w="28" w:type="dxa"/>
          <w:right w:w="28" w:type="dxa"/>
        </w:tblCellMar>
      </w:tblPr>
      <w:tblGrid>
        <w:gridCol w:w="2061"/>
        <w:gridCol w:w="2464"/>
        <w:gridCol w:w="2725"/>
        <w:gridCol w:w="2955"/>
      </w:tblGrid>
      <w:tr>
        <w:trPr/>
        <w:tc>
          <w:tcPr>
            <w:tcW w:w="2061" w:type="dxa"/>
            <w:tcBorders/>
            <w:vAlign w:val="center"/>
          </w:tcPr>
          <w:p>
            <w:pPr>
              <w:pStyle w:val="TableHeading"/>
              <w:suppressLineNumbers/>
              <w:bidi w:val="0"/>
              <w:spacing w:before="0" w:after="283"/>
              <w:jc w:val="center"/>
              <w:rPr/>
            </w:pPr>
            <w:r>
              <w:rPr/>
              <w:t>Flow ID</w:t>
            </w:r>
          </w:p>
        </w:tc>
        <w:tc>
          <w:tcPr>
            <w:tcW w:w="2464" w:type="dxa"/>
            <w:tcBorders/>
            <w:vAlign w:val="center"/>
          </w:tcPr>
          <w:p>
            <w:pPr>
              <w:pStyle w:val="TableHeading"/>
              <w:suppressLineNumbers/>
              <w:bidi w:val="0"/>
              <w:spacing w:before="0" w:after="283"/>
              <w:jc w:val="center"/>
              <w:rPr/>
            </w:pPr>
            <w:r>
              <w:rPr/>
              <w:t>Source</w:t>
            </w:r>
          </w:p>
        </w:tc>
        <w:tc>
          <w:tcPr>
            <w:tcW w:w="2725" w:type="dxa"/>
            <w:tcBorders/>
            <w:vAlign w:val="center"/>
          </w:tcPr>
          <w:p>
            <w:pPr>
              <w:pStyle w:val="TableHeading"/>
              <w:suppressLineNumbers/>
              <w:bidi w:val="0"/>
              <w:spacing w:before="0" w:after="283"/>
              <w:jc w:val="center"/>
              <w:rPr/>
            </w:pPr>
            <w:r>
              <w:rPr/>
              <w:t>Destination</w:t>
            </w:r>
          </w:p>
        </w:tc>
        <w:tc>
          <w:tcPr>
            <w:tcW w:w="2955" w:type="dxa"/>
            <w:tcBorders/>
            <w:vAlign w:val="center"/>
          </w:tcPr>
          <w:p>
            <w:pPr>
              <w:pStyle w:val="TableHeading"/>
              <w:suppressLineNumbers/>
              <w:bidi w:val="0"/>
              <w:spacing w:before="0" w:after="283"/>
              <w:jc w:val="center"/>
              <w:rPr/>
            </w:pPr>
            <w:r>
              <w:rPr/>
              <w:t>Data</w:t>
            </w:r>
          </w:p>
        </w:tc>
      </w:tr>
      <w:tr>
        <w:trPr/>
        <w:tc>
          <w:tcPr>
            <w:tcW w:w="2061" w:type="dxa"/>
            <w:tcBorders/>
            <w:vAlign w:val="center"/>
          </w:tcPr>
          <w:p>
            <w:pPr>
              <w:pStyle w:val="TableContents"/>
              <w:bidi w:val="0"/>
              <w:spacing w:before="0" w:after="283"/>
              <w:jc w:val="left"/>
              <w:rPr/>
            </w:pPr>
            <w:r>
              <w:rPr/>
              <w:t>F1</w:t>
            </w:r>
          </w:p>
        </w:tc>
        <w:tc>
          <w:tcPr>
            <w:tcW w:w="2464" w:type="dxa"/>
            <w:tcBorders/>
            <w:vAlign w:val="center"/>
          </w:tcPr>
          <w:p>
            <w:pPr>
              <w:pStyle w:val="TableContents"/>
              <w:bidi w:val="0"/>
              <w:spacing w:before="0" w:after="283"/>
              <w:jc w:val="left"/>
              <w:rPr/>
            </w:pPr>
            <w:r>
              <w:rPr/>
              <w:t>Public User</w:t>
            </w:r>
          </w:p>
        </w:tc>
        <w:tc>
          <w:tcPr>
            <w:tcW w:w="2725" w:type="dxa"/>
            <w:tcBorders/>
            <w:vAlign w:val="center"/>
          </w:tcPr>
          <w:p>
            <w:pPr>
              <w:pStyle w:val="TableContents"/>
              <w:bidi w:val="0"/>
              <w:spacing w:before="0" w:after="283"/>
              <w:jc w:val="left"/>
              <w:rPr/>
            </w:pPr>
            <w:r>
              <w:rPr/>
              <w:t>EEC B2C</w:t>
            </w:r>
          </w:p>
        </w:tc>
        <w:tc>
          <w:tcPr>
            <w:tcW w:w="2955" w:type="dxa"/>
            <w:tcBorders/>
            <w:vAlign w:val="center"/>
          </w:tcPr>
          <w:p>
            <w:pPr>
              <w:pStyle w:val="TableContents"/>
              <w:bidi w:val="0"/>
              <w:spacing w:before="0" w:after="283"/>
              <w:jc w:val="left"/>
              <w:rPr/>
            </w:pPr>
            <w:r>
              <w:rPr/>
              <w:t>Page requests, newsletter subscription input</w:t>
            </w:r>
          </w:p>
        </w:tc>
      </w:tr>
      <w:tr>
        <w:trPr/>
        <w:tc>
          <w:tcPr>
            <w:tcW w:w="2061" w:type="dxa"/>
            <w:tcBorders/>
            <w:vAlign w:val="center"/>
          </w:tcPr>
          <w:p>
            <w:pPr>
              <w:pStyle w:val="TableContents"/>
              <w:bidi w:val="0"/>
              <w:spacing w:before="0" w:after="283"/>
              <w:jc w:val="left"/>
              <w:rPr/>
            </w:pPr>
            <w:r>
              <w:rPr/>
              <w:t>F2</w:t>
            </w:r>
          </w:p>
        </w:tc>
        <w:tc>
          <w:tcPr>
            <w:tcW w:w="2464" w:type="dxa"/>
            <w:tcBorders/>
            <w:vAlign w:val="center"/>
          </w:tcPr>
          <w:p>
            <w:pPr>
              <w:pStyle w:val="TableContents"/>
              <w:bidi w:val="0"/>
              <w:spacing w:before="0" w:after="283"/>
              <w:jc w:val="left"/>
              <w:rPr/>
            </w:pPr>
            <w:r>
              <w:rPr/>
              <w:t>Student</w:t>
            </w:r>
          </w:p>
        </w:tc>
        <w:tc>
          <w:tcPr>
            <w:tcW w:w="2725" w:type="dxa"/>
            <w:tcBorders/>
            <w:vAlign w:val="center"/>
          </w:tcPr>
          <w:p>
            <w:pPr>
              <w:pStyle w:val="TableContents"/>
              <w:bidi w:val="0"/>
              <w:spacing w:before="0" w:after="283"/>
              <w:jc w:val="left"/>
              <w:rPr/>
            </w:pPr>
            <w:r>
              <w:rPr/>
              <w:t>EEC B2C</w:t>
            </w:r>
          </w:p>
        </w:tc>
        <w:tc>
          <w:tcPr>
            <w:tcW w:w="2955" w:type="dxa"/>
            <w:tcBorders/>
            <w:vAlign w:val="center"/>
          </w:tcPr>
          <w:p>
            <w:pPr>
              <w:pStyle w:val="TableContents"/>
              <w:bidi w:val="0"/>
              <w:spacing w:before="0" w:after="283"/>
              <w:jc w:val="left"/>
              <w:rPr/>
            </w:pPr>
            <w:r>
              <w:rPr/>
              <w:t>Login, exam attempts, purchase requests, self-study uploads</w:t>
            </w:r>
          </w:p>
        </w:tc>
      </w:tr>
      <w:tr>
        <w:trPr/>
        <w:tc>
          <w:tcPr>
            <w:tcW w:w="2061" w:type="dxa"/>
            <w:tcBorders/>
            <w:vAlign w:val="center"/>
          </w:tcPr>
          <w:p>
            <w:pPr>
              <w:pStyle w:val="TableContents"/>
              <w:bidi w:val="0"/>
              <w:spacing w:before="0" w:after="283"/>
              <w:jc w:val="left"/>
              <w:rPr/>
            </w:pPr>
            <w:r>
              <w:rPr/>
              <w:t>F3</w:t>
            </w:r>
          </w:p>
        </w:tc>
        <w:tc>
          <w:tcPr>
            <w:tcW w:w="2464" w:type="dxa"/>
            <w:tcBorders/>
            <w:vAlign w:val="center"/>
          </w:tcPr>
          <w:p>
            <w:pPr>
              <w:pStyle w:val="TableContents"/>
              <w:bidi w:val="0"/>
              <w:spacing w:before="0" w:after="283"/>
              <w:jc w:val="left"/>
              <w:rPr/>
            </w:pPr>
            <w:r>
              <w:rPr/>
              <w:t>Teacher</w:t>
            </w:r>
          </w:p>
        </w:tc>
        <w:tc>
          <w:tcPr>
            <w:tcW w:w="2725" w:type="dxa"/>
            <w:tcBorders/>
            <w:vAlign w:val="center"/>
          </w:tcPr>
          <w:p>
            <w:pPr>
              <w:pStyle w:val="TableContents"/>
              <w:bidi w:val="0"/>
              <w:spacing w:before="0" w:after="283"/>
              <w:jc w:val="left"/>
              <w:rPr/>
            </w:pPr>
            <w:r>
              <w:rPr/>
              <w:t>EEC B2C</w:t>
            </w:r>
          </w:p>
        </w:tc>
        <w:tc>
          <w:tcPr>
            <w:tcW w:w="2955" w:type="dxa"/>
            <w:tcBorders/>
            <w:vAlign w:val="center"/>
          </w:tcPr>
          <w:p>
            <w:pPr>
              <w:pStyle w:val="TableContents"/>
              <w:bidi w:val="0"/>
              <w:spacing w:before="0" w:after="283"/>
              <w:jc w:val="left"/>
              <w:rPr/>
            </w:pPr>
            <w:r>
              <w:rPr/>
              <w:t>Academic updates, study material uploads, chat messages</w:t>
            </w:r>
          </w:p>
        </w:tc>
      </w:tr>
      <w:tr>
        <w:trPr/>
        <w:tc>
          <w:tcPr>
            <w:tcW w:w="2061" w:type="dxa"/>
            <w:tcBorders/>
            <w:vAlign w:val="center"/>
          </w:tcPr>
          <w:p>
            <w:pPr>
              <w:pStyle w:val="TableContents"/>
              <w:bidi w:val="0"/>
              <w:spacing w:before="0" w:after="283"/>
              <w:jc w:val="left"/>
              <w:rPr/>
            </w:pPr>
            <w:r>
              <w:rPr/>
              <w:t>F4</w:t>
            </w:r>
          </w:p>
        </w:tc>
        <w:tc>
          <w:tcPr>
            <w:tcW w:w="2464" w:type="dxa"/>
            <w:tcBorders/>
            <w:vAlign w:val="center"/>
          </w:tcPr>
          <w:p>
            <w:pPr>
              <w:pStyle w:val="TableContents"/>
              <w:bidi w:val="0"/>
              <w:spacing w:before="0" w:after="283"/>
              <w:jc w:val="left"/>
              <w:rPr/>
            </w:pPr>
            <w:r>
              <w:rPr/>
              <w:t>Admin</w:t>
            </w:r>
          </w:p>
        </w:tc>
        <w:tc>
          <w:tcPr>
            <w:tcW w:w="2725" w:type="dxa"/>
            <w:tcBorders/>
            <w:vAlign w:val="center"/>
          </w:tcPr>
          <w:p>
            <w:pPr>
              <w:pStyle w:val="TableContents"/>
              <w:bidi w:val="0"/>
              <w:spacing w:before="0" w:after="283"/>
              <w:jc w:val="left"/>
              <w:rPr/>
            </w:pPr>
            <w:r>
              <w:rPr/>
              <w:t>EEC B2C</w:t>
            </w:r>
          </w:p>
        </w:tc>
        <w:tc>
          <w:tcPr>
            <w:tcW w:w="2955" w:type="dxa"/>
            <w:tcBorders/>
            <w:vAlign w:val="center"/>
          </w:tcPr>
          <w:p>
            <w:pPr>
              <w:pStyle w:val="TableContents"/>
              <w:bidi w:val="0"/>
              <w:spacing w:before="0" w:after="283"/>
              <w:jc w:val="left"/>
              <w:rPr/>
            </w:pPr>
            <w:r>
              <w:rPr/>
              <w:t>User/content/configuration management actions</w:t>
            </w:r>
          </w:p>
        </w:tc>
      </w:tr>
      <w:tr>
        <w:trPr/>
        <w:tc>
          <w:tcPr>
            <w:tcW w:w="2061" w:type="dxa"/>
            <w:tcBorders/>
            <w:vAlign w:val="center"/>
          </w:tcPr>
          <w:p>
            <w:pPr>
              <w:pStyle w:val="TableContents"/>
              <w:bidi w:val="0"/>
              <w:spacing w:before="0" w:after="283"/>
              <w:jc w:val="left"/>
              <w:rPr/>
            </w:pPr>
            <w:r>
              <w:rPr/>
              <w:t>F5</w:t>
            </w:r>
          </w:p>
        </w:tc>
        <w:tc>
          <w:tcPr>
            <w:tcW w:w="2464" w:type="dxa"/>
            <w:tcBorders/>
            <w:vAlign w:val="center"/>
          </w:tcPr>
          <w:p>
            <w:pPr>
              <w:pStyle w:val="TableContents"/>
              <w:bidi w:val="0"/>
              <w:spacing w:before="0" w:after="283"/>
              <w:jc w:val="left"/>
              <w:rPr/>
            </w:pPr>
            <w:r>
              <w:rPr/>
              <w:t>EEC B2C</w:t>
            </w:r>
          </w:p>
        </w:tc>
        <w:tc>
          <w:tcPr>
            <w:tcW w:w="2725" w:type="dxa"/>
            <w:tcBorders/>
            <w:vAlign w:val="center"/>
          </w:tcPr>
          <w:p>
            <w:pPr>
              <w:pStyle w:val="TableContents"/>
              <w:bidi w:val="0"/>
              <w:spacing w:before="0" w:after="283"/>
              <w:jc w:val="left"/>
              <w:rPr/>
            </w:pPr>
            <w:r>
              <w:rPr/>
              <w:t>Razorpay</w:t>
            </w:r>
          </w:p>
        </w:tc>
        <w:tc>
          <w:tcPr>
            <w:tcW w:w="2955" w:type="dxa"/>
            <w:tcBorders/>
            <w:vAlign w:val="center"/>
          </w:tcPr>
          <w:p>
            <w:pPr>
              <w:pStyle w:val="TableContents"/>
              <w:bidi w:val="0"/>
              <w:spacing w:before="0" w:after="283"/>
              <w:jc w:val="left"/>
              <w:rPr/>
            </w:pPr>
            <w:r>
              <w:rPr/>
              <w:t>Order creation and payment verification requests</w:t>
            </w:r>
          </w:p>
        </w:tc>
      </w:tr>
      <w:tr>
        <w:trPr/>
        <w:tc>
          <w:tcPr>
            <w:tcW w:w="2061" w:type="dxa"/>
            <w:tcBorders/>
            <w:vAlign w:val="center"/>
          </w:tcPr>
          <w:p>
            <w:pPr>
              <w:pStyle w:val="TableContents"/>
              <w:bidi w:val="0"/>
              <w:spacing w:before="0" w:after="283"/>
              <w:jc w:val="left"/>
              <w:rPr/>
            </w:pPr>
            <w:r>
              <w:rPr/>
              <w:t>F6</w:t>
            </w:r>
          </w:p>
        </w:tc>
        <w:tc>
          <w:tcPr>
            <w:tcW w:w="2464" w:type="dxa"/>
            <w:tcBorders/>
            <w:vAlign w:val="center"/>
          </w:tcPr>
          <w:p>
            <w:pPr>
              <w:pStyle w:val="TableContents"/>
              <w:bidi w:val="0"/>
              <w:spacing w:before="0" w:after="283"/>
              <w:jc w:val="left"/>
              <w:rPr/>
            </w:pPr>
            <w:r>
              <w:rPr/>
              <w:t>Razorpay</w:t>
            </w:r>
          </w:p>
        </w:tc>
        <w:tc>
          <w:tcPr>
            <w:tcW w:w="2725" w:type="dxa"/>
            <w:tcBorders/>
            <w:vAlign w:val="center"/>
          </w:tcPr>
          <w:p>
            <w:pPr>
              <w:pStyle w:val="TableContents"/>
              <w:bidi w:val="0"/>
              <w:spacing w:before="0" w:after="283"/>
              <w:jc w:val="left"/>
              <w:rPr/>
            </w:pPr>
            <w:r>
              <w:rPr/>
              <w:t>EEC B2C</w:t>
            </w:r>
          </w:p>
        </w:tc>
        <w:tc>
          <w:tcPr>
            <w:tcW w:w="2955" w:type="dxa"/>
            <w:tcBorders/>
            <w:vAlign w:val="center"/>
          </w:tcPr>
          <w:p>
            <w:pPr>
              <w:pStyle w:val="TableContents"/>
              <w:bidi w:val="0"/>
              <w:spacing w:before="0" w:after="283"/>
              <w:jc w:val="left"/>
              <w:rPr/>
            </w:pPr>
            <w:r>
              <w:rPr/>
              <w:t>Payment response, signatures, webhook events</w:t>
            </w:r>
          </w:p>
        </w:tc>
      </w:tr>
      <w:tr>
        <w:trPr/>
        <w:tc>
          <w:tcPr>
            <w:tcW w:w="2061" w:type="dxa"/>
            <w:tcBorders/>
            <w:vAlign w:val="center"/>
          </w:tcPr>
          <w:p>
            <w:pPr>
              <w:pStyle w:val="TableContents"/>
              <w:bidi w:val="0"/>
              <w:spacing w:before="0" w:after="283"/>
              <w:jc w:val="left"/>
              <w:rPr/>
            </w:pPr>
            <w:r>
              <w:rPr/>
              <w:t>F7</w:t>
            </w:r>
          </w:p>
        </w:tc>
        <w:tc>
          <w:tcPr>
            <w:tcW w:w="2464" w:type="dxa"/>
            <w:tcBorders/>
            <w:vAlign w:val="center"/>
          </w:tcPr>
          <w:p>
            <w:pPr>
              <w:pStyle w:val="TableContents"/>
              <w:bidi w:val="0"/>
              <w:spacing w:before="0" w:after="283"/>
              <w:jc w:val="left"/>
              <w:rPr/>
            </w:pPr>
            <w:r>
              <w:rPr/>
              <w:t>EEC B2C</w:t>
            </w:r>
          </w:p>
        </w:tc>
        <w:tc>
          <w:tcPr>
            <w:tcW w:w="2725" w:type="dxa"/>
            <w:tcBorders/>
            <w:vAlign w:val="center"/>
          </w:tcPr>
          <w:p>
            <w:pPr>
              <w:pStyle w:val="TableContents"/>
              <w:bidi w:val="0"/>
              <w:spacing w:before="0" w:after="283"/>
              <w:jc w:val="left"/>
              <w:rPr/>
            </w:pPr>
            <w:r>
              <w:rPr/>
              <w:t>Cloudinary</w:t>
            </w:r>
          </w:p>
        </w:tc>
        <w:tc>
          <w:tcPr>
            <w:tcW w:w="2955" w:type="dxa"/>
            <w:tcBorders/>
            <w:vAlign w:val="center"/>
          </w:tcPr>
          <w:p>
            <w:pPr>
              <w:pStyle w:val="TableContents"/>
              <w:bidi w:val="0"/>
              <w:spacing w:before="0" w:after="283"/>
              <w:jc w:val="left"/>
              <w:rPr/>
            </w:pPr>
            <w:r>
              <w:rPr/>
              <w:t>PDF/media upload payloads</w:t>
            </w:r>
          </w:p>
        </w:tc>
      </w:tr>
      <w:tr>
        <w:trPr/>
        <w:tc>
          <w:tcPr>
            <w:tcW w:w="2061" w:type="dxa"/>
            <w:tcBorders/>
            <w:vAlign w:val="center"/>
          </w:tcPr>
          <w:p>
            <w:pPr>
              <w:pStyle w:val="TableContents"/>
              <w:bidi w:val="0"/>
              <w:spacing w:before="0" w:after="283"/>
              <w:jc w:val="left"/>
              <w:rPr/>
            </w:pPr>
            <w:r>
              <w:rPr/>
              <w:t>F8</w:t>
            </w:r>
          </w:p>
        </w:tc>
        <w:tc>
          <w:tcPr>
            <w:tcW w:w="2464" w:type="dxa"/>
            <w:tcBorders/>
            <w:vAlign w:val="center"/>
          </w:tcPr>
          <w:p>
            <w:pPr>
              <w:pStyle w:val="TableContents"/>
              <w:bidi w:val="0"/>
              <w:spacing w:before="0" w:after="283"/>
              <w:jc w:val="left"/>
              <w:rPr/>
            </w:pPr>
            <w:r>
              <w:rPr/>
              <w:t>EEC B2C</w:t>
            </w:r>
          </w:p>
        </w:tc>
        <w:tc>
          <w:tcPr>
            <w:tcW w:w="2725" w:type="dxa"/>
            <w:tcBorders/>
            <w:vAlign w:val="center"/>
          </w:tcPr>
          <w:p>
            <w:pPr>
              <w:pStyle w:val="TableContents"/>
              <w:bidi w:val="0"/>
              <w:spacing w:before="0" w:after="283"/>
              <w:jc w:val="left"/>
              <w:rPr/>
            </w:pPr>
            <w:r>
              <w:rPr/>
              <w:t>AI Service</w:t>
            </w:r>
          </w:p>
        </w:tc>
        <w:tc>
          <w:tcPr>
            <w:tcW w:w="2955" w:type="dxa"/>
            <w:tcBorders/>
            <w:vAlign w:val="center"/>
          </w:tcPr>
          <w:p>
            <w:pPr>
              <w:pStyle w:val="TableContents"/>
              <w:bidi w:val="0"/>
              <w:spacing w:before="0" w:after="283"/>
              <w:jc w:val="left"/>
              <w:rPr/>
            </w:pPr>
            <w:r>
              <w:rPr/>
              <w:t>Extracted text and generation prompt payloads</w:t>
            </w:r>
          </w:p>
        </w:tc>
      </w:tr>
      <w:tr>
        <w:trPr/>
        <w:tc>
          <w:tcPr>
            <w:tcW w:w="2061" w:type="dxa"/>
            <w:tcBorders/>
            <w:vAlign w:val="center"/>
          </w:tcPr>
          <w:p>
            <w:pPr>
              <w:pStyle w:val="TableContents"/>
              <w:bidi w:val="0"/>
              <w:spacing w:before="0" w:after="283"/>
              <w:jc w:val="left"/>
              <w:rPr/>
            </w:pPr>
            <w:r>
              <w:rPr/>
              <w:t>F9</w:t>
            </w:r>
          </w:p>
        </w:tc>
        <w:tc>
          <w:tcPr>
            <w:tcW w:w="2464" w:type="dxa"/>
            <w:tcBorders/>
            <w:vAlign w:val="center"/>
          </w:tcPr>
          <w:p>
            <w:pPr>
              <w:pStyle w:val="TableContents"/>
              <w:bidi w:val="0"/>
              <w:spacing w:before="0" w:after="283"/>
              <w:jc w:val="left"/>
              <w:rPr/>
            </w:pPr>
            <w:r>
              <w:rPr/>
              <w:t>EEC B2C</w:t>
            </w:r>
          </w:p>
        </w:tc>
        <w:tc>
          <w:tcPr>
            <w:tcW w:w="2725" w:type="dxa"/>
            <w:tcBorders/>
            <w:vAlign w:val="center"/>
          </w:tcPr>
          <w:p>
            <w:pPr>
              <w:pStyle w:val="TableContents"/>
              <w:bidi w:val="0"/>
              <w:spacing w:before="0" w:after="283"/>
              <w:jc w:val="left"/>
              <w:rPr/>
            </w:pPr>
            <w:r>
              <w:rPr/>
              <w:t>Email Service</w:t>
            </w:r>
          </w:p>
        </w:tc>
        <w:tc>
          <w:tcPr>
            <w:tcW w:w="2955" w:type="dxa"/>
            <w:tcBorders/>
            <w:vAlign w:val="center"/>
          </w:tcPr>
          <w:p>
            <w:pPr>
              <w:pStyle w:val="TableContents"/>
              <w:bidi w:val="0"/>
              <w:spacing w:before="0" w:after="283"/>
              <w:jc w:val="left"/>
              <w:rPr/>
            </w:pPr>
            <w:r>
              <w:rPr/>
              <w:t>Password reset, purchase, and notification mail payloads</w:t>
            </w:r>
          </w:p>
        </w:tc>
      </w:tr>
      <w:tr>
        <w:trPr/>
        <w:tc>
          <w:tcPr>
            <w:tcW w:w="2061" w:type="dxa"/>
            <w:tcBorders/>
            <w:vAlign w:val="center"/>
          </w:tcPr>
          <w:p>
            <w:pPr>
              <w:pStyle w:val="TableContents"/>
              <w:bidi w:val="0"/>
              <w:spacing w:before="0" w:after="283"/>
              <w:jc w:val="left"/>
              <w:rPr/>
            </w:pPr>
            <w:r>
              <w:rPr/>
              <w:t>F10</w:t>
            </w:r>
          </w:p>
        </w:tc>
        <w:tc>
          <w:tcPr>
            <w:tcW w:w="2464" w:type="dxa"/>
            <w:tcBorders/>
            <w:vAlign w:val="center"/>
          </w:tcPr>
          <w:p>
            <w:pPr>
              <w:pStyle w:val="TableContents"/>
              <w:bidi w:val="0"/>
              <w:spacing w:before="0" w:after="283"/>
              <w:jc w:val="left"/>
              <w:rPr/>
            </w:pPr>
            <w:r>
              <w:rPr/>
              <w:t>EEC B2C</w:t>
            </w:r>
          </w:p>
        </w:tc>
        <w:tc>
          <w:tcPr>
            <w:tcW w:w="2725" w:type="dxa"/>
            <w:tcBorders/>
            <w:vAlign w:val="center"/>
          </w:tcPr>
          <w:p>
            <w:pPr>
              <w:pStyle w:val="TableContents"/>
              <w:bidi w:val="0"/>
              <w:spacing w:before="0" w:after="283"/>
              <w:jc w:val="left"/>
              <w:rPr/>
            </w:pPr>
            <w:r>
              <w:rPr/>
              <w:t>Web Push Service</w:t>
            </w:r>
          </w:p>
        </w:tc>
        <w:tc>
          <w:tcPr>
            <w:tcW w:w="2955" w:type="dxa"/>
            <w:tcBorders/>
            <w:vAlign w:val="center"/>
          </w:tcPr>
          <w:p>
            <w:pPr>
              <w:pStyle w:val="TableContents"/>
              <w:bidi w:val="0"/>
              <w:spacing w:before="0" w:after="283"/>
              <w:jc w:val="left"/>
              <w:rPr/>
            </w:pPr>
            <w:r>
              <w:rPr/>
              <w:t>Push subscription and notification dispatch data</w:t>
            </w:r>
          </w:p>
        </w:tc>
      </w:tr>
    </w:tbl>
    <w:p>
      <w:pPr>
        <w:pStyle w:val="Heading2"/>
        <w:numPr>
          <w:ilvl w:val="0"/>
          <w:numId w:val="0"/>
        </w:numPr>
        <w:bidi w:val="0"/>
        <w:spacing w:before="360" w:after="120"/>
        <w:ind w:left="1440"/>
        <w:jc w:val="left"/>
        <w:rPr/>
      </w:pPr>
      <w:r>
        <w:rPr/>
        <w:t>4. Level 1 DFD</w:t>
      </w:r>
    </w:p>
    <w:p>
      <w:pPr>
        <w:pStyle w:val="Heading3"/>
        <w:numPr>
          <w:ilvl w:val="0"/>
          <w:numId w:val="0"/>
        </w:numPr>
        <w:bidi w:val="0"/>
        <w:spacing w:before="259" w:after="120"/>
        <w:ind w:left="1440"/>
        <w:jc w:val="left"/>
        <w:rPr/>
      </w:pPr>
      <w:r>
        <w:rPr/>
        <w:t>4.1 Major Processes</w:t>
      </w:r>
    </w:p>
    <w:tbl>
      <w:tblPr>
        <w:tblW w:w="10205" w:type="dxa"/>
        <w:jc w:val="left"/>
        <w:tblInd w:w="0" w:type="dxa"/>
        <w:tblLayout w:type="fixed"/>
        <w:tblCellMar>
          <w:top w:w="28" w:type="dxa"/>
          <w:left w:w="28" w:type="dxa"/>
          <w:bottom w:w="28" w:type="dxa"/>
          <w:right w:w="28" w:type="dxa"/>
        </w:tblCellMar>
      </w:tblPr>
      <w:tblGrid>
        <w:gridCol w:w="2396"/>
        <w:gridCol w:w="3630"/>
        <w:gridCol w:w="4179"/>
      </w:tblGrid>
      <w:tr>
        <w:trPr/>
        <w:tc>
          <w:tcPr>
            <w:tcW w:w="2396" w:type="dxa"/>
            <w:tcBorders/>
            <w:vAlign w:val="center"/>
          </w:tcPr>
          <w:p>
            <w:pPr>
              <w:pStyle w:val="TableHeading"/>
              <w:suppressLineNumbers/>
              <w:bidi w:val="0"/>
              <w:spacing w:before="0" w:after="283"/>
              <w:jc w:val="center"/>
              <w:rPr/>
            </w:pPr>
            <w:r>
              <w:rPr/>
              <w:t>Process ID</w:t>
            </w:r>
          </w:p>
        </w:tc>
        <w:tc>
          <w:tcPr>
            <w:tcW w:w="3630" w:type="dxa"/>
            <w:tcBorders/>
            <w:vAlign w:val="center"/>
          </w:tcPr>
          <w:p>
            <w:pPr>
              <w:pStyle w:val="TableHeading"/>
              <w:suppressLineNumbers/>
              <w:bidi w:val="0"/>
              <w:spacing w:before="0" w:after="283"/>
              <w:jc w:val="center"/>
              <w:rPr/>
            </w:pPr>
            <w:r>
              <w:rPr/>
              <w:t>Process Name</w:t>
            </w:r>
          </w:p>
        </w:tc>
        <w:tc>
          <w:tcPr>
            <w:tcW w:w="4179" w:type="dxa"/>
            <w:tcBorders/>
            <w:vAlign w:val="center"/>
          </w:tcPr>
          <w:p>
            <w:pPr>
              <w:pStyle w:val="TableHeading"/>
              <w:suppressLineNumbers/>
              <w:bidi w:val="0"/>
              <w:spacing w:before="0" w:after="283"/>
              <w:jc w:val="center"/>
              <w:rPr/>
            </w:pPr>
            <w:r>
              <w:rPr/>
              <w:t>Description</w:t>
            </w:r>
          </w:p>
        </w:tc>
      </w:tr>
      <w:tr>
        <w:trPr/>
        <w:tc>
          <w:tcPr>
            <w:tcW w:w="2396" w:type="dxa"/>
            <w:tcBorders/>
            <w:vAlign w:val="center"/>
          </w:tcPr>
          <w:p>
            <w:pPr>
              <w:pStyle w:val="TableContents"/>
              <w:bidi w:val="0"/>
              <w:spacing w:before="0" w:after="283"/>
              <w:jc w:val="left"/>
              <w:rPr/>
            </w:pPr>
            <w:r>
              <w:rPr/>
              <w:t>P1</w:t>
            </w:r>
          </w:p>
        </w:tc>
        <w:tc>
          <w:tcPr>
            <w:tcW w:w="3630" w:type="dxa"/>
            <w:tcBorders/>
            <w:vAlign w:val="center"/>
          </w:tcPr>
          <w:p>
            <w:pPr>
              <w:pStyle w:val="TableContents"/>
              <w:bidi w:val="0"/>
              <w:spacing w:before="0" w:after="283"/>
              <w:jc w:val="left"/>
              <w:rPr/>
            </w:pPr>
            <w:r>
              <w:rPr/>
              <w:t>Authentication &amp; Profile</w:t>
            </w:r>
          </w:p>
        </w:tc>
        <w:tc>
          <w:tcPr>
            <w:tcW w:w="4179" w:type="dxa"/>
            <w:tcBorders/>
            <w:vAlign w:val="center"/>
          </w:tcPr>
          <w:p>
            <w:pPr>
              <w:pStyle w:val="TableContents"/>
              <w:bidi w:val="0"/>
              <w:spacing w:before="0" w:after="283"/>
              <w:jc w:val="left"/>
              <w:rPr/>
            </w:pPr>
            <w:r>
              <w:rPr/>
              <w:t>Registration, login, JWT verification, password reset, profile management.</w:t>
            </w:r>
          </w:p>
        </w:tc>
      </w:tr>
      <w:tr>
        <w:trPr/>
        <w:tc>
          <w:tcPr>
            <w:tcW w:w="2396" w:type="dxa"/>
            <w:tcBorders/>
            <w:vAlign w:val="center"/>
          </w:tcPr>
          <w:p>
            <w:pPr>
              <w:pStyle w:val="TableContents"/>
              <w:bidi w:val="0"/>
              <w:spacing w:before="0" w:after="283"/>
              <w:jc w:val="left"/>
              <w:rPr/>
            </w:pPr>
            <w:r>
              <w:rPr/>
              <w:t>P2</w:t>
            </w:r>
          </w:p>
        </w:tc>
        <w:tc>
          <w:tcPr>
            <w:tcW w:w="3630" w:type="dxa"/>
            <w:tcBorders/>
            <w:vAlign w:val="center"/>
          </w:tcPr>
          <w:p>
            <w:pPr>
              <w:pStyle w:val="TableContents"/>
              <w:bidi w:val="0"/>
              <w:spacing w:before="0" w:after="283"/>
              <w:jc w:val="left"/>
              <w:rPr/>
            </w:pPr>
            <w:r>
              <w:rPr/>
              <w:t>Academic Master Management</w:t>
            </w:r>
          </w:p>
        </w:tc>
        <w:tc>
          <w:tcPr>
            <w:tcW w:w="4179" w:type="dxa"/>
            <w:tcBorders/>
            <w:vAlign w:val="center"/>
          </w:tcPr>
          <w:p>
            <w:pPr>
              <w:pStyle w:val="TableContents"/>
              <w:bidi w:val="0"/>
              <w:spacing w:before="0" w:after="283"/>
              <w:jc w:val="left"/>
              <w:rPr/>
            </w:pPr>
            <w:r>
              <w:rPr/>
              <w:t>Boards, classes, subjects, topics, and related mappings.</w:t>
            </w:r>
          </w:p>
        </w:tc>
      </w:tr>
      <w:tr>
        <w:trPr/>
        <w:tc>
          <w:tcPr>
            <w:tcW w:w="2396" w:type="dxa"/>
            <w:tcBorders/>
            <w:vAlign w:val="center"/>
          </w:tcPr>
          <w:p>
            <w:pPr>
              <w:pStyle w:val="TableContents"/>
              <w:bidi w:val="0"/>
              <w:spacing w:before="0" w:after="283"/>
              <w:jc w:val="left"/>
              <w:rPr/>
            </w:pPr>
            <w:r>
              <w:rPr/>
              <w:t>P3</w:t>
            </w:r>
          </w:p>
        </w:tc>
        <w:tc>
          <w:tcPr>
            <w:tcW w:w="3630" w:type="dxa"/>
            <w:tcBorders/>
            <w:vAlign w:val="center"/>
          </w:tcPr>
          <w:p>
            <w:pPr>
              <w:pStyle w:val="TableContents"/>
              <w:bidi w:val="0"/>
              <w:spacing w:before="0" w:after="283"/>
              <w:jc w:val="left"/>
              <w:rPr/>
            </w:pPr>
            <w:r>
              <w:rPr/>
              <w:t>Question Bank, Exams &amp; Results</w:t>
            </w:r>
          </w:p>
        </w:tc>
        <w:tc>
          <w:tcPr>
            <w:tcW w:w="4179" w:type="dxa"/>
            <w:tcBorders/>
            <w:vAlign w:val="center"/>
          </w:tcPr>
          <w:p>
            <w:pPr>
              <w:pStyle w:val="TableContents"/>
              <w:bidi w:val="0"/>
              <w:spacing w:before="0" w:after="283"/>
              <w:jc w:val="left"/>
              <w:rPr/>
            </w:pPr>
            <w:r>
              <w:rPr/>
              <w:t>Question CRUD, exam attempts, scoring, result and leaderboard retrieval.</w:t>
            </w:r>
          </w:p>
        </w:tc>
      </w:tr>
      <w:tr>
        <w:trPr/>
        <w:tc>
          <w:tcPr>
            <w:tcW w:w="2396" w:type="dxa"/>
            <w:tcBorders/>
            <w:vAlign w:val="center"/>
          </w:tcPr>
          <w:p>
            <w:pPr>
              <w:pStyle w:val="TableContents"/>
              <w:bidi w:val="0"/>
              <w:spacing w:before="0" w:after="283"/>
              <w:jc w:val="left"/>
              <w:rPr/>
            </w:pPr>
            <w:r>
              <w:rPr/>
              <w:t>P4</w:t>
            </w:r>
          </w:p>
        </w:tc>
        <w:tc>
          <w:tcPr>
            <w:tcW w:w="3630" w:type="dxa"/>
            <w:tcBorders/>
            <w:vAlign w:val="center"/>
          </w:tcPr>
          <w:p>
            <w:pPr>
              <w:pStyle w:val="TableContents"/>
              <w:bidi w:val="0"/>
              <w:spacing w:before="0" w:after="283"/>
              <w:jc w:val="left"/>
              <w:rPr/>
            </w:pPr>
            <w:r>
              <w:rPr/>
              <w:t>Study Materials &amp; Purchases</w:t>
            </w:r>
          </w:p>
        </w:tc>
        <w:tc>
          <w:tcPr>
            <w:tcW w:w="4179" w:type="dxa"/>
            <w:tcBorders/>
            <w:vAlign w:val="center"/>
          </w:tcPr>
          <w:p>
            <w:pPr>
              <w:pStyle w:val="TableContents"/>
              <w:bidi w:val="0"/>
              <w:spacing w:before="0" w:after="283"/>
              <w:jc w:val="left"/>
              <w:rPr/>
            </w:pPr>
            <w:r>
              <w:rPr/>
              <w:t>Upload/list materials, payment flow, secure content access, invoice data.</w:t>
            </w:r>
          </w:p>
        </w:tc>
      </w:tr>
      <w:tr>
        <w:trPr/>
        <w:tc>
          <w:tcPr>
            <w:tcW w:w="2396" w:type="dxa"/>
            <w:tcBorders/>
            <w:vAlign w:val="center"/>
          </w:tcPr>
          <w:p>
            <w:pPr>
              <w:pStyle w:val="TableContents"/>
              <w:bidi w:val="0"/>
              <w:spacing w:before="0" w:after="283"/>
              <w:jc w:val="left"/>
              <w:rPr/>
            </w:pPr>
            <w:r>
              <w:rPr/>
              <w:t>P5</w:t>
            </w:r>
          </w:p>
        </w:tc>
        <w:tc>
          <w:tcPr>
            <w:tcW w:w="3630" w:type="dxa"/>
            <w:tcBorders/>
            <w:vAlign w:val="center"/>
          </w:tcPr>
          <w:p>
            <w:pPr>
              <w:pStyle w:val="TableContents"/>
              <w:bidi w:val="0"/>
              <w:spacing w:before="0" w:after="283"/>
              <w:jc w:val="left"/>
              <w:rPr/>
            </w:pPr>
            <w:r>
              <w:rPr/>
              <w:t>Packages, Subscriptions, Wallet &amp; Gift Cards</w:t>
            </w:r>
          </w:p>
        </w:tc>
        <w:tc>
          <w:tcPr>
            <w:tcW w:w="4179" w:type="dxa"/>
            <w:tcBorders/>
            <w:vAlign w:val="center"/>
          </w:tcPr>
          <w:p>
            <w:pPr>
              <w:pStyle w:val="TableContents"/>
              <w:bidi w:val="0"/>
              <w:spacing w:before="0" w:after="283"/>
              <w:jc w:val="left"/>
              <w:rPr/>
            </w:pPr>
            <w:r>
              <w:rPr/>
              <w:t>Package lifecycle, subscriptions, wallet/points, redemption and inventory.</w:t>
            </w:r>
          </w:p>
        </w:tc>
      </w:tr>
      <w:tr>
        <w:trPr/>
        <w:tc>
          <w:tcPr>
            <w:tcW w:w="2396" w:type="dxa"/>
            <w:tcBorders/>
            <w:vAlign w:val="center"/>
          </w:tcPr>
          <w:p>
            <w:pPr>
              <w:pStyle w:val="TableContents"/>
              <w:bidi w:val="0"/>
              <w:spacing w:before="0" w:after="283"/>
              <w:jc w:val="left"/>
              <w:rPr/>
            </w:pPr>
            <w:r>
              <w:rPr/>
              <w:t>P6</w:t>
            </w:r>
          </w:p>
        </w:tc>
        <w:tc>
          <w:tcPr>
            <w:tcW w:w="3630" w:type="dxa"/>
            <w:tcBorders/>
            <w:vAlign w:val="center"/>
          </w:tcPr>
          <w:p>
            <w:pPr>
              <w:pStyle w:val="TableContents"/>
              <w:bidi w:val="0"/>
              <w:spacing w:before="0" w:after="283"/>
              <w:jc w:val="left"/>
              <w:rPr/>
            </w:pPr>
            <w:r>
              <w:rPr/>
              <w:t>Notifications &amp; Realtime Chat</w:t>
            </w:r>
          </w:p>
        </w:tc>
        <w:tc>
          <w:tcPr>
            <w:tcW w:w="4179" w:type="dxa"/>
            <w:tcBorders/>
            <w:vAlign w:val="center"/>
          </w:tcPr>
          <w:p>
            <w:pPr>
              <w:pStyle w:val="TableContents"/>
              <w:bidi w:val="0"/>
              <w:spacing w:before="0" w:after="283"/>
              <w:jc w:val="left"/>
              <w:rPr/>
            </w:pPr>
            <w:r>
              <w:rPr/>
              <w:t>Notification create/read/clear and global chat messaging/moderation.</w:t>
            </w:r>
          </w:p>
        </w:tc>
      </w:tr>
      <w:tr>
        <w:trPr/>
        <w:tc>
          <w:tcPr>
            <w:tcW w:w="2396" w:type="dxa"/>
            <w:tcBorders/>
            <w:vAlign w:val="center"/>
          </w:tcPr>
          <w:p>
            <w:pPr>
              <w:pStyle w:val="TableContents"/>
              <w:bidi w:val="0"/>
              <w:spacing w:before="0" w:after="283"/>
              <w:jc w:val="left"/>
              <w:rPr/>
            </w:pPr>
            <w:r>
              <w:rPr/>
              <w:t>P7</w:t>
            </w:r>
          </w:p>
        </w:tc>
        <w:tc>
          <w:tcPr>
            <w:tcW w:w="3630" w:type="dxa"/>
            <w:tcBorders/>
            <w:vAlign w:val="center"/>
          </w:tcPr>
          <w:p>
            <w:pPr>
              <w:pStyle w:val="TableContents"/>
              <w:bidi w:val="0"/>
              <w:spacing w:before="0" w:after="283"/>
              <w:jc w:val="left"/>
              <w:rPr/>
            </w:pPr>
            <w:r>
              <w:rPr/>
              <w:t>AI Question Generation &amp; Self Study</w:t>
            </w:r>
          </w:p>
        </w:tc>
        <w:tc>
          <w:tcPr>
            <w:tcW w:w="4179" w:type="dxa"/>
            <w:tcBorders/>
            <w:vAlign w:val="center"/>
          </w:tcPr>
          <w:p>
            <w:pPr>
              <w:pStyle w:val="TableContents"/>
              <w:bidi w:val="0"/>
              <w:spacing w:before="0" w:after="283"/>
              <w:jc w:val="left"/>
              <w:rPr/>
            </w:pPr>
            <w:r>
              <w:rPr/>
              <w:t>PDF text processing, generated questions, self-study submission and stats.</w:t>
            </w:r>
          </w:p>
        </w:tc>
      </w:tr>
      <w:tr>
        <w:trPr/>
        <w:tc>
          <w:tcPr>
            <w:tcW w:w="2396" w:type="dxa"/>
            <w:tcBorders/>
            <w:vAlign w:val="center"/>
          </w:tcPr>
          <w:p>
            <w:pPr>
              <w:pStyle w:val="TableContents"/>
              <w:bidi w:val="0"/>
              <w:spacing w:before="0" w:after="283"/>
              <w:jc w:val="left"/>
              <w:rPr/>
            </w:pPr>
            <w:r>
              <w:rPr/>
              <w:t>P8</w:t>
            </w:r>
          </w:p>
        </w:tc>
        <w:tc>
          <w:tcPr>
            <w:tcW w:w="3630" w:type="dxa"/>
            <w:tcBorders/>
            <w:vAlign w:val="center"/>
          </w:tcPr>
          <w:p>
            <w:pPr>
              <w:pStyle w:val="TableContents"/>
              <w:bidi w:val="0"/>
              <w:spacing w:before="0" w:after="283"/>
              <w:jc w:val="left"/>
              <w:rPr/>
            </w:pPr>
            <w:r>
              <w:rPr/>
              <w:t>CMS &amp; Promotion Engine</w:t>
            </w:r>
          </w:p>
        </w:tc>
        <w:tc>
          <w:tcPr>
            <w:tcW w:w="4179" w:type="dxa"/>
            <w:tcBorders/>
            <w:vAlign w:val="center"/>
          </w:tcPr>
          <w:p>
            <w:pPr>
              <w:pStyle w:val="TableContents"/>
              <w:bidi w:val="0"/>
              <w:spacing w:before="0" w:after="283"/>
              <w:jc w:val="left"/>
              <w:rPr/>
            </w:pPr>
            <w:r>
              <w:rPr/>
              <w:t>Public content settings and scheduled/manual promotions.</w:t>
            </w:r>
          </w:p>
        </w:tc>
      </w:tr>
    </w:tbl>
    <w:p>
      <w:pPr>
        <w:pStyle w:val="Heading3"/>
        <w:numPr>
          <w:ilvl w:val="0"/>
          <w:numId w:val="0"/>
        </w:numPr>
        <w:bidi w:val="0"/>
        <w:spacing w:before="259" w:after="120"/>
        <w:ind w:left="1440"/>
        <w:jc w:val="left"/>
        <w:rPr/>
      </w:pPr>
      <w:r>
        <w:rPr/>
        <w:t>4.2 Data Stores</w:t>
      </w:r>
    </w:p>
    <w:tbl>
      <w:tblPr>
        <w:tblW w:w="10205" w:type="dxa"/>
        <w:jc w:val="left"/>
        <w:tblInd w:w="0" w:type="dxa"/>
        <w:tblLayout w:type="fixed"/>
        <w:tblCellMar>
          <w:top w:w="28" w:type="dxa"/>
          <w:left w:w="28" w:type="dxa"/>
          <w:bottom w:w="28" w:type="dxa"/>
          <w:right w:w="28" w:type="dxa"/>
        </w:tblCellMar>
      </w:tblPr>
      <w:tblGrid>
        <w:gridCol w:w="2221"/>
        <w:gridCol w:w="3456"/>
        <w:gridCol w:w="4528"/>
      </w:tblGrid>
      <w:tr>
        <w:trPr/>
        <w:tc>
          <w:tcPr>
            <w:tcW w:w="2221" w:type="dxa"/>
            <w:tcBorders/>
            <w:vAlign w:val="center"/>
          </w:tcPr>
          <w:p>
            <w:pPr>
              <w:pStyle w:val="TableHeading"/>
              <w:suppressLineNumbers/>
              <w:bidi w:val="0"/>
              <w:spacing w:before="0" w:after="283"/>
              <w:jc w:val="center"/>
              <w:rPr/>
            </w:pPr>
            <w:r>
              <w:rPr/>
              <w:t>Store ID</w:t>
            </w:r>
          </w:p>
        </w:tc>
        <w:tc>
          <w:tcPr>
            <w:tcW w:w="3456" w:type="dxa"/>
            <w:tcBorders/>
            <w:vAlign w:val="center"/>
          </w:tcPr>
          <w:p>
            <w:pPr>
              <w:pStyle w:val="TableHeading"/>
              <w:suppressLineNumbers/>
              <w:bidi w:val="0"/>
              <w:spacing w:before="0" w:after="283"/>
              <w:jc w:val="center"/>
              <w:rPr/>
            </w:pPr>
            <w:r>
              <w:rPr/>
              <w:t>Data Store</w:t>
            </w:r>
          </w:p>
        </w:tc>
        <w:tc>
          <w:tcPr>
            <w:tcW w:w="4528" w:type="dxa"/>
            <w:tcBorders/>
            <w:vAlign w:val="center"/>
          </w:tcPr>
          <w:p>
            <w:pPr>
              <w:pStyle w:val="TableHeading"/>
              <w:suppressLineNumbers/>
              <w:bidi w:val="0"/>
              <w:spacing w:before="0" w:after="283"/>
              <w:jc w:val="center"/>
              <w:rPr/>
            </w:pPr>
            <w:r>
              <w:rPr/>
              <w:t>Content</w:t>
            </w:r>
          </w:p>
        </w:tc>
      </w:tr>
      <w:tr>
        <w:trPr/>
        <w:tc>
          <w:tcPr>
            <w:tcW w:w="2221" w:type="dxa"/>
            <w:tcBorders/>
            <w:vAlign w:val="center"/>
          </w:tcPr>
          <w:p>
            <w:pPr>
              <w:pStyle w:val="TableContents"/>
              <w:bidi w:val="0"/>
              <w:spacing w:before="0" w:after="283"/>
              <w:jc w:val="left"/>
              <w:rPr/>
            </w:pPr>
            <w:r>
              <w:rPr/>
              <w:t>D1</w:t>
            </w:r>
          </w:p>
        </w:tc>
        <w:tc>
          <w:tcPr>
            <w:tcW w:w="3456" w:type="dxa"/>
            <w:tcBorders/>
            <w:vAlign w:val="center"/>
          </w:tcPr>
          <w:p>
            <w:pPr>
              <w:pStyle w:val="TableContents"/>
              <w:bidi w:val="0"/>
              <w:spacing w:before="0" w:after="283"/>
              <w:jc w:val="left"/>
              <w:rPr/>
            </w:pPr>
            <w:r>
              <w:rPr/>
              <w:t>Users Store</w:t>
            </w:r>
          </w:p>
        </w:tc>
        <w:tc>
          <w:tcPr>
            <w:tcW w:w="4528" w:type="dxa"/>
            <w:tcBorders/>
            <w:vAlign w:val="center"/>
          </w:tcPr>
          <w:p>
            <w:pPr>
              <w:pStyle w:val="TableContents"/>
              <w:bidi w:val="0"/>
              <w:spacing w:before="0" w:after="283"/>
              <w:jc w:val="left"/>
              <w:rPr/>
            </w:pPr>
            <w:r>
              <w:rPr/>
              <w:t>Accounts, roles, profile, verification, auth-related data</w:t>
            </w:r>
          </w:p>
        </w:tc>
      </w:tr>
      <w:tr>
        <w:trPr/>
        <w:tc>
          <w:tcPr>
            <w:tcW w:w="2221" w:type="dxa"/>
            <w:tcBorders/>
            <w:vAlign w:val="center"/>
          </w:tcPr>
          <w:p>
            <w:pPr>
              <w:pStyle w:val="TableContents"/>
              <w:bidi w:val="0"/>
              <w:spacing w:before="0" w:after="283"/>
              <w:jc w:val="left"/>
              <w:rPr/>
            </w:pPr>
            <w:r>
              <w:rPr/>
              <w:t>D2</w:t>
            </w:r>
          </w:p>
        </w:tc>
        <w:tc>
          <w:tcPr>
            <w:tcW w:w="3456" w:type="dxa"/>
            <w:tcBorders/>
            <w:vAlign w:val="center"/>
          </w:tcPr>
          <w:p>
            <w:pPr>
              <w:pStyle w:val="TableContents"/>
              <w:bidi w:val="0"/>
              <w:spacing w:before="0" w:after="283"/>
              <w:jc w:val="left"/>
              <w:rPr/>
            </w:pPr>
            <w:r>
              <w:rPr/>
              <w:t>Academic Store</w:t>
            </w:r>
          </w:p>
        </w:tc>
        <w:tc>
          <w:tcPr>
            <w:tcW w:w="4528" w:type="dxa"/>
            <w:tcBorders/>
            <w:vAlign w:val="center"/>
          </w:tcPr>
          <w:p>
            <w:pPr>
              <w:pStyle w:val="TableContents"/>
              <w:bidi w:val="0"/>
              <w:spacing w:before="0" w:after="283"/>
              <w:jc w:val="left"/>
              <w:rPr/>
            </w:pPr>
            <w:r>
              <w:rPr/>
              <w:t>Boards, classes, subjects, topics</w:t>
            </w:r>
          </w:p>
        </w:tc>
      </w:tr>
      <w:tr>
        <w:trPr/>
        <w:tc>
          <w:tcPr>
            <w:tcW w:w="2221" w:type="dxa"/>
            <w:tcBorders/>
            <w:vAlign w:val="center"/>
          </w:tcPr>
          <w:p>
            <w:pPr>
              <w:pStyle w:val="TableContents"/>
              <w:bidi w:val="0"/>
              <w:spacing w:before="0" w:after="283"/>
              <w:jc w:val="left"/>
              <w:rPr/>
            </w:pPr>
            <w:r>
              <w:rPr/>
              <w:t>D3</w:t>
            </w:r>
          </w:p>
        </w:tc>
        <w:tc>
          <w:tcPr>
            <w:tcW w:w="3456" w:type="dxa"/>
            <w:tcBorders/>
            <w:vAlign w:val="center"/>
          </w:tcPr>
          <w:p>
            <w:pPr>
              <w:pStyle w:val="TableContents"/>
              <w:bidi w:val="0"/>
              <w:spacing w:before="0" w:after="283"/>
              <w:jc w:val="left"/>
              <w:rPr/>
            </w:pPr>
            <w:r>
              <w:rPr/>
              <w:t>Assessment Store</w:t>
            </w:r>
          </w:p>
        </w:tc>
        <w:tc>
          <w:tcPr>
            <w:tcW w:w="4528" w:type="dxa"/>
            <w:tcBorders/>
            <w:vAlign w:val="center"/>
          </w:tcPr>
          <w:p>
            <w:pPr>
              <w:pStyle w:val="TableContents"/>
              <w:bidi w:val="0"/>
              <w:spacing w:before="0" w:after="283"/>
              <w:jc w:val="left"/>
              <w:rPr/>
            </w:pPr>
            <w:r>
              <w:rPr/>
              <w:t>Questions, exams, attempts, results, rankings</w:t>
            </w:r>
          </w:p>
        </w:tc>
      </w:tr>
      <w:tr>
        <w:trPr/>
        <w:tc>
          <w:tcPr>
            <w:tcW w:w="2221" w:type="dxa"/>
            <w:tcBorders/>
            <w:vAlign w:val="center"/>
          </w:tcPr>
          <w:p>
            <w:pPr>
              <w:pStyle w:val="TableContents"/>
              <w:bidi w:val="0"/>
              <w:spacing w:before="0" w:after="283"/>
              <w:jc w:val="left"/>
              <w:rPr/>
            </w:pPr>
            <w:r>
              <w:rPr/>
              <w:t>D4</w:t>
            </w:r>
          </w:p>
        </w:tc>
        <w:tc>
          <w:tcPr>
            <w:tcW w:w="3456" w:type="dxa"/>
            <w:tcBorders/>
            <w:vAlign w:val="center"/>
          </w:tcPr>
          <w:p>
            <w:pPr>
              <w:pStyle w:val="TableContents"/>
              <w:bidi w:val="0"/>
              <w:spacing w:before="0" w:after="283"/>
              <w:jc w:val="left"/>
              <w:rPr/>
            </w:pPr>
            <w:r>
              <w:rPr/>
              <w:t>Material &amp; Transaction Store</w:t>
            </w:r>
          </w:p>
        </w:tc>
        <w:tc>
          <w:tcPr>
            <w:tcW w:w="4528" w:type="dxa"/>
            <w:tcBorders/>
            <w:vAlign w:val="center"/>
          </w:tcPr>
          <w:p>
            <w:pPr>
              <w:pStyle w:val="TableContents"/>
              <w:bidi w:val="0"/>
              <w:spacing w:before="0" w:after="283"/>
              <w:jc w:val="left"/>
              <w:rPr/>
            </w:pPr>
            <w:r>
              <w:rPr/>
              <w:t>Study materials, purchases, invoices, access rules</w:t>
            </w:r>
          </w:p>
        </w:tc>
      </w:tr>
      <w:tr>
        <w:trPr/>
        <w:tc>
          <w:tcPr>
            <w:tcW w:w="2221" w:type="dxa"/>
            <w:tcBorders/>
            <w:vAlign w:val="center"/>
          </w:tcPr>
          <w:p>
            <w:pPr>
              <w:pStyle w:val="TableContents"/>
              <w:bidi w:val="0"/>
              <w:spacing w:before="0" w:after="283"/>
              <w:jc w:val="left"/>
              <w:rPr/>
            </w:pPr>
            <w:r>
              <w:rPr/>
              <w:t>D5</w:t>
            </w:r>
          </w:p>
        </w:tc>
        <w:tc>
          <w:tcPr>
            <w:tcW w:w="3456" w:type="dxa"/>
            <w:tcBorders/>
            <w:vAlign w:val="center"/>
          </w:tcPr>
          <w:p>
            <w:pPr>
              <w:pStyle w:val="TableContents"/>
              <w:bidi w:val="0"/>
              <w:spacing w:before="0" w:after="283"/>
              <w:jc w:val="left"/>
              <w:rPr/>
            </w:pPr>
            <w:r>
              <w:rPr/>
              <w:t>Commerce Store</w:t>
            </w:r>
          </w:p>
        </w:tc>
        <w:tc>
          <w:tcPr>
            <w:tcW w:w="4528" w:type="dxa"/>
            <w:tcBorders/>
            <w:vAlign w:val="center"/>
          </w:tcPr>
          <w:p>
            <w:pPr>
              <w:pStyle w:val="TableContents"/>
              <w:bidi w:val="0"/>
              <w:spacing w:before="0" w:after="283"/>
              <w:jc w:val="left"/>
              <w:rPr/>
            </w:pPr>
            <w:r>
              <w:rPr/>
              <w:t>Packages, subscriptions, wallet balances, points, gift cards</w:t>
            </w:r>
          </w:p>
        </w:tc>
      </w:tr>
      <w:tr>
        <w:trPr/>
        <w:tc>
          <w:tcPr>
            <w:tcW w:w="2221" w:type="dxa"/>
            <w:tcBorders/>
            <w:vAlign w:val="center"/>
          </w:tcPr>
          <w:p>
            <w:pPr>
              <w:pStyle w:val="TableContents"/>
              <w:bidi w:val="0"/>
              <w:spacing w:before="0" w:after="283"/>
              <w:jc w:val="left"/>
              <w:rPr/>
            </w:pPr>
            <w:r>
              <w:rPr/>
              <w:t>D6</w:t>
            </w:r>
          </w:p>
        </w:tc>
        <w:tc>
          <w:tcPr>
            <w:tcW w:w="3456" w:type="dxa"/>
            <w:tcBorders/>
            <w:vAlign w:val="center"/>
          </w:tcPr>
          <w:p>
            <w:pPr>
              <w:pStyle w:val="TableContents"/>
              <w:bidi w:val="0"/>
              <w:spacing w:before="0" w:after="283"/>
              <w:jc w:val="left"/>
              <w:rPr/>
            </w:pPr>
            <w:r>
              <w:rPr/>
              <w:t>Engagement Store</w:t>
            </w:r>
          </w:p>
        </w:tc>
        <w:tc>
          <w:tcPr>
            <w:tcW w:w="4528" w:type="dxa"/>
            <w:tcBorders/>
            <w:vAlign w:val="center"/>
          </w:tcPr>
          <w:p>
            <w:pPr>
              <w:pStyle w:val="TableContents"/>
              <w:bidi w:val="0"/>
              <w:spacing w:before="0" w:after="283"/>
              <w:jc w:val="left"/>
              <w:rPr/>
            </w:pPr>
            <w:r>
              <w:rPr/>
              <w:t>Notifications, chat messages, push subscriptions</w:t>
            </w:r>
          </w:p>
        </w:tc>
      </w:tr>
      <w:tr>
        <w:trPr/>
        <w:tc>
          <w:tcPr>
            <w:tcW w:w="2221" w:type="dxa"/>
            <w:tcBorders/>
            <w:vAlign w:val="center"/>
          </w:tcPr>
          <w:p>
            <w:pPr>
              <w:pStyle w:val="TableContents"/>
              <w:bidi w:val="0"/>
              <w:spacing w:before="0" w:after="283"/>
              <w:jc w:val="left"/>
              <w:rPr/>
            </w:pPr>
            <w:r>
              <w:rPr/>
              <w:t>D7</w:t>
            </w:r>
          </w:p>
        </w:tc>
        <w:tc>
          <w:tcPr>
            <w:tcW w:w="3456" w:type="dxa"/>
            <w:tcBorders/>
            <w:vAlign w:val="center"/>
          </w:tcPr>
          <w:p>
            <w:pPr>
              <w:pStyle w:val="TableContents"/>
              <w:bidi w:val="0"/>
              <w:spacing w:before="0" w:after="283"/>
              <w:jc w:val="left"/>
              <w:rPr/>
            </w:pPr>
            <w:r>
              <w:rPr/>
              <w:t>AI Practice Store</w:t>
            </w:r>
          </w:p>
        </w:tc>
        <w:tc>
          <w:tcPr>
            <w:tcW w:w="4528" w:type="dxa"/>
            <w:tcBorders/>
            <w:vAlign w:val="center"/>
          </w:tcPr>
          <w:p>
            <w:pPr>
              <w:pStyle w:val="TableContents"/>
              <w:bidi w:val="0"/>
              <w:spacing w:before="0" w:after="283"/>
              <w:jc w:val="left"/>
              <w:rPr/>
            </w:pPr>
            <w:r>
              <w:rPr/>
              <w:t>Self-study sessions, answers, results, statistics</w:t>
            </w:r>
          </w:p>
        </w:tc>
      </w:tr>
      <w:tr>
        <w:trPr/>
        <w:tc>
          <w:tcPr>
            <w:tcW w:w="2221" w:type="dxa"/>
            <w:tcBorders/>
            <w:vAlign w:val="center"/>
          </w:tcPr>
          <w:p>
            <w:pPr>
              <w:pStyle w:val="TableContents"/>
              <w:bidi w:val="0"/>
              <w:spacing w:before="0" w:after="283"/>
              <w:jc w:val="left"/>
              <w:rPr/>
            </w:pPr>
            <w:r>
              <w:rPr/>
              <w:t>D8</w:t>
            </w:r>
          </w:p>
        </w:tc>
        <w:tc>
          <w:tcPr>
            <w:tcW w:w="3456" w:type="dxa"/>
            <w:tcBorders/>
            <w:vAlign w:val="center"/>
          </w:tcPr>
          <w:p>
            <w:pPr>
              <w:pStyle w:val="TableContents"/>
              <w:bidi w:val="0"/>
              <w:spacing w:before="0" w:after="283"/>
              <w:jc w:val="left"/>
              <w:rPr/>
            </w:pPr>
            <w:r>
              <w:rPr/>
              <w:t>Operations Store</w:t>
            </w:r>
          </w:p>
        </w:tc>
        <w:tc>
          <w:tcPr>
            <w:tcW w:w="4528" w:type="dxa"/>
            <w:tcBorders/>
            <w:vAlign w:val="center"/>
          </w:tcPr>
          <w:p>
            <w:pPr>
              <w:pStyle w:val="TableContents"/>
              <w:bidi w:val="0"/>
              <w:spacing w:before="0" w:after="283"/>
              <w:jc w:val="left"/>
              <w:rPr/>
            </w:pPr>
            <w:r>
              <w:rPr/>
              <w:t>CMS settings and promotion records</w:t>
            </w:r>
          </w:p>
        </w:tc>
      </w:tr>
    </w:tbl>
    <w:p>
      <w:pPr>
        <w:pStyle w:val="Heading3"/>
        <w:numPr>
          <w:ilvl w:val="0"/>
          <w:numId w:val="0"/>
        </w:numPr>
        <w:bidi w:val="0"/>
        <w:spacing w:before="259" w:after="120"/>
        <w:ind w:left="1440"/>
        <w:jc w:val="left"/>
        <w:rPr/>
      </w:pPr>
      <w:r>
        <w:rPr/>
        <w:t>4.3 Level 1 Process Flow (Textual View)</w:t>
      </w:r>
    </w:p>
    <w:p>
      <w:pPr>
        <w:pStyle w:val="BodyTextmono"/>
        <w:bidi w:val="0"/>
        <w:jc w:val="left"/>
        <w:rPr/>
      </w:pPr>
      <w:r>
        <w:rPr/>
        <w:t>E2 Student ---&gt; P1 ---&gt; D1 E2 Student ---&gt; P3 ---&gt; D3 E2 Student ---&gt; P4 ---&gt; D4 &lt;--&gt; E5 Razorpay E2 Student ---&gt; P5 ---&gt; D5 E2 Student ---&gt; P6 ---&gt; D6 E2 Student ---&gt; P7 ---&gt; D7 &lt;--&gt; E7 AI Service E3 Teacher ---&gt; P2 ---&gt; D2 E3 Teacher ---&gt; P4 ---&gt; D4 &lt;--&gt; E6 Cloudinary E3 Teacher ---&gt; P6 ---&gt; D6 E4 Admin ---&gt; P2/P3/P4/P5/P6/P7/P8 ---&gt; D2/D3/D4/D5/D6/D7/D8 P1 &lt;--&gt; E8 Email Service P6 &lt;--&gt; E9 Web Push</w:t>
      </w:r>
    </w:p>
    <w:p>
      <w:pPr>
        <w:pStyle w:val="Heading2"/>
        <w:numPr>
          <w:ilvl w:val="0"/>
          <w:numId w:val="0"/>
        </w:numPr>
        <w:bidi w:val="0"/>
        <w:spacing w:before="360" w:after="120"/>
        <w:ind w:left="1440"/>
        <w:jc w:val="left"/>
        <w:rPr/>
      </w:pPr>
      <w:r>
        <w:rPr/>
        <w:t>5. Data Dictionary (High-Level)</w:t>
      </w:r>
    </w:p>
    <w:tbl>
      <w:tblPr>
        <w:tblW w:w="10205" w:type="dxa"/>
        <w:jc w:val="left"/>
        <w:tblInd w:w="0" w:type="dxa"/>
        <w:tblLayout w:type="fixed"/>
        <w:tblCellMar>
          <w:top w:w="28" w:type="dxa"/>
          <w:left w:w="28" w:type="dxa"/>
          <w:bottom w:w="28" w:type="dxa"/>
          <w:right w:w="28" w:type="dxa"/>
        </w:tblCellMar>
      </w:tblPr>
      <w:tblGrid>
        <w:gridCol w:w="3450"/>
        <w:gridCol w:w="6755"/>
      </w:tblGrid>
      <w:tr>
        <w:trPr/>
        <w:tc>
          <w:tcPr>
            <w:tcW w:w="3450" w:type="dxa"/>
            <w:tcBorders/>
            <w:vAlign w:val="center"/>
          </w:tcPr>
          <w:p>
            <w:pPr>
              <w:pStyle w:val="TableHeading"/>
              <w:suppressLineNumbers/>
              <w:bidi w:val="0"/>
              <w:spacing w:before="0" w:after="283"/>
              <w:jc w:val="center"/>
              <w:rPr/>
            </w:pPr>
            <w:r>
              <w:rPr/>
              <w:t>Data Group</w:t>
            </w:r>
          </w:p>
        </w:tc>
        <w:tc>
          <w:tcPr>
            <w:tcW w:w="6755" w:type="dxa"/>
            <w:tcBorders/>
            <w:vAlign w:val="center"/>
          </w:tcPr>
          <w:p>
            <w:pPr>
              <w:pStyle w:val="TableHeading"/>
              <w:suppressLineNumbers/>
              <w:bidi w:val="0"/>
              <w:spacing w:before="0" w:after="283"/>
              <w:jc w:val="center"/>
              <w:rPr/>
            </w:pPr>
            <w:r>
              <w:rPr/>
              <w:t>Sample Attributes</w:t>
            </w:r>
          </w:p>
        </w:tc>
      </w:tr>
      <w:tr>
        <w:trPr/>
        <w:tc>
          <w:tcPr>
            <w:tcW w:w="3450" w:type="dxa"/>
            <w:tcBorders/>
            <w:vAlign w:val="center"/>
          </w:tcPr>
          <w:p>
            <w:pPr>
              <w:pStyle w:val="TableContents"/>
              <w:bidi w:val="0"/>
              <w:spacing w:before="0" w:after="283"/>
              <w:jc w:val="left"/>
              <w:rPr/>
            </w:pPr>
            <w:r>
              <w:rPr/>
              <w:t>User Credentials</w:t>
            </w:r>
          </w:p>
        </w:tc>
        <w:tc>
          <w:tcPr>
            <w:tcW w:w="6755" w:type="dxa"/>
            <w:tcBorders/>
            <w:vAlign w:val="center"/>
          </w:tcPr>
          <w:p>
            <w:pPr>
              <w:pStyle w:val="TableContents"/>
              <w:bidi w:val="0"/>
              <w:spacing w:before="0" w:after="283"/>
              <w:jc w:val="left"/>
              <w:rPr/>
            </w:pPr>
            <w:r>
              <w:rPr/>
              <w:t>email, password hash, role, token metadata</w:t>
            </w:r>
          </w:p>
        </w:tc>
      </w:tr>
      <w:tr>
        <w:trPr/>
        <w:tc>
          <w:tcPr>
            <w:tcW w:w="3450" w:type="dxa"/>
            <w:tcBorders/>
            <w:vAlign w:val="center"/>
          </w:tcPr>
          <w:p>
            <w:pPr>
              <w:pStyle w:val="TableContents"/>
              <w:bidi w:val="0"/>
              <w:spacing w:before="0" w:after="283"/>
              <w:jc w:val="left"/>
              <w:rPr/>
            </w:pPr>
            <w:r>
              <w:rPr/>
              <w:t>Academic Metadata</w:t>
            </w:r>
          </w:p>
        </w:tc>
        <w:tc>
          <w:tcPr>
            <w:tcW w:w="6755" w:type="dxa"/>
            <w:tcBorders/>
            <w:vAlign w:val="center"/>
          </w:tcPr>
          <w:p>
            <w:pPr>
              <w:pStyle w:val="TableContents"/>
              <w:bidi w:val="0"/>
              <w:spacing w:before="0" w:after="283"/>
              <w:jc w:val="left"/>
              <w:rPr/>
            </w:pPr>
            <w:r>
              <w:rPr/>
              <w:t>boardId, classId, subjectId, topicId, stage</w:t>
            </w:r>
          </w:p>
        </w:tc>
      </w:tr>
      <w:tr>
        <w:trPr/>
        <w:tc>
          <w:tcPr>
            <w:tcW w:w="3450" w:type="dxa"/>
            <w:tcBorders/>
            <w:vAlign w:val="center"/>
          </w:tcPr>
          <w:p>
            <w:pPr>
              <w:pStyle w:val="TableContents"/>
              <w:bidi w:val="0"/>
              <w:spacing w:before="0" w:after="283"/>
              <w:jc w:val="left"/>
              <w:rPr/>
            </w:pPr>
            <w:r>
              <w:rPr/>
              <w:t>Question Payload</w:t>
            </w:r>
          </w:p>
        </w:tc>
        <w:tc>
          <w:tcPr>
            <w:tcW w:w="6755" w:type="dxa"/>
            <w:tcBorders/>
            <w:vAlign w:val="center"/>
          </w:tcPr>
          <w:p>
            <w:pPr>
              <w:pStyle w:val="TableContents"/>
              <w:bidi w:val="0"/>
              <w:spacing w:before="0" w:after="283"/>
              <w:jc w:val="left"/>
              <w:rPr/>
            </w:pPr>
            <w:r>
              <w:rPr/>
              <w:t>type, prompt, options, answer key, difficulty, tags</w:t>
            </w:r>
          </w:p>
        </w:tc>
      </w:tr>
      <w:tr>
        <w:trPr/>
        <w:tc>
          <w:tcPr>
            <w:tcW w:w="3450" w:type="dxa"/>
            <w:tcBorders/>
            <w:vAlign w:val="center"/>
          </w:tcPr>
          <w:p>
            <w:pPr>
              <w:pStyle w:val="TableContents"/>
              <w:bidi w:val="0"/>
              <w:spacing w:before="0" w:after="283"/>
              <w:jc w:val="left"/>
              <w:rPr/>
            </w:pPr>
            <w:r>
              <w:rPr/>
              <w:t>Exam Attempt</w:t>
            </w:r>
          </w:p>
        </w:tc>
        <w:tc>
          <w:tcPr>
            <w:tcW w:w="6755" w:type="dxa"/>
            <w:tcBorders/>
            <w:vAlign w:val="center"/>
          </w:tcPr>
          <w:p>
            <w:pPr>
              <w:pStyle w:val="TableContents"/>
              <w:bidi w:val="0"/>
              <w:spacing w:before="0" w:after="283"/>
              <w:jc w:val="left"/>
              <w:rPr/>
            </w:pPr>
            <w:r>
              <w:rPr/>
              <w:t>userId, examId, submittedAnswers, score, timestamps</w:t>
            </w:r>
          </w:p>
        </w:tc>
      </w:tr>
      <w:tr>
        <w:trPr/>
        <w:tc>
          <w:tcPr>
            <w:tcW w:w="3450" w:type="dxa"/>
            <w:tcBorders/>
            <w:vAlign w:val="center"/>
          </w:tcPr>
          <w:p>
            <w:pPr>
              <w:pStyle w:val="TableContents"/>
              <w:bidi w:val="0"/>
              <w:spacing w:before="0" w:after="283"/>
              <w:jc w:val="left"/>
              <w:rPr/>
            </w:pPr>
            <w:r>
              <w:rPr/>
              <w:t>Material Purchase</w:t>
            </w:r>
          </w:p>
        </w:tc>
        <w:tc>
          <w:tcPr>
            <w:tcW w:w="6755" w:type="dxa"/>
            <w:tcBorders/>
            <w:vAlign w:val="center"/>
          </w:tcPr>
          <w:p>
            <w:pPr>
              <w:pStyle w:val="TableContents"/>
              <w:bidi w:val="0"/>
              <w:spacing w:before="0" w:after="283"/>
              <w:jc w:val="left"/>
              <w:rPr/>
            </w:pPr>
            <w:r>
              <w:rPr/>
              <w:t>materialId, userId, amount, paymentMode, paymentStatus</w:t>
            </w:r>
          </w:p>
        </w:tc>
      </w:tr>
      <w:tr>
        <w:trPr/>
        <w:tc>
          <w:tcPr>
            <w:tcW w:w="3450" w:type="dxa"/>
            <w:tcBorders/>
            <w:vAlign w:val="center"/>
          </w:tcPr>
          <w:p>
            <w:pPr>
              <w:pStyle w:val="TableContents"/>
              <w:bidi w:val="0"/>
              <w:spacing w:before="0" w:after="283"/>
              <w:jc w:val="left"/>
              <w:rPr/>
            </w:pPr>
            <w:r>
              <w:rPr/>
              <w:t>Subscription Record</w:t>
            </w:r>
          </w:p>
        </w:tc>
        <w:tc>
          <w:tcPr>
            <w:tcW w:w="6755" w:type="dxa"/>
            <w:tcBorders/>
            <w:vAlign w:val="center"/>
          </w:tcPr>
          <w:p>
            <w:pPr>
              <w:pStyle w:val="TableContents"/>
              <w:bidi w:val="0"/>
              <w:spacing w:before="0" w:after="283"/>
              <w:jc w:val="left"/>
              <w:rPr/>
            </w:pPr>
            <w:r>
              <w:rPr/>
              <w:t>packageId, startDate, endDate, activeFlag, unlockData</w:t>
            </w:r>
          </w:p>
        </w:tc>
      </w:tr>
      <w:tr>
        <w:trPr/>
        <w:tc>
          <w:tcPr>
            <w:tcW w:w="3450" w:type="dxa"/>
            <w:tcBorders/>
            <w:vAlign w:val="center"/>
          </w:tcPr>
          <w:p>
            <w:pPr>
              <w:pStyle w:val="TableContents"/>
              <w:bidi w:val="0"/>
              <w:spacing w:before="0" w:after="283"/>
              <w:jc w:val="left"/>
              <w:rPr/>
            </w:pPr>
            <w:r>
              <w:rPr/>
              <w:t>Wallet/Redemption</w:t>
            </w:r>
          </w:p>
        </w:tc>
        <w:tc>
          <w:tcPr>
            <w:tcW w:w="6755" w:type="dxa"/>
            <w:tcBorders/>
            <w:vAlign w:val="center"/>
          </w:tcPr>
          <w:p>
            <w:pPr>
              <w:pStyle w:val="TableContents"/>
              <w:bidi w:val="0"/>
              <w:spacing w:before="0" w:after="283"/>
              <w:jc w:val="left"/>
              <w:rPr/>
            </w:pPr>
            <w:r>
              <w:rPr/>
              <w:t>balance, points, redemptionType, giftCardCode, status</w:t>
            </w:r>
          </w:p>
        </w:tc>
      </w:tr>
      <w:tr>
        <w:trPr/>
        <w:tc>
          <w:tcPr>
            <w:tcW w:w="3450" w:type="dxa"/>
            <w:tcBorders/>
            <w:vAlign w:val="center"/>
          </w:tcPr>
          <w:p>
            <w:pPr>
              <w:pStyle w:val="TableContents"/>
              <w:bidi w:val="0"/>
              <w:spacing w:before="0" w:after="283"/>
              <w:jc w:val="left"/>
              <w:rPr/>
            </w:pPr>
            <w:r>
              <w:rPr/>
              <w:t>Notification/Chat</w:t>
            </w:r>
          </w:p>
        </w:tc>
        <w:tc>
          <w:tcPr>
            <w:tcW w:w="6755" w:type="dxa"/>
            <w:tcBorders/>
            <w:vAlign w:val="center"/>
          </w:tcPr>
          <w:p>
            <w:pPr>
              <w:pStyle w:val="TableContents"/>
              <w:bidi w:val="0"/>
              <w:spacing w:before="0" w:after="283"/>
              <w:jc w:val="left"/>
              <w:rPr/>
            </w:pPr>
            <w:r>
              <w:rPr/>
              <w:t>targetRole, message, readStatus, senderId, createdAt</w:t>
            </w:r>
          </w:p>
        </w:tc>
      </w:tr>
    </w:tbl>
    <w:p>
      <w:pPr>
        <w:pStyle w:val="Heading2"/>
        <w:numPr>
          <w:ilvl w:val="0"/>
          <w:numId w:val="0"/>
        </w:numPr>
        <w:bidi w:val="0"/>
        <w:spacing w:before="360" w:after="120"/>
        <w:ind w:left="1440"/>
        <w:jc w:val="left"/>
        <w:rPr/>
      </w:pPr>
      <w:r>
        <w:rPr/>
        <w:t>6. Balancing Note</w:t>
      </w:r>
    </w:p>
    <w:p>
      <w:pPr>
        <w:pStyle w:val="BodyText"/>
        <w:bidi w:val="0"/>
        <w:spacing w:before="0" w:after="283"/>
        <w:jc w:val="left"/>
        <w:rPr/>
      </w:pPr>
      <w:r>
        <w:rPr/>
        <w:t>The Level 1 decomposition preserves the primary external flows from Level 0 by routing user/system interactions through specialized processes P1-P8 while maintaining integrated services (payment, storage, AI, email, push) and centralized persistence via MongoDB-backed stores.</w:t>
      </w:r>
    </w:p>
    <w:p>
      <w:pPr>
        <w:pStyle w:val="Heading2"/>
        <w:numPr>
          <w:ilvl w:val="0"/>
          <w:numId w:val="0"/>
        </w:numPr>
        <w:bidi w:val="0"/>
        <w:spacing w:before="360" w:after="120"/>
        <w:ind w:left="1440"/>
        <w:jc w:val="left"/>
        <w:rPr/>
      </w:pPr>
      <w:r>
        <w:rPr/>
        <w:t>7. Revision History</w:t>
      </w:r>
    </w:p>
    <w:tbl>
      <w:tblPr>
        <w:tblW w:w="10205" w:type="dxa"/>
        <w:jc w:val="left"/>
        <w:tblInd w:w="0" w:type="dxa"/>
        <w:tblLayout w:type="fixed"/>
        <w:tblCellMar>
          <w:top w:w="28" w:type="dxa"/>
          <w:left w:w="28" w:type="dxa"/>
          <w:bottom w:w="28" w:type="dxa"/>
          <w:right w:w="28" w:type="dxa"/>
        </w:tblCellMar>
      </w:tblPr>
      <w:tblGrid>
        <w:gridCol w:w="2356"/>
        <w:gridCol w:w="2137"/>
        <w:gridCol w:w="3385"/>
        <w:gridCol w:w="2327"/>
      </w:tblGrid>
      <w:tr>
        <w:trPr/>
        <w:tc>
          <w:tcPr>
            <w:tcW w:w="2356" w:type="dxa"/>
            <w:tcBorders/>
            <w:vAlign w:val="center"/>
          </w:tcPr>
          <w:p>
            <w:pPr>
              <w:pStyle w:val="TableHeading"/>
              <w:suppressLineNumbers/>
              <w:bidi w:val="0"/>
              <w:spacing w:before="0" w:after="283"/>
              <w:jc w:val="center"/>
              <w:rPr/>
            </w:pPr>
            <w:r>
              <w:rPr/>
              <w:t>Version</w:t>
            </w:r>
          </w:p>
        </w:tc>
        <w:tc>
          <w:tcPr>
            <w:tcW w:w="2137" w:type="dxa"/>
            <w:tcBorders/>
            <w:vAlign w:val="center"/>
          </w:tcPr>
          <w:p>
            <w:pPr>
              <w:pStyle w:val="TableHeading"/>
              <w:suppressLineNumbers/>
              <w:bidi w:val="0"/>
              <w:spacing w:before="0" w:after="283"/>
              <w:jc w:val="center"/>
              <w:rPr/>
            </w:pPr>
            <w:r>
              <w:rPr/>
              <w:t>Date</w:t>
            </w:r>
          </w:p>
        </w:tc>
        <w:tc>
          <w:tcPr>
            <w:tcW w:w="3385" w:type="dxa"/>
            <w:tcBorders/>
            <w:vAlign w:val="center"/>
          </w:tcPr>
          <w:p>
            <w:pPr>
              <w:pStyle w:val="TableHeading"/>
              <w:suppressLineNumbers/>
              <w:bidi w:val="0"/>
              <w:spacing w:before="0" w:after="283"/>
              <w:jc w:val="center"/>
              <w:rPr/>
            </w:pPr>
            <w:r>
              <w:rPr/>
              <w:t>Description</w:t>
            </w:r>
          </w:p>
        </w:tc>
        <w:tc>
          <w:tcPr>
            <w:tcW w:w="2327" w:type="dxa"/>
            <w:tcBorders/>
            <w:vAlign w:val="center"/>
          </w:tcPr>
          <w:p>
            <w:pPr>
              <w:pStyle w:val="TableHeading"/>
              <w:suppressLineNumbers/>
              <w:bidi w:val="0"/>
              <w:spacing w:before="0" w:after="283"/>
              <w:jc w:val="center"/>
              <w:rPr/>
            </w:pPr>
            <w:r>
              <w:rPr/>
              <w:t>Author</w:t>
            </w:r>
          </w:p>
        </w:tc>
      </w:tr>
      <w:tr>
        <w:trPr/>
        <w:tc>
          <w:tcPr>
            <w:tcW w:w="2356" w:type="dxa"/>
            <w:tcBorders/>
            <w:vAlign w:val="center"/>
          </w:tcPr>
          <w:p>
            <w:pPr>
              <w:pStyle w:val="TableContents"/>
              <w:bidi w:val="0"/>
              <w:spacing w:before="0" w:after="283"/>
              <w:jc w:val="left"/>
              <w:rPr/>
            </w:pPr>
            <w:r>
              <w:rPr/>
              <w:t>1.0</w:t>
            </w:r>
          </w:p>
        </w:tc>
        <w:tc>
          <w:tcPr>
            <w:tcW w:w="2137" w:type="dxa"/>
            <w:tcBorders/>
            <w:vAlign w:val="center"/>
          </w:tcPr>
          <w:p>
            <w:pPr>
              <w:pStyle w:val="TableContents"/>
              <w:bidi w:val="0"/>
              <w:spacing w:before="0" w:after="283"/>
              <w:jc w:val="left"/>
              <w:rPr/>
            </w:pPr>
            <w:r>
              <w:rPr/>
              <w:t>2026-02-28</w:t>
            </w:r>
          </w:p>
        </w:tc>
        <w:tc>
          <w:tcPr>
            <w:tcW w:w="3385" w:type="dxa"/>
            <w:tcBorders/>
            <w:vAlign w:val="center"/>
          </w:tcPr>
          <w:p>
            <w:pPr>
              <w:pStyle w:val="TableContents"/>
              <w:bidi w:val="0"/>
              <w:spacing w:before="0" w:after="283"/>
              <w:jc w:val="left"/>
              <w:rPr/>
            </w:pPr>
            <w:r>
              <w:rPr/>
              <w:t>Initial DFD document for EEC B2C current implementation.</w:t>
            </w:r>
          </w:p>
        </w:tc>
        <w:tc>
          <w:tcPr>
            <w:tcW w:w="2327" w:type="dxa"/>
            <w:tcBorders/>
            <w:vAlign w:val="center"/>
          </w:tcPr>
          <w:p>
            <w:pPr>
              <w:pStyle w:val="TableContents"/>
              <w:bidi w:val="0"/>
              <w:spacing w:before="0" w:after="283"/>
              <w:jc w:val="left"/>
              <w:rPr/>
            </w:pPr>
            <w:r>
              <w:rPr/>
              <w:t>Codex</w:t>
            </w:r>
          </w:p>
        </w:tc>
      </w:tr>
    </w:tbl>
    <w:p>
      <w:pPr>
        <w:pStyle w:val="BodyTextsmall"/>
        <w:bidi w:val="0"/>
        <w:spacing w:before="0" w:after="283"/>
        <w:jc w:val="left"/>
        <w:rPr/>
      </w:pPr>
      <w:r>
        <w:rPr/>
        <w:t>End of document.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Liberation Sans">
    <w:altName w:val="Arial"/>
    <w:charset w:val="01"/>
    <w:family w:val="swiss"/>
    <w:pitch w:val="variable"/>
  </w:font>
  <w:font w:name="Consolas">
    <w:altName w:val="Courier New"/>
    <w:charset w:val="01"/>
    <w:family w:val="auto"/>
    <w:pitch w:val="default"/>
  </w:font>
</w:fonts>
</file>

<file path=word/settings.xml><?xml version="1.0" encoding="utf-8"?>
<w:settings xmlns:w="http://schemas.openxmlformats.org/wordprocessingml/2006/main">
  <w:zoom w:percent="11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before="1440" w:after="1440"/>
      <w:ind w:left="1440" w:right="144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spacing w:before="240" w:after="288"/>
      <w:jc w:val="center"/>
    </w:pPr>
    <w:rPr>
      <w:rFonts w:ascii="Noto Sans" w:hAnsi="Noto Sans"/>
      <w:b/>
      <w:bCs/>
      <w:color w:val="111111"/>
      <w:sz w:val="40"/>
      <w:szCs w:val="40"/>
    </w:rPr>
  </w:style>
  <w:style w:type="paragraph" w:styleId="Heading2">
    <w:name w:val="Heading 2"/>
    <w:basedOn w:val="Heading"/>
    <w:next w:val="BodyText"/>
    <w:qFormat/>
    <w:pPr>
      <w:numPr>
        <w:ilvl w:val="0"/>
        <w:numId w:val="0"/>
      </w:numPr>
      <w:spacing w:before="360" w:after="120"/>
      <w:ind w:left="1440"/>
      <w:outlineLvl w:val="1"/>
    </w:pPr>
    <w:rPr>
      <w:rFonts w:ascii="Liberation Serif" w:hAnsi="Liberation Serif" w:eastAsia="Noto Serif CJK SC" w:cs="Noto Sans Devanagari"/>
      <w:b/>
      <w:bCs/>
      <w:color w:val="111111"/>
      <w:sz w:val="28"/>
      <w:szCs w:val="28"/>
    </w:rPr>
  </w:style>
  <w:style w:type="paragraph" w:styleId="Heading3">
    <w:name w:val="Heading 3"/>
    <w:basedOn w:val="Heading"/>
    <w:next w:val="BodyText"/>
    <w:qFormat/>
    <w:pPr>
      <w:numPr>
        <w:ilvl w:val="0"/>
        <w:numId w:val="0"/>
      </w:numPr>
      <w:spacing w:before="259" w:after="120"/>
      <w:ind w:left="1440"/>
      <w:outlineLvl w:val="2"/>
    </w:pPr>
    <w:rPr>
      <w:rFonts w:ascii="Liberation Serif" w:hAnsi="Liberation Serif" w:eastAsia="Noto Serif CJK SC" w:cs="Noto Sans Devanagari"/>
      <w:b/>
      <w:bCs/>
      <w:color w:val="111111"/>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center">
    <w:name w:val="Body Text.center"/>
    <w:basedOn w:val="BodyText"/>
    <w:qFormat/>
    <w:pPr>
      <w:jc w:val="center"/>
    </w:pPr>
    <w:rPr/>
  </w:style>
  <w:style w:type="paragraph" w:styleId="TableHeading">
    <w:name w:val="Table Heading"/>
    <w:basedOn w:val="TableContents"/>
    <w:qFormat/>
    <w:pPr>
      <w:suppressLineNumbers/>
      <w:jc w:val="center"/>
    </w:pPr>
    <w:rPr>
      <w:b/>
      <w:bCs/>
    </w:rPr>
  </w:style>
  <w:style w:type="paragraph" w:styleId="BodyTextmono">
    <w:name w:val="Body Text.mono"/>
    <w:basedOn w:val="BodyText"/>
    <w:qFormat/>
    <w:pPr/>
    <w:rPr>
      <w:rFonts w:ascii="Consolas;Courier New;monospace" w:hAnsi="Consolas;Courier New;monospace" w:eastAsia="Consolas;Courier New;monospace" w:cs="Consolas;Courier New;monospace"/>
      <w:sz w:val="21"/>
      <w:szCs w:val="21"/>
    </w:rPr>
  </w:style>
  <w:style w:type="paragraph" w:styleId="BodyTextsmall">
    <w:name w:val="Body Text.small"/>
    <w:basedOn w:val="BodyText"/>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741</Words>
  <Characters>4435</Characters>
  <CharactersWithSpaces>4968</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Data Flow Diagram (DFD) - EEC B2C</dc:title>
</cp:coreProperties>
</file>

<file path=docProps/custom.xml><?xml version="1.0" encoding="utf-8"?>
<Properties xmlns="http://schemas.openxmlformats.org/officeDocument/2006/custom-properties" xmlns:vt="http://schemas.openxmlformats.org/officeDocument/2006/docPropsVTypes"/>
</file>