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5A15" w:rsidRDefault="00000000">
      <w:pPr>
        <w:pStyle w:val="Title"/>
        <w:jc w:val="center"/>
      </w:pPr>
      <w:r>
        <w:t>Звіт: таблиці бази знань Dyz-Art MAS (001_schema.sql)</w:t>
      </w:r>
    </w:p>
    <w:p w:rsidR="00495A15" w:rsidRDefault="00000000">
      <w:r>
        <w:t>Схема описує знання про виробництво (обладнання, матеріали, операції та маршрути), а не транзакційні замовлення. Усього сім таблиць.</w:t>
      </w:r>
    </w:p>
    <w:p w:rsidR="00495A15" w:rsidRDefault="00000000">
      <w:pPr>
        <w:pStyle w:val="Heading1"/>
      </w:pPr>
      <w:r>
        <w:t>1. Обладнання</w:t>
      </w:r>
    </w:p>
    <w:p w:rsidR="00495A15" w:rsidRDefault="00000000">
      <w:pPr>
        <w:pStyle w:val="Heading2"/>
      </w:pPr>
      <w:r>
        <w:t>machines</w:t>
      </w:r>
    </w:p>
    <w:p w:rsidR="00495A15" w:rsidRDefault="00000000">
      <w:r>
        <w:t>Призначення: каталог верстатів і ліній із технічними межами для підбору обладнання під замовлення.</w:t>
      </w:r>
    </w:p>
    <w:p w:rsidR="00495A15" w:rsidRDefault="00000000">
      <w:r>
        <w:t>Поля: ідентифікатор, назва, тип, операція; допустимі розміри листа (max_sheet_mm, min_sheet_mm як масиви); кількість кольорів; мін/макс тираж; діапазон щільності паперу (gsm); діапазон кількості сторінок; підтримувані види обробки (supported_finishes); примітки.</w:t>
      </w:r>
    </w:p>
    <w:p w:rsidR="00495A15" w:rsidRDefault="00000000">
      <w:pPr>
        <w:pStyle w:val="Heading2"/>
      </w:pPr>
      <w:r>
        <w:t>machine_constraints</w:t>
      </w:r>
    </w:p>
    <w:p w:rsidR="00495A15" w:rsidRDefault="00000000">
      <w:r>
        <w:t>Призначення: глобальні обмеження виробництва у вигляді пар «ключ — значення» (політики цеху, загальні ліміти), без прив’язки до одного конкретного станка.</w:t>
      </w:r>
    </w:p>
    <w:p w:rsidR="00495A15" w:rsidRDefault="00000000">
      <w:pPr>
        <w:pStyle w:val="Heading1"/>
      </w:pPr>
      <w:r>
        <w:t>2. Матеріали</w:t>
      </w:r>
    </w:p>
    <w:p w:rsidR="00495A15" w:rsidRDefault="00000000">
      <w:pPr>
        <w:pStyle w:val="Heading2"/>
      </w:pPr>
      <w:r>
        <w:t>papers</w:t>
      </w:r>
    </w:p>
    <w:p w:rsidR="00495A15" w:rsidRDefault="00000000">
      <w:r>
        <w:t>Призначення: папір і картон як субстрати. Поля: id, назва, тип, щільність (gsm), сумісність (compatible_with), типові застосування (typical_use), товщина (мм).</w:t>
      </w:r>
    </w:p>
    <w:p w:rsidR="00495A15" w:rsidRDefault="00000000">
      <w:pPr>
        <w:pStyle w:val="Heading2"/>
      </w:pPr>
      <w:r>
        <w:t>finishes</w:t>
      </w:r>
    </w:p>
    <w:p w:rsidR="00495A15" w:rsidRDefault="00000000">
      <w:r>
        <w:t>Призначення: поверхневі обробки (ламінат, УФ-лак тощо). Поля: id, назва, до яких основ застосовується (applies_to), сумісні клеї (compatible_adhesives), примітки.</w:t>
      </w:r>
    </w:p>
    <w:p w:rsidR="00495A15" w:rsidRDefault="00000000">
      <w:pPr>
        <w:pStyle w:val="Heading2"/>
      </w:pPr>
      <w:r>
        <w:t>adhesives</w:t>
      </w:r>
    </w:p>
    <w:p w:rsidR="00495A15" w:rsidRDefault="00000000">
      <w:r>
        <w:t>Призначення: клейові матеріали та їх сумісність. Поля: id, назва, compatible_materials, сценарій використання (use_case).</w:t>
      </w:r>
    </w:p>
    <w:p w:rsidR="00495A15" w:rsidRDefault="00000000">
      <w:pPr>
        <w:pStyle w:val="Heading1"/>
      </w:pPr>
      <w:r>
        <w:lastRenderedPageBreak/>
        <w:t>3. Процес і маршрути</w:t>
      </w:r>
    </w:p>
    <w:p w:rsidR="00495A15" w:rsidRDefault="00000000">
      <w:pPr>
        <w:pStyle w:val="Heading2"/>
      </w:pPr>
      <w:r>
        <w:t>operations</w:t>
      </w:r>
    </w:p>
    <w:p w:rsidR="00495A15" w:rsidRDefault="00000000">
      <w:r>
        <w:t>Призначення: довідник виробничих кроків для планування та пояснення ланцюга виробництва.</w:t>
      </w:r>
    </w:p>
    <w:p w:rsidR="00495A15" w:rsidRDefault="00000000">
      <w:r>
        <w:t>Поля: id, назва, порядковий крок (step), опис; required_for; сумісні матеріали; duration_config (JSONB); output_text; мін/макс тираж для операції.</w:t>
      </w:r>
    </w:p>
    <w:p w:rsidR="00495A15" w:rsidRDefault="00000000">
      <w:pPr>
        <w:pStyle w:val="Heading2"/>
      </w:pPr>
      <w:r>
        <w:t>product_type_routes</w:t>
      </w:r>
    </w:p>
    <w:p w:rsidR="00495A15" w:rsidRDefault="00000000">
      <w:r>
        <w:t>Призначення: маршрут — упорядкований список операцій для кожного типу продукту. Первинний ключ: (product_type, sort_order); у кожному рядку — operation_id, логічно пов’язаний з operations.id.</w:t>
      </w:r>
    </w:p>
    <w:p w:rsidR="00495A15" w:rsidRDefault="00000000">
      <w:pPr>
        <w:pStyle w:val="Heading1"/>
      </w:pPr>
      <w:r>
        <w:t>4. Логічні зв’язки</w:t>
      </w:r>
    </w:p>
    <w:p w:rsidR="00495A15" w:rsidRDefault="00000000">
      <w:r>
        <w:t>Поле machines.operation узгоджує станок із типом операції з operations. product_type_routes.operation_id посилається на operations. Масиви TEXT[] та поля compatible_* задають обмеження сумісності між папером, обробками й клеями без окремих зв’язувальних таблиць у цій схемі.</w:t>
      </w:r>
    </w:p>
    <w:p w:rsidR="00495A15" w:rsidRDefault="00000000">
      <w:pPr>
        <w:pStyle w:val="Heading1"/>
      </w:pPr>
      <w:r>
        <w:t>5. Підсумкова таблиця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95A15" w:rsidTr="00C000A9">
        <w:trPr>
          <w:trHeight w:val="401"/>
        </w:trPr>
        <w:tc>
          <w:tcPr>
            <w:tcW w:w="4320" w:type="dxa"/>
          </w:tcPr>
          <w:p w:rsidR="00495A15" w:rsidRDefault="00000000">
            <w:r>
              <w:t>Таблиця</w:t>
            </w:r>
          </w:p>
        </w:tc>
        <w:tc>
          <w:tcPr>
            <w:tcW w:w="4320" w:type="dxa"/>
          </w:tcPr>
          <w:p w:rsidR="00495A15" w:rsidRDefault="00000000">
            <w:r>
              <w:t>Роль у системі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machines</w:t>
            </w:r>
          </w:p>
        </w:tc>
        <w:tc>
          <w:tcPr>
            <w:tcW w:w="4320" w:type="dxa"/>
          </w:tcPr>
          <w:p w:rsidR="00495A15" w:rsidRDefault="00000000">
            <w:r>
              <w:t>Параметри обладнання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machine_constraints</w:t>
            </w:r>
          </w:p>
        </w:tc>
        <w:tc>
          <w:tcPr>
            <w:tcW w:w="4320" w:type="dxa"/>
          </w:tcPr>
          <w:p w:rsidR="00495A15" w:rsidRDefault="00000000">
            <w:r>
              <w:t>Глобальні обмеження (ключ/значення)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papers</w:t>
            </w:r>
          </w:p>
        </w:tc>
        <w:tc>
          <w:tcPr>
            <w:tcW w:w="4320" w:type="dxa"/>
          </w:tcPr>
          <w:p w:rsidR="00495A15" w:rsidRDefault="00000000">
            <w:r>
              <w:t>Субстрати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finishes</w:t>
            </w:r>
          </w:p>
        </w:tc>
        <w:tc>
          <w:tcPr>
            <w:tcW w:w="4320" w:type="dxa"/>
          </w:tcPr>
          <w:p w:rsidR="00495A15" w:rsidRDefault="00000000">
            <w:r>
              <w:t>Поверхневі обробки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adhesives</w:t>
            </w:r>
          </w:p>
        </w:tc>
        <w:tc>
          <w:tcPr>
            <w:tcW w:w="4320" w:type="dxa"/>
          </w:tcPr>
          <w:p w:rsidR="00495A15" w:rsidRDefault="00000000">
            <w:r>
              <w:t>Клеї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operations</w:t>
            </w:r>
          </w:p>
        </w:tc>
        <w:tc>
          <w:tcPr>
            <w:tcW w:w="4320" w:type="dxa"/>
          </w:tcPr>
          <w:p w:rsidR="00495A15" w:rsidRDefault="00000000">
            <w:r>
              <w:t>Кроки виробництва</w:t>
            </w:r>
          </w:p>
        </w:tc>
      </w:tr>
      <w:tr w:rsidR="00495A15">
        <w:tc>
          <w:tcPr>
            <w:tcW w:w="4320" w:type="dxa"/>
          </w:tcPr>
          <w:p w:rsidR="00495A15" w:rsidRDefault="00000000">
            <w:r>
              <w:t>product_type_routes</w:t>
            </w:r>
          </w:p>
        </w:tc>
        <w:tc>
          <w:tcPr>
            <w:tcW w:w="4320" w:type="dxa"/>
          </w:tcPr>
          <w:p w:rsidR="00495A15" w:rsidRDefault="00000000">
            <w:r>
              <w:t>Порядок операцій за типом продукту</w:t>
            </w:r>
          </w:p>
        </w:tc>
      </w:tr>
    </w:tbl>
    <w:p w:rsidR="00495A15" w:rsidRDefault="00495A15"/>
    <w:p w:rsidR="00495A15" w:rsidRDefault="00000000">
      <w:r>
        <w:t>Файл схеми: 001_schema.sql. Звіт згенеровано автоматично.</w:t>
      </w:r>
    </w:p>
    <w:sectPr w:rsidR="00495A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5826537">
    <w:abstractNumId w:val="8"/>
  </w:num>
  <w:num w:numId="2" w16cid:durableId="314336188">
    <w:abstractNumId w:val="6"/>
  </w:num>
  <w:num w:numId="3" w16cid:durableId="1700740097">
    <w:abstractNumId w:val="5"/>
  </w:num>
  <w:num w:numId="4" w16cid:durableId="495340532">
    <w:abstractNumId w:val="4"/>
  </w:num>
  <w:num w:numId="5" w16cid:durableId="1441804155">
    <w:abstractNumId w:val="7"/>
  </w:num>
  <w:num w:numId="6" w16cid:durableId="228658779">
    <w:abstractNumId w:val="3"/>
  </w:num>
  <w:num w:numId="7" w16cid:durableId="499392699">
    <w:abstractNumId w:val="2"/>
  </w:num>
  <w:num w:numId="8" w16cid:durableId="2055692077">
    <w:abstractNumId w:val="1"/>
  </w:num>
  <w:num w:numId="9" w16cid:durableId="255333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A15"/>
    <w:rsid w:val="00AA1D8D"/>
    <w:rsid w:val="00B47730"/>
    <w:rsid w:val="00C000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68B91B49-56D7-B841-A21A-86EE3C36C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Iaryna Savkiv</cp:lastModifiedBy>
  <cp:revision>2</cp:revision>
  <dcterms:created xsi:type="dcterms:W3CDTF">2013-12-23T23:15:00Z</dcterms:created>
  <dcterms:modified xsi:type="dcterms:W3CDTF">2026-03-31T21:26:00Z</dcterms:modified>
  <cp:category/>
</cp:coreProperties>
</file>