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BC1" w:rsidRPr="00115BC1" w:rsidRDefault="00115BC1" w:rsidP="00115BC1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15BC1">
        <w:rPr>
          <w:rFonts w:ascii="Arial" w:hAnsi="Arial" w:cs="Arial"/>
          <w:b/>
          <w:sz w:val="24"/>
          <w:szCs w:val="24"/>
        </w:rPr>
        <w:t>KPIs</w:t>
      </w:r>
      <w:proofErr w:type="spellEnd"/>
      <w:r w:rsidRPr="00115BC1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 xml:space="preserve">A continuación, te explicaré cómo crearía los </w:t>
      </w:r>
      <w:proofErr w:type="spellStart"/>
      <w:r w:rsidRPr="00115BC1">
        <w:rPr>
          <w:rFonts w:ascii="Arial" w:hAnsi="Arial" w:cs="Arial"/>
          <w:sz w:val="24"/>
          <w:szCs w:val="24"/>
        </w:rPr>
        <w:t>KPIs</w:t>
      </w:r>
      <w:proofErr w:type="spellEnd"/>
      <w:r w:rsidRPr="00115BC1">
        <w:rPr>
          <w:rFonts w:ascii="Arial" w:hAnsi="Arial" w:cs="Arial"/>
          <w:sz w:val="24"/>
          <w:szCs w:val="24"/>
        </w:rPr>
        <w:t xml:space="preserve"> para el departamento de una empresa centrándonos en el índice de rotación mensual del personal, el índice de ausentismo semanal/mensual y el total, desglosado por enfermedad general, accidente laboral y accidente de trayecto: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</w:p>
    <w:p w:rsid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sz w:val="24"/>
          <w:szCs w:val="24"/>
          <w:u w:val="single"/>
        </w:rPr>
        <w:t>Identificar los objetivos:</w:t>
      </w:r>
      <w:r w:rsidRPr="00115BC1">
        <w:rPr>
          <w:rFonts w:ascii="Arial" w:hAnsi="Arial" w:cs="Arial"/>
          <w:sz w:val="24"/>
          <w:szCs w:val="24"/>
        </w:rPr>
        <w:t xml:space="preserve"> El primer paso es identificar los objetivos que queremos lograr con estos </w:t>
      </w:r>
      <w:proofErr w:type="spellStart"/>
      <w:r w:rsidRPr="00115BC1">
        <w:rPr>
          <w:rFonts w:ascii="Arial" w:hAnsi="Arial" w:cs="Arial"/>
          <w:sz w:val="24"/>
          <w:szCs w:val="24"/>
        </w:rPr>
        <w:t>KPIs</w:t>
      </w:r>
      <w:proofErr w:type="spellEnd"/>
      <w:r w:rsidRPr="00115BC1">
        <w:rPr>
          <w:rFonts w:ascii="Arial" w:hAnsi="Arial" w:cs="Arial"/>
          <w:sz w:val="24"/>
          <w:szCs w:val="24"/>
        </w:rPr>
        <w:t>. En este caso, podríamos establecer como objetivo reducir el índice de rotación del personal y el índice de ausentismo. Además, podríamos establecer objetivos específicos para cada tipo de ausentismo (enfermedad general, accidente laboral y accidente de trayecto).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sz w:val="24"/>
          <w:szCs w:val="24"/>
          <w:u w:val="single"/>
        </w:rPr>
        <w:t>Definir los indicadores:</w:t>
      </w:r>
      <w:r w:rsidRPr="00115BC1">
        <w:rPr>
          <w:rFonts w:ascii="Arial" w:hAnsi="Arial" w:cs="Arial"/>
          <w:sz w:val="24"/>
          <w:szCs w:val="24"/>
        </w:rPr>
        <w:t xml:space="preserve"> Una vez que hemos establecido los objetivos, es importante definir los indicadores que nos permitirán medir el progreso. Para el índice de rotación del personal, podríamos utilizar el siguiente indicador:</w:t>
      </w:r>
    </w:p>
    <w:p w:rsidR="00115BC1" w:rsidRPr="00115BC1" w:rsidRDefault="00115BC1" w:rsidP="00115B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>Índice de rotación mensual del personal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t>Para el índice de ausentismo, podríamos utilizar los siguientes indicadores:</w:t>
      </w:r>
    </w:p>
    <w:p w:rsidR="00115BC1" w:rsidRPr="00115BC1" w:rsidRDefault="00115BC1" w:rsidP="00115B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>Índice de ausentismo semanal/mensual.</w:t>
      </w:r>
    </w:p>
    <w:p w:rsidR="00115BC1" w:rsidRPr="00115BC1" w:rsidRDefault="00115BC1" w:rsidP="00115B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>Índice de ausentismo por enfermedad general.</w:t>
      </w:r>
    </w:p>
    <w:p w:rsidR="00115BC1" w:rsidRPr="00115BC1" w:rsidRDefault="00115BC1" w:rsidP="00115B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>Índice de ausentismo por accidente laboral.</w:t>
      </w:r>
    </w:p>
    <w:p w:rsidR="00115BC1" w:rsidRDefault="00115BC1" w:rsidP="00115BC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sz w:val="24"/>
          <w:szCs w:val="24"/>
        </w:rPr>
        <w:t>Índice de ausentismo por accidente de trayecto.</w:t>
      </w:r>
    </w:p>
    <w:p w:rsidR="00115BC1" w:rsidRPr="00115BC1" w:rsidRDefault="00115BC1" w:rsidP="00115BC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sz w:val="24"/>
          <w:szCs w:val="24"/>
        </w:rPr>
        <w:t>Establecer las fórmulas:</w:t>
      </w:r>
      <w:r w:rsidRPr="00115BC1">
        <w:rPr>
          <w:rFonts w:ascii="Arial" w:hAnsi="Arial" w:cs="Arial"/>
          <w:sz w:val="24"/>
          <w:szCs w:val="24"/>
        </w:rPr>
        <w:t xml:space="preserve"> Una vez que hemos definido los indicadores, es importante establecer las fórmulas que nos permitirán calcularlos. Para el índice de rotación mensual del personal, podríamos utilizar la siguiente fórmula: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lastRenderedPageBreak/>
        <w:t>Índice de rotación mensual del personal</w:t>
      </w:r>
      <w:r w:rsidRPr="00115BC1">
        <w:rPr>
          <w:rFonts w:ascii="Arial" w:hAnsi="Arial" w:cs="Arial"/>
          <w:sz w:val="24"/>
          <w:szCs w:val="24"/>
        </w:rPr>
        <w:t xml:space="preserve"> = (Número de empleados que han dejado la empresa durante el mes / Promedio del número de empleados durante el mes) x 100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5BC1">
        <w:rPr>
          <w:rFonts w:ascii="Arial" w:hAnsi="Arial" w:cs="Arial"/>
          <w:b/>
          <w:sz w:val="24"/>
          <w:szCs w:val="24"/>
        </w:rPr>
        <w:t>Para los índices de ausentismo, podríamos utilizar las siguientes fórmulas: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t>Índice de ausentismo semanal/mensual</w:t>
      </w:r>
      <w:r w:rsidRPr="00115BC1">
        <w:rPr>
          <w:rFonts w:ascii="Arial" w:hAnsi="Arial" w:cs="Arial"/>
          <w:sz w:val="24"/>
          <w:szCs w:val="24"/>
        </w:rPr>
        <w:t xml:space="preserve"> = (Número de días de ausencia durante la semana/mes / (Número de días laborables durante la semana/mes x Número de empleados)) x 100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t>Índice de ausentismo por enfermedad general</w:t>
      </w:r>
      <w:r w:rsidRPr="00115BC1">
        <w:rPr>
          <w:rFonts w:ascii="Arial" w:hAnsi="Arial" w:cs="Arial"/>
          <w:sz w:val="24"/>
          <w:szCs w:val="24"/>
        </w:rPr>
        <w:t xml:space="preserve"> = (Número de días de ausencia por enfermedad general durante el mes / (Número de días laborables durante el mes x Número de empleados)) x 100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t>Índice de ausentismo por accidente laboral</w:t>
      </w:r>
      <w:r w:rsidRPr="00115BC1">
        <w:rPr>
          <w:rFonts w:ascii="Arial" w:hAnsi="Arial" w:cs="Arial"/>
          <w:sz w:val="24"/>
          <w:szCs w:val="24"/>
        </w:rPr>
        <w:t xml:space="preserve"> = (Número de días de ausencia por accidente laboral durante el mes / (Número de días laborables durante el mes x Número de empleados)) x 100</w:t>
      </w:r>
    </w:p>
    <w:p w:rsidR="00115BC1" w:rsidRPr="00115BC1" w:rsidRDefault="00115BC1" w:rsidP="00115BC1">
      <w:pPr>
        <w:spacing w:line="360" w:lineRule="auto"/>
        <w:rPr>
          <w:rFonts w:ascii="Arial" w:hAnsi="Arial" w:cs="Arial"/>
          <w:sz w:val="24"/>
          <w:szCs w:val="24"/>
        </w:rPr>
      </w:pPr>
      <w:r w:rsidRPr="00115BC1">
        <w:rPr>
          <w:rFonts w:ascii="Arial" w:hAnsi="Arial" w:cs="Arial"/>
          <w:b/>
          <w:i/>
          <w:sz w:val="24"/>
          <w:szCs w:val="24"/>
        </w:rPr>
        <w:t>Índice de ausentismo por accidente de trayecto</w:t>
      </w:r>
      <w:r w:rsidRPr="00115BC1">
        <w:rPr>
          <w:rFonts w:ascii="Arial" w:hAnsi="Arial" w:cs="Arial"/>
          <w:sz w:val="24"/>
          <w:szCs w:val="24"/>
        </w:rPr>
        <w:t xml:space="preserve"> = (Número de días de ausencia por accidente de trayecto durante el mes / (Número de días laborables durante el</w:t>
      </w:r>
    </w:p>
    <w:p w:rsidR="0056341F" w:rsidRPr="00115BC1" w:rsidRDefault="0056341F" w:rsidP="00115BC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6341F" w:rsidRPr="00115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004"/>
    <w:multiLevelType w:val="multilevel"/>
    <w:tmpl w:val="DFC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7036B"/>
    <w:multiLevelType w:val="multilevel"/>
    <w:tmpl w:val="9A02B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B1390"/>
    <w:multiLevelType w:val="multilevel"/>
    <w:tmpl w:val="52C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35ED3"/>
    <w:multiLevelType w:val="multilevel"/>
    <w:tmpl w:val="424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120DF"/>
    <w:multiLevelType w:val="hybridMultilevel"/>
    <w:tmpl w:val="72AC9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C56D0"/>
    <w:multiLevelType w:val="multilevel"/>
    <w:tmpl w:val="705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95272"/>
    <w:multiLevelType w:val="multilevel"/>
    <w:tmpl w:val="579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C1"/>
    <w:rsid w:val="00115BC1"/>
    <w:rsid w:val="005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A4DD"/>
  <w15:chartTrackingRefBased/>
  <w15:docId w15:val="{B66A4EC2-FEE0-4EB2-BC96-99078215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1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Sarmiento Gil</dc:creator>
  <cp:keywords/>
  <dc:description/>
  <cp:lastModifiedBy>Yair Sarmiento Gil</cp:lastModifiedBy>
  <cp:revision>1</cp:revision>
  <dcterms:created xsi:type="dcterms:W3CDTF">2023-04-03T18:04:00Z</dcterms:created>
  <dcterms:modified xsi:type="dcterms:W3CDTF">2023-04-03T18:09:00Z</dcterms:modified>
</cp:coreProperties>
</file>