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4"/>
          <w:szCs w:val="24"/>
        </w:rPr>
      </w:pPr>
      <w:r w:rsidDel="00000000" w:rsidR="00000000" w:rsidRPr="00000000">
        <w:rPr>
          <w:b w:val="1"/>
          <w:i w:val="1"/>
          <w:sz w:val="24"/>
          <w:szCs w:val="24"/>
          <w:rtl w:val="0"/>
        </w:rPr>
        <w:t xml:space="preserve">Diddis individuella plan för lärande</w:t>
      </w:r>
    </w:p>
    <w:p w:rsidR="00000000" w:rsidDel="00000000" w:rsidP="00000000" w:rsidRDefault="00000000" w:rsidRPr="00000000" w14:paraId="00000002">
      <w:pPr>
        <w:jc w:val="center"/>
        <w:rPr>
          <w:b w:val="1"/>
          <w:i w:val="1"/>
          <w:sz w:val="24"/>
          <w:szCs w:val="24"/>
        </w:rPr>
      </w:pPr>
      <w:r w:rsidDel="00000000" w:rsidR="00000000" w:rsidRPr="00000000">
        <w:rPr>
          <w:b w:val="1"/>
          <w:i w:val="1"/>
          <w:sz w:val="24"/>
          <w:szCs w:val="24"/>
          <w:rtl w:val="0"/>
        </w:rPr>
        <w:t xml:space="preserve">KTH – EECS</w:t>
      </w:r>
    </w:p>
    <w:p w:rsidR="00000000" w:rsidDel="00000000" w:rsidP="00000000" w:rsidRDefault="00000000" w:rsidRPr="00000000" w14:paraId="00000003">
      <w:pPr>
        <w:jc w:val="center"/>
        <w:rPr>
          <w:b w:val="1"/>
          <w:i w:val="1"/>
          <w:sz w:val="24"/>
          <w:szCs w:val="24"/>
        </w:rPr>
      </w:pPr>
      <w:r w:rsidDel="00000000" w:rsidR="00000000" w:rsidRPr="00000000">
        <w:rPr>
          <w:b w:val="1"/>
          <w:i w:val="1"/>
          <w:sz w:val="24"/>
          <w:szCs w:val="24"/>
          <w:rtl w:val="0"/>
        </w:rPr>
        <w:t xml:space="preserve">Projektgrupp 9, IGM HT 2021</w:t>
      </w:r>
    </w:p>
    <w:p w:rsidR="00000000" w:rsidDel="00000000" w:rsidP="00000000" w:rsidRDefault="00000000" w:rsidRPr="00000000" w14:paraId="0000000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1"/>
          <w:szCs w:val="21"/>
          <w:rtl w:val="0"/>
        </w:rPr>
        <w:t xml:space="preserve">II1300 Ingenjörsmetodik 7,5 hp, grundnivå  -  </w:t>
      </w:r>
      <w:r w:rsidDel="00000000" w:rsidR="00000000" w:rsidRPr="00000000">
        <w:rPr>
          <w:rFonts w:ascii="Times New Roman" w:cs="Times New Roman" w:eastAsia="Times New Roman" w:hAnsi="Times New Roman"/>
          <w:b w:val="1"/>
          <w:sz w:val="18"/>
          <w:szCs w:val="18"/>
          <w:rtl w:val="0"/>
        </w:rPr>
        <w:t xml:space="preserve">IPL, Individuell Planering för Lärande</w:t>
      </w:r>
    </w:p>
    <w:tbl>
      <w:tblPr>
        <w:tblStyle w:val="Table1"/>
        <w:tblW w:w="9025.511811023622"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8.361751543647"/>
        <w:gridCol w:w="2575.6256726901943"/>
        <w:gridCol w:w="2445.7621933948903"/>
        <w:gridCol w:w="2445.7621933948903"/>
        <w:tblGridChange w:id="0">
          <w:tblGrid>
            <w:gridCol w:w="1558.361751543647"/>
            <w:gridCol w:w="2575.6256726901943"/>
            <w:gridCol w:w="2445.7621933948903"/>
            <w:gridCol w:w="2445.7621933948903"/>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Namn: </w:t>
            </w:r>
            <w:r w:rsidDel="00000000" w:rsidR="00000000" w:rsidRPr="00000000">
              <w:rPr>
                <w:rFonts w:ascii="Times New Roman" w:cs="Times New Roman" w:eastAsia="Times New Roman" w:hAnsi="Times New Roman"/>
                <w:sz w:val="18"/>
                <w:szCs w:val="18"/>
                <w:rtl w:val="0"/>
              </w:rPr>
              <w:t xml:space="preserve">Dipsikha Dutta (Diddi)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Utbildningsprogram: </w:t>
            </w:r>
            <w:r w:rsidDel="00000000" w:rsidR="00000000" w:rsidRPr="00000000">
              <w:rPr>
                <w:rFonts w:ascii="Times New Roman" w:cs="Times New Roman" w:eastAsia="Times New Roman" w:hAnsi="Times New Roman"/>
                <w:sz w:val="18"/>
                <w:szCs w:val="18"/>
                <w:rtl w:val="0"/>
              </w:rPr>
              <w:t xml:space="preserve">Högskoleingenjörsutbildning Datateknik</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Mål (enligt kursplan)</w:t>
            </w:r>
          </w:p>
          <w:p w:rsidR="00000000" w:rsidDel="00000000" w:rsidP="00000000" w:rsidRDefault="00000000" w:rsidRPr="00000000" w14:paraId="0000000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Efter avslutad kurs ska studenten: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C">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Aktiviteter, resurser och strategier/taktik för lärande</w:t>
            </w:r>
          </w:p>
          <w:p w:rsidR="00000000" w:rsidDel="00000000" w:rsidP="00000000" w:rsidRDefault="00000000" w:rsidRPr="00000000" w14:paraId="0000000D">
            <w:pPr>
              <w:jc w:val="cente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0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Metoder för att visa måluppfyllelse (examination)</w:t>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0">
            <w:pPr>
              <w:rPr>
                <w:sz w:val="18"/>
                <w:szCs w:val="18"/>
              </w:rPr>
            </w:pPr>
            <w:r w:rsidDel="00000000" w:rsidR="00000000" w:rsidRPr="00000000">
              <w:rPr>
                <w:rtl w:val="0"/>
              </w:rPr>
            </w:r>
          </w:p>
        </w:tc>
      </w:tr>
      <w:tr>
        <w:trPr>
          <w:cantSplit w:val="0"/>
          <w:trHeight w:val="14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4">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5">
            <w:pPr>
              <w:rPr>
                <w:rFonts w:ascii="Times New Roman" w:cs="Times New Roman" w:eastAsia="Times New Roman" w:hAnsi="Times New Roman"/>
                <w:i w:val="1"/>
                <w:color w:val="ff0000"/>
                <w:sz w:val="18"/>
                <w:szCs w:val="18"/>
              </w:rPr>
            </w:pPr>
            <w:r w:rsidDel="00000000" w:rsidR="00000000" w:rsidRPr="00000000">
              <w:rPr>
                <w:rFonts w:ascii="Times New Roman" w:cs="Times New Roman" w:eastAsia="Times New Roman" w:hAnsi="Times New Roman"/>
                <w:i w:val="1"/>
                <w:color w:val="ff0000"/>
                <w:sz w:val="18"/>
                <w:szCs w:val="18"/>
                <w:rtl w:val="0"/>
              </w:rPr>
              <w:t xml:space="preserve">I denna kolumn skriver du hur du hämtar in de kunskaper som ska uppnås enligt målet till vänster. När lär du dig saker som gör att målet uppfylls? Det kan vara både moment i kursen och egna aktiviteter.</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6">
            <w:pPr>
              <w:rPr>
                <w:rFonts w:ascii="Times New Roman" w:cs="Times New Roman" w:eastAsia="Times New Roman" w:hAnsi="Times New Roman"/>
                <w:i w:val="1"/>
                <w:color w:val="ff0000"/>
                <w:sz w:val="18"/>
                <w:szCs w:val="18"/>
              </w:rPr>
            </w:pPr>
            <w:r w:rsidDel="00000000" w:rsidR="00000000" w:rsidRPr="00000000">
              <w:rPr>
                <w:rFonts w:ascii="Times New Roman" w:cs="Times New Roman" w:eastAsia="Times New Roman" w:hAnsi="Times New Roman"/>
                <w:i w:val="1"/>
                <w:color w:val="ff0000"/>
                <w:sz w:val="18"/>
                <w:szCs w:val="18"/>
                <w:rtl w:val="0"/>
              </w:rPr>
              <w:t xml:space="preserve">I denna kolumn skriver du hur målet examineras i kursen (hur visar du att målet är uppfyllt så att du kan bli godkänd).</w:t>
            </w:r>
          </w:p>
          <w:p w:rsidR="00000000" w:rsidDel="00000000" w:rsidP="00000000" w:rsidRDefault="00000000" w:rsidRPr="00000000" w14:paraId="00000017">
            <w:pPr>
              <w:rPr>
                <w:rFonts w:ascii="Times New Roman" w:cs="Times New Roman" w:eastAsia="Times New Roman" w:hAnsi="Times New Roman"/>
                <w:color w:val="ff0000"/>
                <w:sz w:val="18"/>
                <w:szCs w:val="1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ff0000"/>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beskriva och jämföra olika typer av utvecklings-processer/projektprocesser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C">
            <w:pPr>
              <w:rPr>
                <w:sz w:val="18"/>
                <w:szCs w:val="18"/>
              </w:rPr>
            </w:pPr>
            <w:r w:rsidDel="00000000" w:rsidR="00000000" w:rsidRPr="00000000">
              <w:rPr>
                <w:sz w:val="18"/>
                <w:szCs w:val="18"/>
                <w:rtl w:val="0"/>
              </w:rPr>
              <w:t xml:space="preserve">Genom reflektionsmöte inom grupp, att vara aktiv och framföra tankar och idéer.</w:t>
            </w:r>
          </w:p>
          <w:p w:rsidR="00000000" w:rsidDel="00000000" w:rsidP="00000000" w:rsidRDefault="00000000" w:rsidRPr="00000000" w14:paraId="0000001D">
            <w:pPr>
              <w:rPr>
                <w:sz w:val="18"/>
                <w:szCs w:val="18"/>
              </w:rPr>
            </w:pPr>
            <w:r w:rsidDel="00000000" w:rsidR="00000000" w:rsidRPr="00000000">
              <w:rPr>
                <w:sz w:val="18"/>
                <w:szCs w:val="18"/>
                <w:rtl w:val="0"/>
              </w:rPr>
              <w:t xml:space="preserve">Ganttschema</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E">
            <w:pPr>
              <w:rPr>
                <w:sz w:val="18"/>
                <w:szCs w:val="18"/>
              </w:rPr>
            </w:pPr>
            <w:r w:rsidDel="00000000" w:rsidR="00000000" w:rsidRPr="00000000">
              <w:rPr>
                <w:sz w:val="18"/>
                <w:szCs w:val="18"/>
                <w:rtl w:val="0"/>
              </w:rPr>
              <w:t xml:space="preserve">Genom projektet muntlig presentation 2, genomförandet av bokseminarium, handledningar och inlämningsuppgift inom C-programmering.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delta i, och på ett strukturerat sätt, genomföra ett enkelt projekt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1">
            <w:pPr>
              <w:rPr>
                <w:sz w:val="18"/>
                <w:szCs w:val="18"/>
              </w:rPr>
            </w:pPr>
            <w:r w:rsidDel="00000000" w:rsidR="00000000" w:rsidRPr="00000000">
              <w:rPr>
                <w:sz w:val="18"/>
                <w:szCs w:val="18"/>
                <w:rtl w:val="0"/>
              </w:rPr>
              <w:t xml:space="preserve">Att vara närvarande.</w:t>
            </w:r>
          </w:p>
          <w:p w:rsidR="00000000" w:rsidDel="00000000" w:rsidP="00000000" w:rsidRDefault="00000000" w:rsidRPr="00000000" w14:paraId="00000022">
            <w:pPr>
              <w:rPr>
                <w:sz w:val="18"/>
                <w:szCs w:val="18"/>
              </w:rPr>
            </w:pPr>
            <w:r w:rsidDel="00000000" w:rsidR="00000000" w:rsidRPr="00000000">
              <w:rPr>
                <w:sz w:val="18"/>
                <w:szCs w:val="18"/>
                <w:rtl w:val="0"/>
              </w:rPr>
              <w:t xml:space="preserve">Fungerande kontaktmedel med andra gruppmedlemmar.</w:t>
            </w:r>
          </w:p>
          <w:p w:rsidR="00000000" w:rsidDel="00000000" w:rsidP="00000000" w:rsidRDefault="00000000" w:rsidRPr="00000000" w14:paraId="00000023">
            <w:pPr>
              <w:rPr>
                <w:sz w:val="18"/>
                <w:szCs w:val="18"/>
              </w:rPr>
            </w:pPr>
            <w:r w:rsidDel="00000000" w:rsidR="00000000" w:rsidRPr="00000000">
              <w:rPr>
                <w:sz w:val="18"/>
                <w:szCs w:val="18"/>
                <w:rtl w:val="0"/>
              </w:rPr>
              <w:t xml:space="preserve">Projektplan.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Genom aktivt deltagande i projektarbete i gruppen och under handledningstillfällen. </w:t>
            </w:r>
          </w:p>
          <w:p w:rsidR="00000000" w:rsidDel="00000000" w:rsidP="00000000" w:rsidRDefault="00000000" w:rsidRPr="00000000" w14:paraId="00000025">
            <w:pPr>
              <w:rPr>
                <w:sz w:val="18"/>
                <w:szCs w:val="18"/>
              </w:rPr>
            </w:pPr>
            <w:r w:rsidDel="00000000" w:rsidR="00000000" w:rsidRPr="00000000">
              <w:rPr>
                <w:rtl w:val="0"/>
              </w:rPr>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För enklare problem tillämpa viktiga verktyg och metoder som stödjer vald utvecklingsprocess.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Lucidchart</w:t>
            </w:r>
          </w:p>
          <w:p w:rsidR="00000000" w:rsidDel="00000000" w:rsidP="00000000" w:rsidRDefault="00000000" w:rsidRPr="00000000" w14:paraId="00000029">
            <w:pPr>
              <w:rPr>
                <w:sz w:val="18"/>
                <w:szCs w:val="18"/>
              </w:rPr>
            </w:pPr>
            <w:r w:rsidDel="00000000" w:rsidR="00000000" w:rsidRPr="00000000">
              <w:rPr>
                <w:sz w:val="18"/>
                <w:szCs w:val="18"/>
                <w:rtl w:val="0"/>
              </w:rPr>
              <w:t xml:space="preserve">Microsoft Office 365</w:t>
            </w:r>
          </w:p>
          <w:p w:rsidR="00000000" w:rsidDel="00000000" w:rsidP="00000000" w:rsidRDefault="00000000" w:rsidRPr="00000000" w14:paraId="0000002A">
            <w:pPr>
              <w:rPr>
                <w:sz w:val="18"/>
                <w:szCs w:val="18"/>
              </w:rPr>
            </w:pPr>
            <w:r w:rsidDel="00000000" w:rsidR="00000000" w:rsidRPr="00000000">
              <w:rPr>
                <w:sz w:val="18"/>
                <w:szCs w:val="18"/>
                <w:rtl w:val="0"/>
              </w:rPr>
              <w:t xml:space="preserve">Google Drive</w:t>
            </w:r>
          </w:p>
          <w:p w:rsidR="00000000" w:rsidDel="00000000" w:rsidP="00000000" w:rsidRDefault="00000000" w:rsidRPr="00000000" w14:paraId="0000002B">
            <w:pPr>
              <w:rPr>
                <w:sz w:val="18"/>
                <w:szCs w:val="18"/>
              </w:rPr>
            </w:pPr>
            <w:r w:rsidDel="00000000" w:rsidR="00000000" w:rsidRPr="00000000">
              <w:rPr>
                <w:sz w:val="18"/>
                <w:szCs w:val="18"/>
                <w:rtl w:val="0"/>
              </w:rPr>
              <w:t xml:space="preserve">Universe</w:t>
            </w:r>
          </w:p>
          <w:p w:rsidR="00000000" w:rsidDel="00000000" w:rsidP="00000000" w:rsidRDefault="00000000" w:rsidRPr="00000000" w14:paraId="0000002C">
            <w:pPr>
              <w:rPr>
                <w:sz w:val="18"/>
                <w:szCs w:val="18"/>
              </w:rPr>
            </w:pPr>
            <w:r w:rsidDel="00000000" w:rsidR="00000000" w:rsidRPr="00000000">
              <w:rPr>
                <w:sz w:val="18"/>
                <w:szCs w:val="18"/>
                <w:rtl w:val="0"/>
              </w:rPr>
              <w:t xml:space="preserve">Tillämpar Post-It metoden ibland</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Kursrapport och redovisningar inför andra grupper under handledningstillfällen. </w:t>
            </w:r>
          </w:p>
        </w:tc>
      </w:tr>
      <w:tr>
        <w:trPr>
          <w:cantSplit w:val="0"/>
          <w:trHeight w:val="9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Reflektera över genomfört projekt ur angivna aspekter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0">
            <w:pPr>
              <w:rPr>
                <w:sz w:val="18"/>
                <w:szCs w:val="18"/>
              </w:rPr>
            </w:pPr>
            <w:r w:rsidDel="00000000" w:rsidR="00000000" w:rsidRPr="00000000">
              <w:rPr>
                <w:sz w:val="18"/>
                <w:szCs w:val="18"/>
                <w:rtl w:val="0"/>
              </w:rPr>
              <w:t xml:space="preserve">Aktivt deltagande i handledningspass. </w:t>
            </w:r>
          </w:p>
          <w:p w:rsidR="00000000" w:rsidDel="00000000" w:rsidP="00000000" w:rsidRDefault="00000000" w:rsidRPr="00000000" w14:paraId="00000031">
            <w:pPr>
              <w:rPr>
                <w:sz w:val="18"/>
                <w:szCs w:val="18"/>
              </w:rPr>
            </w:pPr>
            <w:r w:rsidDel="00000000" w:rsidR="00000000" w:rsidRPr="00000000">
              <w:rPr>
                <w:sz w:val="18"/>
                <w:szCs w:val="18"/>
                <w:rtl w:val="0"/>
              </w:rPr>
              <w:t xml:space="preserve">Fullfölja de scheman som används inom ingenjörsmetodik.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Handledningstillfällen, kursrapport och reflektionsmöte inom gruppen.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Övning i rapportskrivning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Regelbunden bearbetning både individuellt och i samråd med andra i gruppen.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rPr>
                <w:sz w:val="18"/>
                <w:szCs w:val="18"/>
              </w:rPr>
            </w:pPr>
            <w:r w:rsidDel="00000000" w:rsidR="00000000" w:rsidRPr="00000000">
              <w:rPr>
                <w:sz w:val="18"/>
                <w:szCs w:val="18"/>
                <w:rtl w:val="0"/>
              </w:rPr>
              <w:t xml:space="preserve">Genom redovisning inför andra grupper av sin kursrapport under handledningstillfällen.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tillämpa metoder för muntlig presentationsteknik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rPr>
                <w:sz w:val="18"/>
                <w:szCs w:val="18"/>
              </w:rPr>
            </w:pPr>
            <w:r w:rsidDel="00000000" w:rsidR="00000000" w:rsidRPr="00000000">
              <w:rPr>
                <w:sz w:val="18"/>
                <w:szCs w:val="18"/>
                <w:rtl w:val="0"/>
              </w:rPr>
              <w:t xml:space="preserve">Öva innan presentationstillfället.</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sz w:val="18"/>
                <w:szCs w:val="18"/>
                <w:rtl w:val="0"/>
              </w:rPr>
              <w:t xml:space="preserve">Vara väl förberedd på innehållet.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Genom framförda muntliga presentationer. (1 och 2)</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skapa en enkel hemsida för att presentera resultat och dela information.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rPr>
                <w:sz w:val="18"/>
                <w:szCs w:val="18"/>
              </w:rPr>
            </w:pPr>
            <w:r w:rsidDel="00000000" w:rsidR="00000000" w:rsidRPr="00000000">
              <w:rPr>
                <w:sz w:val="18"/>
                <w:szCs w:val="18"/>
                <w:rtl w:val="0"/>
              </w:rPr>
              <w:t xml:space="preserve">Tillämpa sig av tjänster som bl.a. Universe. </w:t>
            </w:r>
          </w:p>
          <w:p w:rsidR="00000000" w:rsidDel="00000000" w:rsidP="00000000" w:rsidRDefault="00000000" w:rsidRPr="00000000" w14:paraId="00000040">
            <w:pPr>
              <w:rPr>
                <w:sz w:val="18"/>
                <w:szCs w:val="18"/>
              </w:rPr>
            </w:pPr>
            <w:r w:rsidDel="00000000" w:rsidR="00000000" w:rsidRPr="00000000">
              <w:rPr>
                <w:sz w:val="18"/>
                <w:szCs w:val="18"/>
                <w:rtl w:val="0"/>
              </w:rPr>
              <w:t xml:space="preserve">Eventuellt utveckla sin kompetens inom att skapa, presentera och dela information.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rPr>
                <w:sz w:val="18"/>
                <w:szCs w:val="18"/>
              </w:rPr>
            </w:pPr>
            <w:r w:rsidDel="00000000" w:rsidR="00000000" w:rsidRPr="00000000">
              <w:rPr>
                <w:sz w:val="18"/>
                <w:szCs w:val="18"/>
                <w:rtl w:val="0"/>
              </w:rPr>
              <w:t xml:space="preserve">Inlämning av projektwebbsida samt under ett handledningstillfälle visa sin webbsida. </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studieplanera enligt vald personlig modell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rPr>
                <w:sz w:val="18"/>
                <w:szCs w:val="18"/>
              </w:rPr>
            </w:pPr>
            <w:r w:rsidDel="00000000" w:rsidR="00000000" w:rsidRPr="00000000">
              <w:rPr>
                <w:sz w:val="18"/>
                <w:szCs w:val="18"/>
                <w:rtl w:val="0"/>
              </w:rPr>
              <w:t xml:space="preserve">Läsa sig in i olika metoder för studieplanering och pröva sig fram för vad som känns bäst för mig.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rPr>
                <w:sz w:val="18"/>
                <w:szCs w:val="18"/>
              </w:rPr>
            </w:pPr>
            <w:r w:rsidDel="00000000" w:rsidR="00000000" w:rsidRPr="00000000">
              <w:rPr>
                <w:sz w:val="18"/>
                <w:szCs w:val="18"/>
                <w:rtl w:val="0"/>
              </w:rPr>
              <w:t xml:space="preserve">Förberedelse inför handledning 4. </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reflektera över sin framtida yrkesroll ur olika aspekter</w:t>
            </w:r>
          </w:p>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rPr>
                <w:sz w:val="18"/>
                <w:szCs w:val="18"/>
              </w:rPr>
            </w:pPr>
            <w:r w:rsidDel="00000000" w:rsidR="00000000" w:rsidRPr="00000000">
              <w:rPr>
                <w:sz w:val="18"/>
                <w:szCs w:val="18"/>
                <w:rtl w:val="0"/>
              </w:rPr>
              <w:t xml:space="preserve">Genom projektet att intervjua en ingenjör bl.a.</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Muntlig presentation 2.</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ange några perspektiv på "hållbar utveckling" som är relevant för en ingenjör.</w:t>
            </w:r>
          </w:p>
          <w:p w:rsidR="00000000" w:rsidDel="00000000" w:rsidP="00000000" w:rsidRDefault="00000000" w:rsidRPr="00000000" w14:paraId="0000004E">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F">
            <w:pPr>
              <w:rPr>
                <w:sz w:val="18"/>
                <w:szCs w:val="18"/>
              </w:rPr>
            </w:pPr>
            <w:r w:rsidDel="00000000" w:rsidR="00000000" w:rsidRPr="00000000">
              <w:rPr>
                <w:sz w:val="18"/>
                <w:szCs w:val="18"/>
                <w:rtl w:val="0"/>
              </w:rPr>
              <w:t xml:space="preserve">Att vara insatt i de hållbara globala målen som utbildningen hänvisar till samt vara mån om vilka aktörer som har roll i en specifik situation.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0">
            <w:pPr>
              <w:rPr>
                <w:sz w:val="18"/>
                <w:szCs w:val="18"/>
              </w:rPr>
            </w:pPr>
            <w:r w:rsidDel="00000000" w:rsidR="00000000" w:rsidRPr="00000000">
              <w:rPr>
                <w:sz w:val="18"/>
                <w:szCs w:val="18"/>
                <w:rtl w:val="0"/>
              </w:rPr>
              <w:t xml:space="preserve">Aktivt deltagande under momentet kring hållbar utveckling senare under kursen. </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Kursrapport.</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ange några etisk/moraliska aspekter som är relevant för en ingenjör.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5">
            <w:pPr>
              <w:rPr>
                <w:sz w:val="18"/>
                <w:szCs w:val="18"/>
              </w:rPr>
            </w:pPr>
            <w:r w:rsidDel="00000000" w:rsidR="00000000" w:rsidRPr="00000000">
              <w:rPr>
                <w:sz w:val="18"/>
                <w:szCs w:val="18"/>
                <w:rtl w:val="0"/>
              </w:rPr>
              <w:t xml:space="preserve">Sträva efter att vara en ansvarsfull och medveten ingenjör som utvecklar sin kompetens inom området.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6">
            <w:pPr>
              <w:rPr>
                <w:sz w:val="18"/>
                <w:szCs w:val="18"/>
              </w:rPr>
            </w:pPr>
            <w:r w:rsidDel="00000000" w:rsidR="00000000" w:rsidRPr="00000000">
              <w:rPr>
                <w:sz w:val="18"/>
                <w:szCs w:val="18"/>
                <w:rtl w:val="0"/>
              </w:rPr>
              <w:t xml:space="preserve">Kursrapport. </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Kunna reflektera över gruppdynamiska skeenden i en projektgrupp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9">
            <w:pPr>
              <w:rPr>
                <w:sz w:val="18"/>
                <w:szCs w:val="18"/>
              </w:rPr>
            </w:pPr>
            <w:r w:rsidDel="00000000" w:rsidR="00000000" w:rsidRPr="00000000">
              <w:rPr>
                <w:sz w:val="18"/>
                <w:szCs w:val="18"/>
                <w:rtl w:val="0"/>
              </w:rPr>
              <w:t xml:space="preserve">Läsa in sig i teorin om gruppdynamik.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Diskussion och reflektion under handledningstillfällen</w:t>
            </w:r>
          </w:p>
        </w:tc>
      </w:tr>
    </w:tbl>
    <w:p w:rsidR="00000000" w:rsidDel="00000000" w:rsidP="00000000" w:rsidRDefault="00000000" w:rsidRPr="00000000" w14:paraId="0000005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