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C07" w:rsidRDefault="0081709A">
      <w:pPr>
        <w:pStyle w:val="Title"/>
        <w:spacing w:before="78"/>
      </w:pP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:rsidR="00C12C07" w:rsidRDefault="0081709A">
      <w:pPr>
        <w:pStyle w:val="Title"/>
        <w:ind w:right="4"/>
      </w:pPr>
      <w:r>
        <w:t>Solution</w:t>
      </w:r>
      <w:r>
        <w:rPr>
          <w:spacing w:val="-6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(Functional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functional)</w:t>
      </w:r>
    </w:p>
    <w:p w:rsidR="00C12C07" w:rsidRDefault="00C12C07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04"/>
        <w:gridCol w:w="5387"/>
      </w:tblGrid>
      <w:tr w:rsidR="00C12C07">
        <w:trPr>
          <w:trHeight w:val="297"/>
        </w:trPr>
        <w:tc>
          <w:tcPr>
            <w:tcW w:w="3404" w:type="dxa"/>
          </w:tcPr>
          <w:p w:rsidR="00C12C07" w:rsidRDefault="0081709A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87" w:type="dxa"/>
          </w:tcPr>
          <w:p w:rsidR="00C12C07" w:rsidRDefault="008170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C12C07">
        <w:trPr>
          <w:trHeight w:val="292"/>
        </w:trPr>
        <w:tc>
          <w:tcPr>
            <w:tcW w:w="3404" w:type="dxa"/>
          </w:tcPr>
          <w:p w:rsidR="00C12C07" w:rsidRDefault="0081709A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387" w:type="dxa"/>
          </w:tcPr>
          <w:p w:rsidR="00C12C07" w:rsidRDefault="0081709A">
            <w:pPr>
              <w:pStyle w:val="TableParagraph"/>
              <w:spacing w:line="272" w:lineRule="exact"/>
              <w:rPr>
                <w:sz w:val="24"/>
              </w:rPr>
            </w:pPr>
            <w:r w:rsidRPr="0081709A">
              <w:rPr>
                <w:sz w:val="24"/>
              </w:rPr>
              <w:t>LTVIP2026TMIDS24929</w:t>
            </w:r>
          </w:p>
        </w:tc>
      </w:tr>
      <w:tr w:rsidR="00C12C07">
        <w:trPr>
          <w:trHeight w:val="599"/>
        </w:trPr>
        <w:tc>
          <w:tcPr>
            <w:tcW w:w="3404" w:type="dxa"/>
          </w:tcPr>
          <w:p w:rsidR="00C12C07" w:rsidRDefault="0081709A">
            <w:pPr>
              <w:pStyle w:val="TableParagraph"/>
              <w:spacing w:before="11" w:line="240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7" w:type="dxa"/>
          </w:tcPr>
          <w:p w:rsidR="00C12C07" w:rsidRDefault="001A60DA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E</w:t>
            </w:r>
            <w:r w:rsidRPr="001A60DA">
              <w:rPr>
                <w:sz w:val="24"/>
              </w:rPr>
              <w:t xml:space="preserve">mpowering </w:t>
            </w:r>
            <w:r>
              <w:rPr>
                <w:sz w:val="24"/>
              </w:rPr>
              <w:t>I</w:t>
            </w:r>
            <w:r w:rsidRPr="001A60DA">
              <w:rPr>
                <w:sz w:val="24"/>
              </w:rPr>
              <w:t xml:space="preserve">ndia: </w:t>
            </w:r>
            <w:proofErr w:type="spellStart"/>
            <w:r>
              <w:rPr>
                <w:sz w:val="24"/>
              </w:rPr>
              <w:t>A</w:t>
            </w:r>
            <w:r w:rsidRPr="001A60DA">
              <w:rPr>
                <w:sz w:val="24"/>
              </w:rPr>
              <w:t>nalysing</w:t>
            </w:r>
            <w:proofErr w:type="spellEnd"/>
            <w:r w:rsidRPr="001A60DA">
              <w:rPr>
                <w:sz w:val="24"/>
              </w:rPr>
              <w:t xml:space="preserve"> the evolution of union budget allocations for sustainable growth</w:t>
            </w:r>
          </w:p>
        </w:tc>
      </w:tr>
      <w:tr w:rsidR="00C12C07">
        <w:trPr>
          <w:trHeight w:val="292"/>
        </w:trPr>
        <w:tc>
          <w:tcPr>
            <w:tcW w:w="3404" w:type="dxa"/>
          </w:tcPr>
          <w:p w:rsidR="00C12C07" w:rsidRDefault="0081709A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5387" w:type="dxa"/>
          </w:tcPr>
          <w:p w:rsidR="00C12C07" w:rsidRDefault="0081709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C12C07" w:rsidRDefault="00C12C07">
      <w:pPr>
        <w:pStyle w:val="BodyText"/>
        <w:spacing w:before="0"/>
        <w:rPr>
          <w:b/>
          <w:sz w:val="24"/>
        </w:rPr>
      </w:pPr>
    </w:p>
    <w:p w:rsidR="00C12C07" w:rsidRDefault="00C12C07">
      <w:pPr>
        <w:pStyle w:val="BodyText"/>
        <w:spacing w:before="50"/>
        <w:rPr>
          <w:b/>
          <w:sz w:val="24"/>
        </w:rPr>
      </w:pPr>
    </w:p>
    <w:p w:rsidR="00C12C07" w:rsidRDefault="0081709A">
      <w:pPr>
        <w:pStyle w:val="Heading1"/>
      </w:pP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:rsidR="00C12C07" w:rsidRDefault="0081709A">
      <w:pPr>
        <w:pStyle w:val="BodyText"/>
        <w:spacing w:before="181"/>
        <w:ind w:left="165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:rsidR="00C12C07" w:rsidRDefault="00C12C07">
      <w:pPr>
        <w:pStyle w:val="BodyText"/>
        <w:rPr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58"/>
        <w:gridCol w:w="3467"/>
        <w:gridCol w:w="4793"/>
      </w:tblGrid>
      <w:tr w:rsidR="00C12C07" w:rsidTr="009C3DF5">
        <w:trPr>
          <w:trHeight w:val="585"/>
        </w:trPr>
        <w:tc>
          <w:tcPr>
            <w:tcW w:w="758" w:type="dxa"/>
          </w:tcPr>
          <w:p w:rsidR="00C12C07" w:rsidRDefault="0081709A">
            <w:pPr>
              <w:pStyle w:val="TableParagraph"/>
              <w:spacing w:before="11" w:line="275" w:lineRule="exact"/>
              <w:ind w:left="2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:rsidR="00C12C07" w:rsidRDefault="0081709A">
            <w:pPr>
              <w:pStyle w:val="TableParagraph"/>
              <w:spacing w:line="275" w:lineRule="exact"/>
              <w:ind w:left="2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67" w:type="dxa"/>
          </w:tcPr>
          <w:p w:rsidR="00C12C07" w:rsidRDefault="0081709A">
            <w:pPr>
              <w:pStyle w:val="TableParagraph"/>
              <w:spacing w:before="11" w:line="240" w:lineRule="auto"/>
              <w:ind w:left="177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4793" w:type="dxa"/>
          </w:tcPr>
          <w:p w:rsidR="00C12C07" w:rsidRDefault="0081709A">
            <w:pPr>
              <w:pStyle w:val="TableParagraph"/>
              <w:spacing w:before="11" w:line="240" w:lineRule="auto"/>
              <w:ind w:left="670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C12C07" w:rsidTr="009C3DF5">
        <w:trPr>
          <w:trHeight w:val="585"/>
        </w:trPr>
        <w:tc>
          <w:tcPr>
            <w:tcW w:w="758" w:type="dxa"/>
          </w:tcPr>
          <w:p w:rsidR="00C12C07" w:rsidRDefault="0081709A">
            <w:pPr>
              <w:pStyle w:val="TableParagraph"/>
              <w:spacing w:line="275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7" w:type="dxa"/>
          </w:tcPr>
          <w:p w:rsidR="00C12C07" w:rsidRDefault="009C3DF5">
            <w:pPr>
              <w:pStyle w:val="TableParagraph"/>
              <w:spacing w:line="275" w:lineRule="exact"/>
              <w:rPr>
                <w:sz w:val="24"/>
              </w:rPr>
            </w:pPr>
            <w:r w:rsidRPr="009C3DF5">
              <w:rPr>
                <w:sz w:val="24"/>
              </w:rPr>
              <w:t>Data Collection &amp; Storage</w:t>
            </w:r>
          </w:p>
        </w:tc>
        <w:tc>
          <w:tcPr>
            <w:tcW w:w="4793" w:type="dxa"/>
          </w:tcPr>
          <w:p w:rsidR="00C12C07" w:rsidRDefault="009C3DF5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line="282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Import Union Budget dataset (2021–2024)</w:t>
            </w:r>
          </w:p>
          <w:p w:rsidR="009C3DF5" w:rsidRDefault="009C3DF5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line="282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Store data in MySQL Database</w:t>
            </w:r>
          </w:p>
          <w:p w:rsidR="009C3DF5" w:rsidRDefault="009C3DF5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line="282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Validate data integrity before storage</w:t>
            </w:r>
          </w:p>
        </w:tc>
      </w:tr>
      <w:tr w:rsidR="00C12C07" w:rsidTr="009C3DF5">
        <w:trPr>
          <w:trHeight w:val="429"/>
        </w:trPr>
        <w:tc>
          <w:tcPr>
            <w:tcW w:w="758" w:type="dxa"/>
          </w:tcPr>
          <w:p w:rsidR="00C12C07" w:rsidRDefault="0081709A">
            <w:pPr>
              <w:pStyle w:val="TableParagraph"/>
              <w:spacing w:line="270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7" w:type="dxa"/>
          </w:tcPr>
          <w:p w:rsidR="00C12C07" w:rsidRDefault="009C3DF5">
            <w:pPr>
              <w:pStyle w:val="TableParagraph"/>
              <w:spacing w:line="270" w:lineRule="exact"/>
              <w:rPr>
                <w:sz w:val="24"/>
              </w:rPr>
            </w:pPr>
            <w:r w:rsidRPr="009C3DF5">
              <w:rPr>
                <w:sz w:val="24"/>
              </w:rPr>
              <w:t>Data Preprocessing</w:t>
            </w:r>
          </w:p>
        </w:tc>
        <w:tc>
          <w:tcPr>
            <w:tcW w:w="4793" w:type="dxa"/>
          </w:tcPr>
          <w:p w:rsidR="00C12C07" w:rsidRDefault="009C3DF5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line="283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Clean null values</w:t>
            </w:r>
          </w:p>
          <w:p w:rsidR="009C3DF5" w:rsidRDefault="009C3DF5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line="283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Format revenue &amp; capital columns</w:t>
            </w:r>
          </w:p>
          <w:p w:rsidR="009C3DF5" w:rsidRDefault="009C3DF5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line="283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Create calculated fields (Total Budget, Growth %)</w:t>
            </w:r>
          </w:p>
        </w:tc>
      </w:tr>
      <w:tr w:rsidR="00C12C07" w:rsidTr="009C3DF5">
        <w:trPr>
          <w:trHeight w:val="878"/>
        </w:trPr>
        <w:tc>
          <w:tcPr>
            <w:tcW w:w="758" w:type="dxa"/>
          </w:tcPr>
          <w:p w:rsidR="00C12C07" w:rsidRDefault="0081709A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7" w:type="dxa"/>
          </w:tcPr>
          <w:p w:rsidR="00C12C07" w:rsidRDefault="009C3DF5">
            <w:pPr>
              <w:pStyle w:val="TableParagraph"/>
              <w:spacing w:before="11" w:line="240" w:lineRule="auto"/>
              <w:rPr>
                <w:sz w:val="24"/>
              </w:rPr>
            </w:pPr>
            <w:r w:rsidRPr="009C3DF5">
              <w:rPr>
                <w:sz w:val="24"/>
              </w:rPr>
              <w:t>Dashboard Visualization</w:t>
            </w:r>
          </w:p>
        </w:tc>
        <w:tc>
          <w:tcPr>
            <w:tcW w:w="4793" w:type="dxa"/>
          </w:tcPr>
          <w:p w:rsidR="00C12C07" w:rsidRDefault="009C3DF5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288" w:lineRule="exact"/>
              <w:ind w:right="626" w:firstLine="0"/>
              <w:rPr>
                <w:sz w:val="24"/>
              </w:rPr>
            </w:pPr>
            <w:r w:rsidRPr="009C3DF5">
              <w:rPr>
                <w:sz w:val="24"/>
              </w:rPr>
              <w:t>Category-wise budget visualization</w:t>
            </w:r>
          </w:p>
          <w:p w:rsidR="009C3DF5" w:rsidRDefault="009C3DF5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288" w:lineRule="exact"/>
              <w:ind w:right="626" w:firstLine="0"/>
              <w:rPr>
                <w:sz w:val="24"/>
              </w:rPr>
            </w:pPr>
            <w:r w:rsidRPr="009C3DF5">
              <w:rPr>
                <w:sz w:val="24"/>
              </w:rPr>
              <w:t>Ministry-wise allocation analysis</w:t>
            </w:r>
          </w:p>
          <w:p w:rsidR="009C3DF5" w:rsidRDefault="009C3DF5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288" w:lineRule="exact"/>
              <w:ind w:right="626" w:firstLine="0"/>
              <w:rPr>
                <w:sz w:val="24"/>
              </w:rPr>
            </w:pPr>
            <w:r w:rsidRPr="009C3DF5">
              <w:rPr>
                <w:sz w:val="24"/>
              </w:rPr>
              <w:t>Scheme-wise comparison charts</w:t>
            </w:r>
          </w:p>
        </w:tc>
      </w:tr>
      <w:tr w:rsidR="00C12C07" w:rsidTr="009C3DF5">
        <w:trPr>
          <w:trHeight w:val="1173"/>
        </w:trPr>
        <w:tc>
          <w:tcPr>
            <w:tcW w:w="758" w:type="dxa"/>
          </w:tcPr>
          <w:p w:rsidR="00C12C07" w:rsidRDefault="0081709A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7" w:type="dxa"/>
          </w:tcPr>
          <w:p w:rsidR="00C12C07" w:rsidRDefault="009C3DF5">
            <w:pPr>
              <w:pStyle w:val="TableParagraph"/>
              <w:spacing w:before="11" w:line="240" w:lineRule="auto"/>
              <w:rPr>
                <w:sz w:val="24"/>
              </w:rPr>
            </w:pPr>
            <w:r w:rsidRPr="009C3DF5">
              <w:rPr>
                <w:sz w:val="24"/>
              </w:rPr>
              <w:t>Comparative Analysis</w:t>
            </w:r>
          </w:p>
        </w:tc>
        <w:tc>
          <w:tcPr>
            <w:tcW w:w="4793" w:type="dxa"/>
          </w:tcPr>
          <w:p w:rsidR="00C12C07" w:rsidRDefault="009C3DF5">
            <w:pPr>
              <w:pStyle w:val="TableParagraph"/>
              <w:numPr>
                <w:ilvl w:val="0"/>
                <w:numId w:val="4"/>
              </w:numPr>
              <w:tabs>
                <w:tab w:val="left" w:pos="232"/>
              </w:tabs>
              <w:spacing w:line="282" w:lineRule="exact"/>
              <w:ind w:left="232" w:hanging="119"/>
              <w:rPr>
                <w:sz w:val="24"/>
              </w:rPr>
            </w:pPr>
            <w:r w:rsidRPr="009C3DF5">
              <w:rPr>
                <w:sz w:val="24"/>
              </w:rPr>
              <w:t>Compare Actual vs Estimated vs Revised budgets</w:t>
            </w:r>
          </w:p>
          <w:p w:rsidR="009C3DF5" w:rsidRDefault="009C3DF5">
            <w:pPr>
              <w:pStyle w:val="TableParagraph"/>
              <w:numPr>
                <w:ilvl w:val="0"/>
                <w:numId w:val="4"/>
              </w:numPr>
              <w:tabs>
                <w:tab w:val="left" w:pos="232"/>
              </w:tabs>
              <w:spacing w:line="282" w:lineRule="exact"/>
              <w:ind w:left="232" w:hanging="119"/>
              <w:rPr>
                <w:sz w:val="24"/>
              </w:rPr>
            </w:pPr>
            <w:r w:rsidRPr="009C3DF5">
              <w:rPr>
                <w:sz w:val="24"/>
              </w:rPr>
              <w:t>Year-wise trend analysis (2021–2024)</w:t>
            </w:r>
          </w:p>
        </w:tc>
      </w:tr>
      <w:tr w:rsidR="00C12C07" w:rsidTr="009C3DF5">
        <w:trPr>
          <w:trHeight w:val="875"/>
        </w:trPr>
        <w:tc>
          <w:tcPr>
            <w:tcW w:w="758" w:type="dxa"/>
          </w:tcPr>
          <w:p w:rsidR="00C12C07" w:rsidRDefault="0081709A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7" w:type="dxa"/>
          </w:tcPr>
          <w:p w:rsidR="00C12C07" w:rsidRDefault="009C3DF5">
            <w:pPr>
              <w:pStyle w:val="TableParagraph"/>
              <w:spacing w:line="275" w:lineRule="exact"/>
              <w:rPr>
                <w:sz w:val="24"/>
              </w:rPr>
            </w:pPr>
            <w:r w:rsidRPr="009C3DF5">
              <w:rPr>
                <w:sz w:val="24"/>
              </w:rPr>
              <w:t>Filtering &amp; Interaction</w:t>
            </w:r>
          </w:p>
        </w:tc>
        <w:tc>
          <w:tcPr>
            <w:tcW w:w="4793" w:type="dxa"/>
          </w:tcPr>
          <w:p w:rsidR="00C12C07" w:rsidRDefault="009C3DF5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line="281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Filter by Financial Year</w:t>
            </w:r>
          </w:p>
          <w:p w:rsidR="009C3DF5" w:rsidRDefault="009C3DF5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line="281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Filter by Ministry / Category</w:t>
            </w:r>
          </w:p>
          <w:p w:rsidR="009C3DF5" w:rsidRDefault="009C3DF5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line="281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Drill-down into schemes</w:t>
            </w:r>
          </w:p>
        </w:tc>
      </w:tr>
      <w:tr w:rsidR="00C12C07" w:rsidTr="009C3DF5">
        <w:trPr>
          <w:trHeight w:val="902"/>
        </w:trPr>
        <w:tc>
          <w:tcPr>
            <w:tcW w:w="758" w:type="dxa"/>
          </w:tcPr>
          <w:p w:rsidR="00C12C07" w:rsidRDefault="0081709A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7" w:type="dxa"/>
          </w:tcPr>
          <w:p w:rsidR="00C12C07" w:rsidRDefault="009C3DF5">
            <w:pPr>
              <w:pStyle w:val="TableParagraph"/>
              <w:spacing w:before="11" w:line="240" w:lineRule="auto"/>
              <w:rPr>
                <w:sz w:val="24"/>
              </w:rPr>
            </w:pPr>
            <w:r w:rsidRPr="009C3DF5">
              <w:rPr>
                <w:sz w:val="24"/>
              </w:rPr>
              <w:t>Story &amp; Insights</w:t>
            </w:r>
          </w:p>
        </w:tc>
        <w:tc>
          <w:tcPr>
            <w:tcW w:w="4793" w:type="dxa"/>
          </w:tcPr>
          <w:p w:rsidR="00C12C07" w:rsidRDefault="009C3DF5">
            <w:pPr>
              <w:pStyle w:val="TableParagraph"/>
              <w:numPr>
                <w:ilvl w:val="0"/>
                <w:numId w:val="2"/>
              </w:numPr>
              <w:tabs>
                <w:tab w:val="left" w:pos="256"/>
              </w:tabs>
              <w:spacing w:before="2" w:line="240" w:lineRule="auto"/>
              <w:ind w:left="256" w:hanging="143"/>
              <w:rPr>
                <w:sz w:val="24"/>
              </w:rPr>
            </w:pPr>
            <w:r w:rsidRPr="009C3DF5">
              <w:rPr>
                <w:sz w:val="24"/>
              </w:rPr>
              <w:t>Create Tableau Story with multiple scenes</w:t>
            </w:r>
          </w:p>
          <w:p w:rsidR="009C3DF5" w:rsidRDefault="009C3DF5">
            <w:pPr>
              <w:pStyle w:val="TableParagraph"/>
              <w:numPr>
                <w:ilvl w:val="0"/>
                <w:numId w:val="2"/>
              </w:numPr>
              <w:tabs>
                <w:tab w:val="left" w:pos="256"/>
              </w:tabs>
              <w:spacing w:before="2" w:line="240" w:lineRule="auto"/>
              <w:ind w:left="256" w:hanging="143"/>
              <w:rPr>
                <w:sz w:val="24"/>
              </w:rPr>
            </w:pPr>
            <w:r w:rsidRPr="009C3DF5">
              <w:rPr>
                <w:sz w:val="24"/>
              </w:rPr>
              <w:t>Highlight top 5 ministries &amp; schemes</w:t>
            </w:r>
          </w:p>
          <w:p w:rsidR="009C3DF5" w:rsidRDefault="009C3DF5">
            <w:pPr>
              <w:pStyle w:val="TableParagraph"/>
              <w:numPr>
                <w:ilvl w:val="0"/>
                <w:numId w:val="2"/>
              </w:numPr>
              <w:tabs>
                <w:tab w:val="left" w:pos="256"/>
              </w:tabs>
              <w:spacing w:before="2" w:line="240" w:lineRule="auto"/>
              <w:ind w:left="256" w:hanging="143"/>
              <w:rPr>
                <w:sz w:val="24"/>
              </w:rPr>
            </w:pPr>
            <w:r w:rsidRPr="009C3DF5">
              <w:rPr>
                <w:sz w:val="24"/>
              </w:rPr>
              <w:t>Show budget growth trends</w:t>
            </w:r>
          </w:p>
        </w:tc>
      </w:tr>
      <w:tr w:rsidR="009C3DF5" w:rsidTr="009C3DF5">
        <w:trPr>
          <w:trHeight w:val="552"/>
        </w:trPr>
        <w:tc>
          <w:tcPr>
            <w:tcW w:w="758" w:type="dxa"/>
          </w:tcPr>
          <w:p w:rsidR="009C3DF5" w:rsidRDefault="009C3DF5">
            <w:pPr>
              <w:pStyle w:val="TableParagraph"/>
              <w:spacing w:before="11" w:line="240" w:lineRule="auto"/>
              <w:ind w:left="0" w:right="3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67" w:type="dxa"/>
          </w:tcPr>
          <w:p w:rsidR="009C3DF5" w:rsidRDefault="009C3DF5">
            <w:pPr>
              <w:pStyle w:val="TableParagraph"/>
              <w:rPr>
                <w:sz w:val="24"/>
              </w:rPr>
            </w:pPr>
            <w:r w:rsidRPr="009C3DF5">
              <w:rPr>
                <w:sz w:val="24"/>
              </w:rPr>
              <w:t>Web Integration</w:t>
            </w:r>
          </w:p>
        </w:tc>
        <w:tc>
          <w:tcPr>
            <w:tcW w:w="4793" w:type="dxa"/>
          </w:tcPr>
          <w:p w:rsidR="009C3DF5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Embed Tableau Dashboard in Flask UI</w:t>
            </w:r>
          </w:p>
          <w:p w:rsidR="001A60DA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Enable interactive dashboard view on web application</w:t>
            </w:r>
          </w:p>
        </w:tc>
      </w:tr>
      <w:tr w:rsidR="00C12C07" w:rsidTr="009C3DF5">
        <w:trPr>
          <w:trHeight w:val="552"/>
        </w:trPr>
        <w:tc>
          <w:tcPr>
            <w:tcW w:w="758" w:type="dxa"/>
          </w:tcPr>
          <w:p w:rsidR="00C12C07" w:rsidRDefault="0081709A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 w:rsidR="009C3DF5">
              <w:rPr>
                <w:spacing w:val="-10"/>
                <w:sz w:val="24"/>
              </w:rPr>
              <w:t>8</w:t>
            </w:r>
          </w:p>
        </w:tc>
        <w:tc>
          <w:tcPr>
            <w:tcW w:w="3467" w:type="dxa"/>
          </w:tcPr>
          <w:p w:rsidR="00C12C07" w:rsidRDefault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Reporting &amp; Export</w:t>
            </w:r>
          </w:p>
        </w:tc>
        <w:tc>
          <w:tcPr>
            <w:tcW w:w="4793" w:type="dxa"/>
          </w:tcPr>
          <w:p w:rsidR="00C12C07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Allow users to download reports/screenshots</w:t>
            </w:r>
          </w:p>
          <w:p w:rsidR="001A60DA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Provide summary insights for decision-making</w:t>
            </w:r>
          </w:p>
        </w:tc>
      </w:tr>
    </w:tbl>
    <w:p w:rsidR="00C12C07" w:rsidRDefault="00C12C07">
      <w:pPr>
        <w:pStyle w:val="TableParagraph"/>
        <w:spacing w:line="257" w:lineRule="exact"/>
        <w:rPr>
          <w:sz w:val="24"/>
        </w:rPr>
        <w:sectPr w:rsidR="00C12C07">
          <w:type w:val="continuous"/>
          <w:pgSz w:w="11920" w:h="16850"/>
          <w:pgMar w:top="1840" w:right="1417" w:bottom="280" w:left="1275" w:header="720" w:footer="720" w:gutter="0"/>
          <w:cols w:space="720"/>
        </w:sectPr>
      </w:pPr>
    </w:p>
    <w:p w:rsidR="00C12C07" w:rsidRDefault="0081709A">
      <w:pPr>
        <w:pStyle w:val="Heading1"/>
        <w:spacing w:before="78"/>
      </w:pPr>
      <w:r>
        <w:rPr>
          <w:spacing w:val="-2"/>
        </w:rPr>
        <w:lastRenderedPageBreak/>
        <w:t>Non-functional</w:t>
      </w:r>
      <w:r>
        <w:rPr>
          <w:spacing w:val="5"/>
        </w:rPr>
        <w:t xml:space="preserve"> </w:t>
      </w:r>
      <w:r>
        <w:rPr>
          <w:spacing w:val="-2"/>
        </w:rPr>
        <w:t>Requirements:</w:t>
      </w:r>
    </w:p>
    <w:p w:rsidR="00C12C07" w:rsidRDefault="0081709A">
      <w:pPr>
        <w:pStyle w:val="BodyText"/>
        <w:spacing w:before="181"/>
        <w:ind w:left="165"/>
      </w:pPr>
      <w:r>
        <w:t>Following</w:t>
      </w:r>
      <w:r>
        <w:rPr>
          <w:spacing w:val="-1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:rsidR="00C12C07" w:rsidRDefault="00C12C07">
      <w:pPr>
        <w:pStyle w:val="BodyText"/>
        <w:rPr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90"/>
        <w:gridCol w:w="2153"/>
        <w:gridCol w:w="5972"/>
      </w:tblGrid>
      <w:tr w:rsidR="00C12C07">
        <w:trPr>
          <w:trHeight w:val="551"/>
        </w:trPr>
        <w:tc>
          <w:tcPr>
            <w:tcW w:w="890" w:type="dxa"/>
          </w:tcPr>
          <w:p w:rsidR="00C12C07" w:rsidRDefault="0081709A">
            <w:pPr>
              <w:pStyle w:val="TableParagraph"/>
              <w:spacing w:line="263" w:lineRule="exact"/>
              <w:ind w:left="2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 w:rsidR="00C12C07" w:rsidRDefault="0081709A">
            <w:pPr>
              <w:pStyle w:val="TableParagraph"/>
              <w:spacing w:line="269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53" w:type="dxa"/>
          </w:tcPr>
          <w:p w:rsidR="00C12C07" w:rsidRDefault="0081709A">
            <w:pPr>
              <w:pStyle w:val="TableParagraph"/>
              <w:spacing w:line="276" w:lineRule="exact"/>
              <w:ind w:left="408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Non-Functional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972" w:type="dxa"/>
          </w:tcPr>
          <w:p w:rsidR="00C12C07" w:rsidRDefault="0081709A">
            <w:pPr>
              <w:pStyle w:val="TableParagraph"/>
              <w:spacing w:line="27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12C07">
        <w:trPr>
          <w:trHeight w:val="554"/>
        </w:trPr>
        <w:tc>
          <w:tcPr>
            <w:tcW w:w="890" w:type="dxa"/>
          </w:tcPr>
          <w:p w:rsidR="00C12C07" w:rsidRDefault="0081709A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53" w:type="dxa"/>
          </w:tcPr>
          <w:p w:rsidR="00C12C07" w:rsidRDefault="0081709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972" w:type="dxa"/>
          </w:tcPr>
          <w:p w:rsidR="00C12C07" w:rsidRDefault="001A60DA">
            <w:pPr>
              <w:pStyle w:val="TableParagraph"/>
              <w:spacing w:line="276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User-friendly Tableau dashboard with clear layout, labels, legends, and responsive design.</w:t>
            </w:r>
          </w:p>
        </w:tc>
      </w:tr>
      <w:tr w:rsidR="00C12C07">
        <w:trPr>
          <w:trHeight w:val="551"/>
        </w:trPr>
        <w:tc>
          <w:tcPr>
            <w:tcW w:w="890" w:type="dxa"/>
          </w:tcPr>
          <w:p w:rsidR="00C12C07" w:rsidRDefault="0081709A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53" w:type="dxa"/>
          </w:tcPr>
          <w:p w:rsidR="00C12C07" w:rsidRDefault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Performance</w:t>
            </w:r>
          </w:p>
        </w:tc>
        <w:tc>
          <w:tcPr>
            <w:tcW w:w="5972" w:type="dxa"/>
          </w:tcPr>
          <w:p w:rsidR="00C12C07" w:rsidRDefault="001A60DA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Dashboards must load within acceptable time even with large dataset (2021–2024 budget data).</w:t>
            </w:r>
          </w:p>
        </w:tc>
      </w:tr>
      <w:tr w:rsidR="00C12C07">
        <w:trPr>
          <w:trHeight w:val="552"/>
        </w:trPr>
        <w:tc>
          <w:tcPr>
            <w:tcW w:w="890" w:type="dxa"/>
          </w:tcPr>
          <w:p w:rsidR="00C12C07" w:rsidRDefault="0081709A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53" w:type="dxa"/>
          </w:tcPr>
          <w:p w:rsidR="00C12C07" w:rsidRDefault="008170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972" w:type="dxa"/>
          </w:tcPr>
          <w:p w:rsidR="00C12C07" w:rsidRDefault="001A60DA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Accurate calculations of Total Budget, Revenue, Capital, and Growth %.</w:t>
            </w:r>
          </w:p>
        </w:tc>
      </w:tr>
      <w:tr w:rsidR="00C12C07">
        <w:trPr>
          <w:trHeight w:val="827"/>
        </w:trPr>
        <w:tc>
          <w:tcPr>
            <w:tcW w:w="890" w:type="dxa"/>
          </w:tcPr>
          <w:p w:rsidR="00C12C07" w:rsidRDefault="0081709A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53" w:type="dxa"/>
          </w:tcPr>
          <w:p w:rsidR="00C12C07" w:rsidRDefault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Security</w:t>
            </w:r>
          </w:p>
        </w:tc>
        <w:tc>
          <w:tcPr>
            <w:tcW w:w="5972" w:type="dxa"/>
          </w:tcPr>
          <w:p w:rsidR="00C12C07" w:rsidRDefault="001A60DA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Secure database connection between MySQL and Flask application.</w:t>
            </w:r>
          </w:p>
        </w:tc>
      </w:tr>
      <w:tr w:rsidR="00C12C07">
        <w:trPr>
          <w:trHeight w:val="551"/>
        </w:trPr>
        <w:tc>
          <w:tcPr>
            <w:tcW w:w="890" w:type="dxa"/>
          </w:tcPr>
          <w:p w:rsidR="00C12C07" w:rsidRDefault="0081709A"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53" w:type="dxa"/>
          </w:tcPr>
          <w:p w:rsidR="00C12C07" w:rsidRDefault="0081709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972" w:type="dxa"/>
          </w:tcPr>
          <w:p w:rsidR="00C12C07" w:rsidRDefault="001A60DA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Dashboard accessible anytime via web deployment.</w:t>
            </w:r>
          </w:p>
        </w:tc>
      </w:tr>
      <w:tr w:rsidR="001A60DA">
        <w:trPr>
          <w:trHeight w:val="827"/>
        </w:trPr>
        <w:tc>
          <w:tcPr>
            <w:tcW w:w="890" w:type="dxa"/>
          </w:tcPr>
          <w:p w:rsidR="001A60DA" w:rsidRDefault="001A60DA" w:rsidP="001A60DA">
            <w:pPr>
              <w:pStyle w:val="TableParagraph"/>
              <w:ind w:left="17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53" w:type="dxa"/>
          </w:tcPr>
          <w:p w:rsidR="001A60DA" w:rsidRDefault="001A60DA" w:rsidP="001A60DA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972" w:type="dxa"/>
          </w:tcPr>
          <w:p w:rsidR="001A60DA" w:rsidRDefault="001A60DA" w:rsidP="001A60DA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System should support addition of future budget years and more datasets.</w:t>
            </w:r>
          </w:p>
        </w:tc>
      </w:tr>
      <w:tr w:rsidR="001A60DA">
        <w:trPr>
          <w:trHeight w:val="827"/>
        </w:trPr>
        <w:tc>
          <w:tcPr>
            <w:tcW w:w="890" w:type="dxa"/>
          </w:tcPr>
          <w:p w:rsidR="001A60DA" w:rsidRDefault="001A60DA" w:rsidP="001A60DA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53" w:type="dxa"/>
          </w:tcPr>
          <w:p w:rsidR="001A60DA" w:rsidRDefault="001A60DA" w:rsidP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Maintainability</w:t>
            </w:r>
          </w:p>
        </w:tc>
        <w:tc>
          <w:tcPr>
            <w:tcW w:w="5972" w:type="dxa"/>
          </w:tcPr>
          <w:p w:rsidR="001A60DA" w:rsidRDefault="001A60DA" w:rsidP="001A60DA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Modular code structure for easy updates and feature additions.</w:t>
            </w:r>
          </w:p>
        </w:tc>
      </w:tr>
    </w:tbl>
    <w:p w:rsidR="00FC0F19" w:rsidRDefault="00FC0F19"/>
    <w:sectPr w:rsidR="00FC0F19" w:rsidSect="002D0851">
      <w:pgSz w:w="11920" w:h="16850"/>
      <w:pgMar w:top="1840" w:right="1417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D7753"/>
    <w:multiLevelType w:val="hybridMultilevel"/>
    <w:tmpl w:val="D750CFB8"/>
    <w:lvl w:ilvl="0" w:tplc="6D8C339E">
      <w:numFmt w:val="bullet"/>
      <w:lvlText w:val="•"/>
      <w:lvlJc w:val="left"/>
      <w:pPr>
        <w:ind w:left="175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93C8DE84">
      <w:numFmt w:val="bullet"/>
      <w:lvlText w:val="•"/>
      <w:lvlJc w:val="left"/>
      <w:pPr>
        <w:ind w:left="627" w:hanging="176"/>
      </w:pPr>
      <w:rPr>
        <w:rFonts w:hint="default"/>
        <w:lang w:val="en-US" w:eastAsia="en-US" w:bidi="ar-SA"/>
      </w:rPr>
    </w:lvl>
    <w:lvl w:ilvl="2" w:tplc="1C404CF0">
      <w:numFmt w:val="bullet"/>
      <w:lvlText w:val="•"/>
      <w:lvlJc w:val="left"/>
      <w:pPr>
        <w:ind w:left="1088" w:hanging="176"/>
      </w:pPr>
      <w:rPr>
        <w:rFonts w:hint="default"/>
        <w:lang w:val="en-US" w:eastAsia="en-US" w:bidi="ar-SA"/>
      </w:rPr>
    </w:lvl>
    <w:lvl w:ilvl="3" w:tplc="0644D37E">
      <w:numFmt w:val="bullet"/>
      <w:lvlText w:val="•"/>
      <w:lvlJc w:val="left"/>
      <w:pPr>
        <w:ind w:left="1549" w:hanging="176"/>
      </w:pPr>
      <w:rPr>
        <w:rFonts w:hint="default"/>
        <w:lang w:val="en-US" w:eastAsia="en-US" w:bidi="ar-SA"/>
      </w:rPr>
    </w:lvl>
    <w:lvl w:ilvl="4" w:tplc="2CE6D01E">
      <w:numFmt w:val="bullet"/>
      <w:lvlText w:val="•"/>
      <w:lvlJc w:val="left"/>
      <w:pPr>
        <w:ind w:left="2009" w:hanging="176"/>
      </w:pPr>
      <w:rPr>
        <w:rFonts w:hint="default"/>
        <w:lang w:val="en-US" w:eastAsia="en-US" w:bidi="ar-SA"/>
      </w:rPr>
    </w:lvl>
    <w:lvl w:ilvl="5" w:tplc="9348AC72">
      <w:numFmt w:val="bullet"/>
      <w:lvlText w:val="•"/>
      <w:lvlJc w:val="left"/>
      <w:pPr>
        <w:ind w:left="2470" w:hanging="176"/>
      </w:pPr>
      <w:rPr>
        <w:rFonts w:hint="default"/>
        <w:lang w:val="en-US" w:eastAsia="en-US" w:bidi="ar-SA"/>
      </w:rPr>
    </w:lvl>
    <w:lvl w:ilvl="6" w:tplc="0772073E">
      <w:numFmt w:val="bullet"/>
      <w:lvlText w:val="•"/>
      <w:lvlJc w:val="left"/>
      <w:pPr>
        <w:ind w:left="2931" w:hanging="176"/>
      </w:pPr>
      <w:rPr>
        <w:rFonts w:hint="default"/>
        <w:lang w:val="en-US" w:eastAsia="en-US" w:bidi="ar-SA"/>
      </w:rPr>
    </w:lvl>
    <w:lvl w:ilvl="7" w:tplc="4118B8B4">
      <w:numFmt w:val="bullet"/>
      <w:lvlText w:val="•"/>
      <w:lvlJc w:val="left"/>
      <w:pPr>
        <w:ind w:left="3391" w:hanging="176"/>
      </w:pPr>
      <w:rPr>
        <w:rFonts w:hint="default"/>
        <w:lang w:val="en-US" w:eastAsia="en-US" w:bidi="ar-SA"/>
      </w:rPr>
    </w:lvl>
    <w:lvl w:ilvl="8" w:tplc="4E2C6770">
      <w:numFmt w:val="bullet"/>
      <w:lvlText w:val="•"/>
      <w:lvlJc w:val="left"/>
      <w:pPr>
        <w:ind w:left="3852" w:hanging="176"/>
      </w:pPr>
      <w:rPr>
        <w:rFonts w:hint="default"/>
        <w:lang w:val="en-US" w:eastAsia="en-US" w:bidi="ar-SA"/>
      </w:rPr>
    </w:lvl>
  </w:abstractNum>
  <w:abstractNum w:abstractNumId="1">
    <w:nsid w:val="38AE2851"/>
    <w:multiLevelType w:val="hybridMultilevel"/>
    <w:tmpl w:val="ACD4DA5A"/>
    <w:lvl w:ilvl="0" w:tplc="36DAA972">
      <w:numFmt w:val="bullet"/>
      <w:lvlText w:val="•"/>
      <w:lvlJc w:val="left"/>
      <w:pPr>
        <w:ind w:left="28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0288F4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82F216D8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E272CD18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A462E5E2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BEEC17D8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1794DC5A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EBB4D966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95C88CA6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2">
    <w:nsid w:val="51B12EF3"/>
    <w:multiLevelType w:val="hybridMultilevel"/>
    <w:tmpl w:val="DC2CFEFE"/>
    <w:lvl w:ilvl="0" w:tplc="E11C7FAA">
      <w:numFmt w:val="bullet"/>
      <w:lvlText w:val="•"/>
      <w:lvlJc w:val="left"/>
      <w:pPr>
        <w:ind w:left="233" w:hanging="1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076043E2">
      <w:numFmt w:val="bullet"/>
      <w:lvlText w:val="•"/>
      <w:lvlJc w:val="left"/>
      <w:pPr>
        <w:ind w:left="704" w:hanging="121"/>
      </w:pPr>
      <w:rPr>
        <w:rFonts w:hint="default"/>
        <w:lang w:val="en-US" w:eastAsia="en-US" w:bidi="ar-SA"/>
      </w:rPr>
    </w:lvl>
    <w:lvl w:ilvl="2" w:tplc="B8447B5C">
      <w:numFmt w:val="bullet"/>
      <w:lvlText w:val="•"/>
      <w:lvlJc w:val="left"/>
      <w:pPr>
        <w:ind w:left="1169" w:hanging="121"/>
      </w:pPr>
      <w:rPr>
        <w:rFonts w:hint="default"/>
        <w:lang w:val="en-US" w:eastAsia="en-US" w:bidi="ar-SA"/>
      </w:rPr>
    </w:lvl>
    <w:lvl w:ilvl="3" w:tplc="FDC045F6">
      <w:numFmt w:val="bullet"/>
      <w:lvlText w:val="•"/>
      <w:lvlJc w:val="left"/>
      <w:pPr>
        <w:ind w:left="1634" w:hanging="121"/>
      </w:pPr>
      <w:rPr>
        <w:rFonts w:hint="default"/>
        <w:lang w:val="en-US" w:eastAsia="en-US" w:bidi="ar-SA"/>
      </w:rPr>
    </w:lvl>
    <w:lvl w:ilvl="4" w:tplc="666CDD62">
      <w:numFmt w:val="bullet"/>
      <w:lvlText w:val="•"/>
      <w:lvlJc w:val="left"/>
      <w:pPr>
        <w:ind w:left="2098" w:hanging="121"/>
      </w:pPr>
      <w:rPr>
        <w:rFonts w:hint="default"/>
        <w:lang w:val="en-US" w:eastAsia="en-US" w:bidi="ar-SA"/>
      </w:rPr>
    </w:lvl>
    <w:lvl w:ilvl="5" w:tplc="71D09A36">
      <w:numFmt w:val="bullet"/>
      <w:lvlText w:val="•"/>
      <w:lvlJc w:val="left"/>
      <w:pPr>
        <w:ind w:left="2563" w:hanging="121"/>
      </w:pPr>
      <w:rPr>
        <w:rFonts w:hint="default"/>
        <w:lang w:val="en-US" w:eastAsia="en-US" w:bidi="ar-SA"/>
      </w:rPr>
    </w:lvl>
    <w:lvl w:ilvl="6" w:tplc="B936CA34">
      <w:numFmt w:val="bullet"/>
      <w:lvlText w:val="•"/>
      <w:lvlJc w:val="left"/>
      <w:pPr>
        <w:ind w:left="3028" w:hanging="121"/>
      </w:pPr>
      <w:rPr>
        <w:rFonts w:hint="default"/>
        <w:lang w:val="en-US" w:eastAsia="en-US" w:bidi="ar-SA"/>
      </w:rPr>
    </w:lvl>
    <w:lvl w:ilvl="7" w:tplc="D06C7EF6">
      <w:numFmt w:val="bullet"/>
      <w:lvlText w:val="•"/>
      <w:lvlJc w:val="left"/>
      <w:pPr>
        <w:ind w:left="3492" w:hanging="121"/>
      </w:pPr>
      <w:rPr>
        <w:rFonts w:hint="default"/>
        <w:lang w:val="en-US" w:eastAsia="en-US" w:bidi="ar-SA"/>
      </w:rPr>
    </w:lvl>
    <w:lvl w:ilvl="8" w:tplc="09740F1A">
      <w:numFmt w:val="bullet"/>
      <w:lvlText w:val="•"/>
      <w:lvlJc w:val="left"/>
      <w:pPr>
        <w:ind w:left="3957" w:hanging="121"/>
      </w:pPr>
      <w:rPr>
        <w:rFonts w:hint="default"/>
        <w:lang w:val="en-US" w:eastAsia="en-US" w:bidi="ar-SA"/>
      </w:rPr>
    </w:lvl>
  </w:abstractNum>
  <w:abstractNum w:abstractNumId="3">
    <w:nsid w:val="68696231"/>
    <w:multiLevelType w:val="hybridMultilevel"/>
    <w:tmpl w:val="E3561D2A"/>
    <w:lvl w:ilvl="0" w:tplc="1DBE7A36">
      <w:numFmt w:val="bullet"/>
      <w:lvlText w:val="•"/>
      <w:lvlJc w:val="left"/>
      <w:pPr>
        <w:ind w:left="197" w:hanging="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1" w:tplc="946203D6">
      <w:numFmt w:val="bullet"/>
      <w:lvlText w:val="•"/>
      <w:lvlJc w:val="left"/>
      <w:pPr>
        <w:ind w:left="668" w:hanging="84"/>
      </w:pPr>
      <w:rPr>
        <w:rFonts w:hint="default"/>
        <w:lang w:val="en-US" w:eastAsia="en-US" w:bidi="ar-SA"/>
      </w:rPr>
    </w:lvl>
    <w:lvl w:ilvl="2" w:tplc="73F4F3C4">
      <w:numFmt w:val="bullet"/>
      <w:lvlText w:val="•"/>
      <w:lvlJc w:val="left"/>
      <w:pPr>
        <w:ind w:left="1137" w:hanging="84"/>
      </w:pPr>
      <w:rPr>
        <w:rFonts w:hint="default"/>
        <w:lang w:val="en-US" w:eastAsia="en-US" w:bidi="ar-SA"/>
      </w:rPr>
    </w:lvl>
    <w:lvl w:ilvl="3" w:tplc="404CFABA">
      <w:numFmt w:val="bullet"/>
      <w:lvlText w:val="•"/>
      <w:lvlJc w:val="left"/>
      <w:pPr>
        <w:ind w:left="1606" w:hanging="84"/>
      </w:pPr>
      <w:rPr>
        <w:rFonts w:hint="default"/>
        <w:lang w:val="en-US" w:eastAsia="en-US" w:bidi="ar-SA"/>
      </w:rPr>
    </w:lvl>
    <w:lvl w:ilvl="4" w:tplc="761454D0">
      <w:numFmt w:val="bullet"/>
      <w:lvlText w:val="•"/>
      <w:lvlJc w:val="left"/>
      <w:pPr>
        <w:ind w:left="2074" w:hanging="84"/>
      </w:pPr>
      <w:rPr>
        <w:rFonts w:hint="default"/>
        <w:lang w:val="en-US" w:eastAsia="en-US" w:bidi="ar-SA"/>
      </w:rPr>
    </w:lvl>
    <w:lvl w:ilvl="5" w:tplc="24D8D122">
      <w:numFmt w:val="bullet"/>
      <w:lvlText w:val="•"/>
      <w:lvlJc w:val="left"/>
      <w:pPr>
        <w:ind w:left="2543" w:hanging="84"/>
      </w:pPr>
      <w:rPr>
        <w:rFonts w:hint="default"/>
        <w:lang w:val="en-US" w:eastAsia="en-US" w:bidi="ar-SA"/>
      </w:rPr>
    </w:lvl>
    <w:lvl w:ilvl="6" w:tplc="979A6BCA">
      <w:numFmt w:val="bullet"/>
      <w:lvlText w:val="•"/>
      <w:lvlJc w:val="left"/>
      <w:pPr>
        <w:ind w:left="3012" w:hanging="84"/>
      </w:pPr>
      <w:rPr>
        <w:rFonts w:hint="default"/>
        <w:lang w:val="en-US" w:eastAsia="en-US" w:bidi="ar-SA"/>
      </w:rPr>
    </w:lvl>
    <w:lvl w:ilvl="7" w:tplc="BCCEAEAE">
      <w:numFmt w:val="bullet"/>
      <w:lvlText w:val="•"/>
      <w:lvlJc w:val="left"/>
      <w:pPr>
        <w:ind w:left="3480" w:hanging="84"/>
      </w:pPr>
      <w:rPr>
        <w:rFonts w:hint="default"/>
        <w:lang w:val="en-US" w:eastAsia="en-US" w:bidi="ar-SA"/>
      </w:rPr>
    </w:lvl>
    <w:lvl w:ilvl="8" w:tplc="E5F20522">
      <w:numFmt w:val="bullet"/>
      <w:lvlText w:val="•"/>
      <w:lvlJc w:val="left"/>
      <w:pPr>
        <w:ind w:left="3949" w:hanging="84"/>
      </w:pPr>
      <w:rPr>
        <w:rFonts w:hint="default"/>
        <w:lang w:val="en-US" w:eastAsia="en-US" w:bidi="ar-SA"/>
      </w:rPr>
    </w:lvl>
  </w:abstractNum>
  <w:abstractNum w:abstractNumId="4">
    <w:nsid w:val="70577894"/>
    <w:multiLevelType w:val="hybridMultilevel"/>
    <w:tmpl w:val="40C66EC0"/>
    <w:lvl w:ilvl="0" w:tplc="4198EA7A">
      <w:numFmt w:val="bullet"/>
      <w:lvlText w:val="•"/>
      <w:lvlJc w:val="left"/>
      <w:pPr>
        <w:ind w:left="28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E09210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14C2CC58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EF82E08C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078E3C30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4E0E057C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9F7CC182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0E32CFD8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2598959A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5">
    <w:nsid w:val="75E47762"/>
    <w:multiLevelType w:val="hybridMultilevel"/>
    <w:tmpl w:val="8D5EF894"/>
    <w:lvl w:ilvl="0" w:tplc="FA588E5C">
      <w:numFmt w:val="bullet"/>
      <w:lvlText w:val="•"/>
      <w:lvlJc w:val="left"/>
      <w:pPr>
        <w:ind w:left="28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66BDE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A5D09592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8A044F4E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EBBE7CCA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AED0017E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7A604D4A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70387CE2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4FF6EDCC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6">
    <w:nsid w:val="79BE328D"/>
    <w:multiLevelType w:val="hybridMultilevel"/>
    <w:tmpl w:val="26E45C06"/>
    <w:lvl w:ilvl="0" w:tplc="BD1A194A">
      <w:numFmt w:val="bullet"/>
      <w:lvlText w:val="•"/>
      <w:lvlJc w:val="left"/>
      <w:pPr>
        <w:ind w:left="11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8252DE">
      <w:numFmt w:val="bullet"/>
      <w:lvlText w:val="•"/>
      <w:lvlJc w:val="left"/>
      <w:pPr>
        <w:ind w:left="596" w:hanging="176"/>
      </w:pPr>
      <w:rPr>
        <w:rFonts w:hint="default"/>
        <w:lang w:val="en-US" w:eastAsia="en-US" w:bidi="ar-SA"/>
      </w:rPr>
    </w:lvl>
    <w:lvl w:ilvl="2" w:tplc="662AB810">
      <w:numFmt w:val="bullet"/>
      <w:lvlText w:val="•"/>
      <w:lvlJc w:val="left"/>
      <w:pPr>
        <w:ind w:left="1073" w:hanging="176"/>
      </w:pPr>
      <w:rPr>
        <w:rFonts w:hint="default"/>
        <w:lang w:val="en-US" w:eastAsia="en-US" w:bidi="ar-SA"/>
      </w:rPr>
    </w:lvl>
    <w:lvl w:ilvl="3" w:tplc="DCA41176">
      <w:numFmt w:val="bullet"/>
      <w:lvlText w:val="•"/>
      <w:lvlJc w:val="left"/>
      <w:pPr>
        <w:ind w:left="1550" w:hanging="176"/>
      </w:pPr>
      <w:rPr>
        <w:rFonts w:hint="default"/>
        <w:lang w:val="en-US" w:eastAsia="en-US" w:bidi="ar-SA"/>
      </w:rPr>
    </w:lvl>
    <w:lvl w:ilvl="4" w:tplc="182E0148">
      <w:numFmt w:val="bullet"/>
      <w:lvlText w:val="•"/>
      <w:lvlJc w:val="left"/>
      <w:pPr>
        <w:ind w:left="2026" w:hanging="176"/>
      </w:pPr>
      <w:rPr>
        <w:rFonts w:hint="default"/>
        <w:lang w:val="en-US" w:eastAsia="en-US" w:bidi="ar-SA"/>
      </w:rPr>
    </w:lvl>
    <w:lvl w:ilvl="5" w:tplc="7C08DAAE">
      <w:numFmt w:val="bullet"/>
      <w:lvlText w:val="•"/>
      <w:lvlJc w:val="left"/>
      <w:pPr>
        <w:ind w:left="2503" w:hanging="176"/>
      </w:pPr>
      <w:rPr>
        <w:rFonts w:hint="default"/>
        <w:lang w:val="en-US" w:eastAsia="en-US" w:bidi="ar-SA"/>
      </w:rPr>
    </w:lvl>
    <w:lvl w:ilvl="6" w:tplc="E52EC290">
      <w:numFmt w:val="bullet"/>
      <w:lvlText w:val="•"/>
      <w:lvlJc w:val="left"/>
      <w:pPr>
        <w:ind w:left="2980" w:hanging="176"/>
      </w:pPr>
      <w:rPr>
        <w:rFonts w:hint="default"/>
        <w:lang w:val="en-US" w:eastAsia="en-US" w:bidi="ar-SA"/>
      </w:rPr>
    </w:lvl>
    <w:lvl w:ilvl="7" w:tplc="AC46ADF2">
      <w:numFmt w:val="bullet"/>
      <w:lvlText w:val="•"/>
      <w:lvlJc w:val="left"/>
      <w:pPr>
        <w:ind w:left="3456" w:hanging="176"/>
      </w:pPr>
      <w:rPr>
        <w:rFonts w:hint="default"/>
        <w:lang w:val="en-US" w:eastAsia="en-US" w:bidi="ar-SA"/>
      </w:rPr>
    </w:lvl>
    <w:lvl w:ilvl="8" w:tplc="BD701BE8">
      <w:numFmt w:val="bullet"/>
      <w:lvlText w:val="•"/>
      <w:lvlJc w:val="left"/>
      <w:pPr>
        <w:ind w:left="3933" w:hanging="17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12C07"/>
    <w:rsid w:val="001035F5"/>
    <w:rsid w:val="001A60DA"/>
    <w:rsid w:val="002D0851"/>
    <w:rsid w:val="0081709A"/>
    <w:rsid w:val="009C3DF5"/>
    <w:rsid w:val="00C12C07"/>
    <w:rsid w:val="00FC0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85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2D0851"/>
    <w:pPr>
      <w:spacing w:before="1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D0851"/>
    <w:pPr>
      <w:spacing w:before="8"/>
    </w:pPr>
  </w:style>
  <w:style w:type="paragraph" w:styleId="Title">
    <w:name w:val="Title"/>
    <w:basedOn w:val="Normal"/>
    <w:uiPriority w:val="10"/>
    <w:qFormat/>
    <w:rsid w:val="002D0851"/>
    <w:pPr>
      <w:spacing w:before="22"/>
      <w:ind w:left="14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D0851"/>
  </w:style>
  <w:style w:type="paragraph" w:customStyle="1" w:styleId="TableParagraph">
    <w:name w:val="Table Paragraph"/>
    <w:basedOn w:val="Normal"/>
    <w:uiPriority w:val="1"/>
    <w:qFormat/>
    <w:rsid w:val="002D0851"/>
    <w:pPr>
      <w:spacing w:line="273" w:lineRule="exact"/>
      <w:ind w:left="112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2</cp:revision>
  <dcterms:created xsi:type="dcterms:W3CDTF">2026-02-17T14:33:00Z</dcterms:created>
  <dcterms:modified xsi:type="dcterms:W3CDTF">2026-02-17T14:33:00Z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