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LoadBoot</w:t>
      </w:r>
      <w:r>
        <w:t xml:space="preserve"> </w:t>
      </w:r>
      <w:r>
        <w:t xml:space="preserve">Dispatcher</w:t>
      </w:r>
      <w:r>
        <w:t xml:space="preserve"> </w:t>
      </w:r>
      <w:r>
        <w:t xml:space="preserve">Agreement</w:t>
      </w:r>
    </w:p>
    <w:p>
      <w:pPr>
        <w:pStyle w:val="FirstParagraph"/>
      </w:pPr>
      <w:r>
        <w:drawing>
          <wp:inline>
            <wp:extent cx="1619250" cy="353921"/>
            <wp:effectExtent b="0" l="0" r="0" t="0"/>
            <wp:docPr descr="" title="" id="21" name="Picture"/>
            <a:graphic>
              <a:graphicData uri="http://schemas.openxmlformats.org/drawingml/2006/picture">
                <pic:pic>
                  <pic:nvPicPr>
                    <pic:cNvPr descr="logo-light.png" id="22" name="Picture"/>
                    <pic:cNvPicPr>
                      <a:picLocks noChangeArrowheads="1" noChangeAspect="1"/>
                    </pic:cNvPicPr>
                  </pic:nvPicPr>
                  <pic:blipFill>
                    <a:blip r:embed="rId20"/>
                    <a:stretch>
                      <a:fillRect/>
                    </a:stretch>
                  </pic:blipFill>
                  <pic:spPr bwMode="auto">
                    <a:xfrm>
                      <a:off x="0" y="0"/>
                      <a:ext cx="1619250" cy="353921"/>
                    </a:xfrm>
                    <a:prstGeom prst="rect">
                      <a:avLst/>
                    </a:prstGeom>
                    <a:noFill/>
                    <a:ln w="9525">
                      <a:noFill/>
                      <a:headEnd/>
                      <a:tailEnd/>
                    </a:ln>
                  </pic:spPr>
                </pic:pic>
              </a:graphicData>
            </a:graphic>
          </wp:inline>
        </w:drawing>
      </w:r>
    </w:p>
    <w:bookmarkStart w:id="23" w:name="X1b076da07938507a56421d7d9caad55801bbb05"/>
    <w:p>
      <w:pPr>
        <w:pStyle w:val="Heading1"/>
      </w:pPr>
      <w:r>
        <w:t xml:space="preserve">Independent Dispatcher Services Agreement</w:t>
      </w:r>
    </w:p>
    <w:p>
      <w:pPr>
        <w:pStyle w:val="FirstParagraph"/>
      </w:pPr>
      <w:r>
        <w:rPr>
          <w:bCs/>
          <w:b/>
        </w:rPr>
        <w:t xml:space="preserve">LoadBoot LLC</w:t>
      </w:r>
      <w:r>
        <w:t xml:space="preserve"> </w:t>
      </w:r>
      <w:r>
        <w:t xml:space="preserve">· 30 N Gould St, Ste N, Sheridan, WY 82801, USA</w:t>
      </w:r>
    </w:p>
    <w:p>
      <w:pPr>
        <w:pStyle w:val="BodyText"/>
      </w:pPr>
      <w:r>
        <w:rPr>
          <w:bCs/>
          <w:b/>
        </w:rPr>
        <w:t xml:space="preserve">Dispatcher:</w:t>
      </w:r>
      <w:r>
        <w:t xml:space="preserve"> </w:t>
      </w:r>
      <w:r>
        <w:t xml:space="preserve">Abdul Aziz Shinwari, Kabul, Afghanistan   </w:t>
      </w:r>
      <w:r>
        <w:t xml:space="preserve"> </w:t>
      </w:r>
      <w:r>
        <w:rPr>
          <w:bCs/>
          <w:b/>
        </w:rPr>
        <w:t xml:space="preserve">Effective date:</w:t>
      </w:r>
      <w:r>
        <w:t xml:space="preserve"> </w:t>
      </w:r>
      <w:r>
        <w:t xml:space="preserve">14 September 2026   </w:t>
      </w:r>
      <w:r>
        <w:t xml:space="preserve"> </w:t>
      </w:r>
      <w:r>
        <w:rPr>
          <w:bCs/>
          <w:b/>
        </w:rPr>
        <w:t xml:space="preserve">Version:</w:t>
      </w:r>
      <w:r>
        <w:t xml:space="preserve"> </w:t>
      </w:r>
      <w:r>
        <w:t xml:space="preserve">v1.0 · 13 September 2026</w:t>
      </w:r>
    </w:p>
    <w:p>
      <w:pPr>
        <w:pStyle w:val="BodyText"/>
      </w:pPr>
      <w:r>
        <w:rPr>
          <w:iCs/>
          <w:i/>
        </w:rPr>
        <w:t xml:space="preserve">Confidential · governed by the laws of the State of Wyoming · Schedules A–D attached</w:t>
      </w:r>
    </w:p>
    <w:bookmarkEnd w:id="23"/>
    <w:bookmarkStart w:id="26" w:name="before-you-read-key-terms-at-a-glance"/>
    <w:p>
      <w:pPr>
        <w:pStyle w:val="Heading1"/>
      </w:pPr>
      <w:r>
        <w:t xml:space="preserve">BEFORE YOU READ — Key terms at a glance</w:t>
      </w:r>
    </w:p>
    <w:p>
      <w:pPr>
        <w:pStyle w:val="FirstParagraph"/>
      </w:pPr>
      <w:r>
        <w:t xml:space="preserve">Status</w:t>
      </w:r>
      <w:r>
        <w:rPr>
          <w:bCs/>
          <w:b/>
        </w:rPr>
        <w:t xml:space="preserve">Independent contractor</w:t>
      </w:r>
      <w:r>
        <w:t xml:space="preserve">No salary, no benefits; you handle your own taxes (cl. 3)</w:t>
      </w:r>
    </w:p>
    <w:p>
      <w:pPr>
        <w:pStyle w:val="BodyText"/>
      </w:pPr>
      <w:r>
        <w:t xml:space="preserve">Trial</w:t>
      </w:r>
      <w:r>
        <w:rPr>
          <w:bCs/>
          <w:b/>
        </w:rPr>
        <w:t xml:space="preserve">10 working days · 2.5%</w:t>
      </w:r>
      <w:r>
        <w:t xml:space="preserve">of gross line haul per delivered load, no base (cl. 11, Sch. A)</w:t>
      </w:r>
    </w:p>
    <w:p>
      <w:pPr>
        <w:pStyle w:val="BodyText"/>
      </w:pPr>
      <w:r>
        <w:t xml:space="preserve">Identity</w:t>
      </w:r>
      <w:r>
        <w:rPr>
          <w:bCs/>
          <w:b/>
        </w:rPr>
        <w:t xml:space="preserve">Always “LoadBoot Dispatch”</w:t>
      </w:r>
      <w:r>
        <w:t xml:space="preserve">never a personal brand or another company (cl. 6)</w:t>
      </w:r>
    </w:p>
    <w:p>
      <w:pPr>
        <w:pStyle w:val="BodyText"/>
      </w:pPr>
      <w:r>
        <w:t xml:space="preserve">Phone</w:t>
      </w:r>
      <w:r>
        <w:rPr>
          <w:bCs/>
          <w:b/>
        </w:rPr>
        <w:t xml:space="preserve">U.S. number + WhatsApp Business</w:t>
      </w:r>
      <w:r>
        <w:t xml:space="preserve">approved by LoadBoot before first contact (cl. 7.1)</w:t>
      </w:r>
    </w:p>
    <w:p>
      <w:pPr>
        <w:pStyle w:val="BodyText"/>
      </w:pPr>
      <w:r>
        <w:t xml:space="preserve">Channel</w:t>
      </w:r>
      <w:r>
        <w:rPr>
          <w:bCs/>
          <w:b/>
        </w:rPr>
        <w:t xml:space="preserve">One WhatsApp group per carrier</w:t>
      </w:r>
      <w:r>
        <w:t xml:space="preserve">with LoadBoot ops inside; everything in the Portal (cl. 7.2–7.3)</w:t>
      </w:r>
    </w:p>
    <w:p>
      <w:pPr>
        <w:pStyle w:val="BodyText"/>
      </w:pPr>
      <w:r>
        <w:t xml:space="preserve">Regulatory</w:t>
      </w:r>
      <w:r>
        <w:rPr>
          <w:bCs/>
          <w:b/>
        </w:rPr>
        <w:t xml:space="preserve">Bona fide agent, never a broker</w:t>
      </w:r>
      <w:r>
        <w:t xml:space="preserve">no allocating loads, no touching money (cl. 5)</w:t>
      </w:r>
    </w:p>
    <w:p>
      <w:pPr>
        <w:pStyle w:val="BodyText"/>
      </w:pPr>
      <w:r>
        <w:t xml:space="preserve">Disclosure</w:t>
      </w:r>
      <w:r>
        <w:rPr>
          <w:bCs/>
          <w:b/>
        </w:rPr>
        <w:t xml:space="preserve">Nothing about LoadBoot</w:t>
      </w:r>
      <w:r>
        <w:t xml:space="preserve">people, fees, process, other carriers — refer to ops (cl. 6.5)</w:t>
      </w:r>
    </w:p>
    <w:p>
      <w:pPr>
        <w:pStyle w:val="BodyText"/>
      </w:pPr>
      <w:r>
        <w:t xml:space="preserve">After you leave</w:t>
      </w:r>
      <w:r>
        <w:rPr>
          <w:bCs/>
          <w:b/>
        </w:rPr>
        <w:t xml:space="preserve">12-month non-solicit</w:t>
      </w:r>
      <w:r>
        <w:t xml:space="preserve">carriers and brokers met through LoadBoot (cl. 13)</w:t>
      </w:r>
    </w:p>
    <w:p>
      <w:pPr>
        <w:pStyle w:val="BodyText"/>
      </w:pPr>
      <w:r>
        <w:t xml:space="preserve">Law</w:t>
      </w:r>
      <w:r>
        <w:rPr>
          <w:bCs/>
          <w:b/>
        </w:rPr>
        <w:t xml:space="preserve">Wyoming · AAA arbitration</w:t>
      </w:r>
      <w:r>
        <w:t xml:space="preserve">video hearings, English (cl. 20)</w:t>
      </w:r>
    </w:p>
    <w:bookmarkStart w:id="24" w:name="always"/>
    <w:p>
      <w:pPr>
        <w:pStyle w:val="Heading4"/>
      </w:pPr>
      <w:r>
        <w:t xml:space="preserve">Always</w:t>
      </w:r>
    </w:p>
    <w:p>
      <w:pPr>
        <w:numPr>
          <w:ilvl w:val="0"/>
          <w:numId w:val="1001"/>
        </w:numPr>
        <w:pStyle w:val="Compact"/>
      </w:pPr>
      <w:r>
        <w:t xml:space="preserve">Carrier decides; you record consent in the Portal or the group</w:t>
      </w:r>
    </w:p>
    <w:p>
      <w:pPr>
        <w:numPr>
          <w:ilvl w:val="0"/>
          <w:numId w:val="1001"/>
        </w:numPr>
        <w:pStyle w:val="Compact"/>
      </w:pPr>
      <w:r>
        <w:t xml:space="preserve">Rate confirmation in the carrier’s name before the truck moves</w:t>
      </w:r>
    </w:p>
    <w:p>
      <w:pPr>
        <w:numPr>
          <w:ilvl w:val="0"/>
          <w:numId w:val="1001"/>
        </w:numPr>
        <w:pStyle w:val="Compact"/>
      </w:pPr>
      <w:r>
        <w:t xml:space="preserve">Reply to a live-load broker within 15 min, to the carrier within 10</w:t>
      </w:r>
    </w:p>
    <w:p>
      <w:pPr>
        <w:numPr>
          <w:ilvl w:val="0"/>
          <w:numId w:val="1001"/>
        </w:numPr>
        <w:pStyle w:val="Compact"/>
      </w:pPr>
      <w:r>
        <w:t xml:space="preserve">Check-calls: evening before, pickup, daily, delivery, POD in 30 min</w:t>
      </w:r>
    </w:p>
    <w:p>
      <w:pPr>
        <w:numPr>
          <w:ilvl w:val="0"/>
          <w:numId w:val="1001"/>
        </w:numPr>
        <w:pStyle w:val="Compact"/>
      </w:pPr>
      <w:r>
        <w:t xml:space="preserve">Report cancellations, claims, detention within 1 hour</w:t>
      </w:r>
    </w:p>
    <w:bookmarkEnd w:id="24"/>
    <w:bookmarkStart w:id="25" w:name="never"/>
    <w:p>
      <w:pPr>
        <w:pStyle w:val="Heading4"/>
      </w:pPr>
      <w:r>
        <w:t xml:space="preserve">Never</w:t>
      </w:r>
    </w:p>
    <w:p>
      <w:pPr>
        <w:numPr>
          <w:ilvl w:val="0"/>
          <w:numId w:val="1002"/>
        </w:numPr>
        <w:pStyle w:val="Compact"/>
      </w:pPr>
      <w:r>
        <w:t xml:space="preserve">Book below the carrier’s floor without written OK</w:t>
      </w:r>
    </w:p>
    <w:p>
      <w:pPr>
        <w:numPr>
          <w:ilvl w:val="0"/>
          <w:numId w:val="1002"/>
        </w:numPr>
        <w:pStyle w:val="Compact"/>
      </w:pPr>
      <w:r>
        <w:t xml:space="preserve">Offer one carrier’s load to another carrier</w:t>
      </w:r>
    </w:p>
    <w:p>
      <w:pPr>
        <w:numPr>
          <w:ilvl w:val="0"/>
          <w:numId w:val="1002"/>
        </w:numPr>
        <w:pStyle w:val="Compact"/>
      </w:pPr>
      <w:r>
        <w:t xml:space="preserve">Accept money or favours from carriers, brokers, drivers</w:t>
      </w:r>
    </w:p>
    <w:p>
      <w:pPr>
        <w:numPr>
          <w:ilvl w:val="0"/>
          <w:numId w:val="1002"/>
        </w:numPr>
        <w:pStyle w:val="Compact"/>
      </w:pPr>
      <w:r>
        <w:t xml:space="preserve">Use a personal or non-U.S. number for any work contact</w:t>
      </w:r>
    </w:p>
    <w:p>
      <w:pPr>
        <w:numPr>
          <w:ilvl w:val="0"/>
          <w:numId w:val="1002"/>
        </w:numPr>
        <w:pStyle w:val="Compact"/>
      </w:pPr>
      <w:r>
        <w:t xml:space="preserve">Screenshot, export or keep carrier / broker data outside the Portal</w:t>
      </w:r>
    </w:p>
    <w:bookmarkEnd w:id="25"/>
    <w:bookmarkEnd w:id="26"/>
    <w:bookmarkStart w:id="48" w:name="X32c56d262c8205369eb463290ec0beb34dbc199"/>
    <w:p>
      <w:pPr>
        <w:pStyle w:val="Heading1"/>
      </w:pPr>
      <w:r>
        <w:t xml:space="preserve">AGREEMENT — Independent Dispatcher Services Agreement</w:t>
      </w:r>
    </w:p>
    <w:p>
      <w:pPr>
        <w:pStyle w:val="FirstParagraph"/>
      </w:pPr>
      <w:r>
        <w:t xml:space="preserve">Contents</w:t>
      </w:r>
    </w:p>
    <w:p>
      <w:pPr>
        <w:pStyle w:val="BodyText"/>
      </w:pPr>
      <w:r>
        <w:t xml:space="preserve">1. Parties and background</w:t>
      </w:r>
    </w:p>
    <w:p>
      <w:pPr>
        <w:pStyle w:val="BodyText"/>
      </w:pPr>
      <w:r>
        <w:t xml:space="preserve">2. Definitions</w:t>
      </w:r>
    </w:p>
    <w:p>
      <w:pPr>
        <w:pStyle w:val="BodyText"/>
      </w:pPr>
      <w:r>
        <w:t xml:space="preserve">3. Engagement and independent-contractor status</w:t>
      </w:r>
    </w:p>
    <w:p>
      <w:pPr>
        <w:pStyle w:val="BodyText"/>
      </w:pPr>
      <w:r>
        <w:t xml:space="preserve">4. The role: dedicated agent of the assigned Carrier</w:t>
      </w:r>
    </w:p>
    <w:p>
      <w:pPr>
        <w:pStyle w:val="BodyText"/>
      </w:pPr>
      <w:r>
        <w:t xml:space="preserve">5. Regulatory position (FMCSA)</w:t>
      </w:r>
    </w:p>
    <w:p>
      <w:pPr>
        <w:pStyle w:val="BodyText"/>
      </w:pPr>
      <w:r>
        <w:t xml:space="preserve">6. Identity and representation — always LoadBoot</w:t>
      </w:r>
    </w:p>
    <w:p>
      <w:pPr>
        <w:pStyle w:val="BodyText"/>
      </w:pPr>
      <w:r>
        <w:t xml:space="preserve">7. Communication protocol</w:t>
      </w:r>
    </w:p>
    <w:p>
      <w:pPr>
        <w:pStyle w:val="BodyText"/>
      </w:pPr>
      <w:r>
        <w:t xml:space="preserve">8. Booking and dispatch rules</w:t>
      </w:r>
    </w:p>
    <w:p>
      <w:pPr>
        <w:pStyle w:val="BodyText"/>
      </w:pPr>
      <w:r>
        <w:t xml:space="preserve">9. Money, kickbacks and conflicts of interest</w:t>
      </w:r>
    </w:p>
    <w:p>
      <w:pPr>
        <w:pStyle w:val="BodyText"/>
      </w:pPr>
      <w:r>
        <w:t xml:space="preserve">10. Compensation</w:t>
      </w:r>
    </w:p>
    <w:p>
      <w:pPr>
        <w:pStyle w:val="BodyText"/>
      </w:pPr>
      <w:r>
        <w:t xml:space="preserve">11. Trial period and performance</w:t>
      </w:r>
    </w:p>
    <w:p>
      <w:pPr>
        <w:pStyle w:val="BodyText"/>
      </w:pPr>
      <w:r>
        <w:t xml:space="preserve">12. Confidentiality and data security</w:t>
      </w:r>
    </w:p>
    <w:p>
      <w:pPr>
        <w:pStyle w:val="BodyText"/>
      </w:pPr>
      <w:r>
        <w:t xml:space="preserve">13. Non-solicitation and non-circumvention</w:t>
      </w:r>
    </w:p>
    <w:p>
      <w:pPr>
        <w:pStyle w:val="BodyText"/>
      </w:pPr>
      <w:r>
        <w:t xml:space="preserve">14. Conduct and integrity</w:t>
      </w:r>
    </w:p>
    <w:p>
      <w:pPr>
        <w:pStyle w:val="BodyText"/>
      </w:pPr>
      <w:r>
        <w:t xml:space="preserve">15. Tools, availability and record-keeping</w:t>
      </w:r>
    </w:p>
    <w:p>
      <w:pPr>
        <w:pStyle w:val="BodyText"/>
      </w:pPr>
      <w:r>
        <w:t xml:space="preserve">16. Monitoring and audit</w:t>
      </w:r>
    </w:p>
    <w:p>
      <w:pPr>
        <w:pStyle w:val="BodyText"/>
      </w:pPr>
      <w:r>
        <w:t xml:space="preserve">17. Term, suspension and termination</w:t>
      </w:r>
    </w:p>
    <w:p>
      <w:pPr>
        <w:pStyle w:val="BodyText"/>
      </w:pPr>
      <w:r>
        <w:t xml:space="preserve">18. Liability and indemnity</w:t>
      </w:r>
    </w:p>
    <w:p>
      <w:pPr>
        <w:pStyle w:val="BodyText"/>
      </w:pPr>
      <w:r>
        <w:t xml:space="preserve">19. Intellectual property</w:t>
      </w:r>
    </w:p>
    <w:p>
      <w:pPr>
        <w:pStyle w:val="BodyText"/>
      </w:pPr>
      <w:r>
        <w:t xml:space="preserve">20. Governing law and disputes</w:t>
      </w:r>
    </w:p>
    <w:p>
      <w:pPr>
        <w:pStyle w:val="BodyText"/>
      </w:pPr>
      <w:r>
        <w:t xml:space="preserve">21. General</w:t>
      </w:r>
    </w:p>
    <w:p>
      <w:pPr>
        <w:pStyle w:val="BodyText"/>
      </w:pPr>
      <w:r>
        <w:t xml:space="preserve">Schedule A — Compensation</w:t>
      </w:r>
    </w:p>
    <w:p>
      <w:pPr>
        <w:pStyle w:val="BodyText"/>
      </w:pPr>
      <w:r>
        <w:t xml:space="preserve">Schedule B — Communication protocol &amp; SLAs</w:t>
      </w:r>
    </w:p>
    <w:p>
      <w:pPr>
        <w:pStyle w:val="BodyText"/>
      </w:pPr>
      <w:r>
        <w:t xml:space="preserve">Schedule C — Assigned Carriers</w:t>
      </w:r>
    </w:p>
    <w:p>
      <w:pPr>
        <w:pStyle w:val="BodyText"/>
      </w:pPr>
      <w:r>
        <w:t xml:space="preserve">Schedule D — Dispatcher acknowledgment</w:t>
      </w:r>
    </w:p>
    <w:bookmarkStart w:id="27" w:name="parties-and-background"/>
    <w:p>
      <w:pPr>
        <w:pStyle w:val="Heading2"/>
      </w:pPr>
      <w:r>
        <w:t xml:space="preserve">1.</w:t>
      </w:r>
      <w:r>
        <w:t xml:space="preserve">Parties and background</w:t>
      </w:r>
    </w:p>
    <w:p>
      <w:pPr>
        <w:pStyle w:val="FirstParagraph"/>
      </w:pPr>
      <w:r>
        <w:t xml:space="preserve">This Independent Dispatcher Services Agreement (the “</w:t>
      </w:r>
      <w:r>
        <w:rPr>
          <w:bCs/>
          <w:b/>
        </w:rPr>
        <w:t xml:space="preserve">Agreement</w:t>
      </w:r>
      <w:r>
        <w:t xml:space="preserve">”) is made on the Effective Date between</w:t>
      </w:r>
      <w:r>
        <w:t xml:space="preserve"> </w:t>
      </w:r>
      <w:r>
        <w:rPr>
          <w:bCs/>
          <w:b/>
        </w:rPr>
        <w:t xml:space="preserve">LoadBoot LLC</w:t>
      </w:r>
      <w:r>
        <w:t xml:space="preserve">, a Wyoming limited liability company with its registered office at 30 N Gould St, Ste N, Sheridan, WY 82801, USA (“</w:t>
      </w:r>
      <w:r>
        <w:rPr>
          <w:bCs/>
          <w:b/>
        </w:rPr>
        <w:t xml:space="preserve">LoadBoot</w:t>
      </w:r>
      <w:r>
        <w:t xml:space="preserve">”, “</w:t>
      </w:r>
      <w:r>
        <w:rPr>
          <w:bCs/>
          <w:b/>
        </w:rPr>
        <w:t xml:space="preserve">we</w:t>
      </w:r>
      <w:r>
        <w:t xml:space="preserve">”, “</w:t>
      </w:r>
      <w:r>
        <w:rPr>
          <w:bCs/>
          <w:b/>
        </w:rPr>
        <w:t xml:space="preserve">us</w:t>
      </w:r>
      <w:r>
        <w:t xml:space="preserve">”), and the person named on the cover page (the “</w:t>
      </w:r>
      <w:r>
        <w:rPr>
          <w:bCs/>
          <w:b/>
        </w:rPr>
        <w:t xml:space="preserve">Dispatcher</w:t>
      </w:r>
      <w:r>
        <w:t xml:space="preserve">”, “</w:t>
      </w:r>
      <w:r>
        <w:rPr>
          <w:bCs/>
          <w:b/>
        </w:rPr>
        <w:t xml:space="preserve">you</w:t>
      </w:r>
      <w:r>
        <w:t xml:space="preserve">”).</w:t>
      </w:r>
    </w:p>
    <w:p>
      <w:pPr>
        <w:pStyle w:val="BodyText"/>
      </w:pPr>
      <w:r>
        <w:t xml:space="preserve">LoadBoot operates a dispatch platform through which U.S. motor carriers (“</w:t>
      </w:r>
      <w:r>
        <w:rPr>
          <w:bCs/>
          <w:b/>
        </w:rPr>
        <w:t xml:space="preserve">Carriers</w:t>
      </w:r>
      <w:r>
        <w:t xml:space="preserve">”) receive a dedicated dispatcher who finds, negotiates and coordinates freight on the Carrier’s behalf under a written dispatch agreement between LoadBoot and that Carrier. LoadBoot wishes to engage you to act as the dedicated dispatcher for one or more Carriers, and you wish to accept that engagement, on the terms below.</w:t>
      </w:r>
    </w:p>
    <w:bookmarkEnd w:id="27"/>
    <w:bookmarkStart w:id="28" w:name="definitions"/>
    <w:p>
      <w:pPr>
        <w:pStyle w:val="Heading2"/>
      </w:pPr>
      <w:r>
        <w:t xml:space="preserve">2.</w:t>
      </w:r>
      <w:r>
        <w:t xml:space="preserve">Definitions</w:t>
      </w:r>
    </w:p>
    <w:p>
      <w:pPr>
        <w:pStyle w:val="DefinitionTerm"/>
      </w:pPr>
      <w:r>
        <w:t xml:space="preserve">Assigned Carrier</w:t>
      </w:r>
    </w:p>
    <w:p>
      <w:pPr>
        <w:pStyle w:val="Definition"/>
      </w:pPr>
      <w:r>
        <w:t xml:space="preserve">a Carrier listed in Schedule C, or later assigned to you in writing through the LoadBoot Portal.</w:t>
      </w:r>
    </w:p>
    <w:p>
      <w:pPr>
        <w:pStyle w:val="DefinitionTerm"/>
      </w:pPr>
      <w:r>
        <w:t xml:space="preserve">Broker</w:t>
      </w:r>
    </w:p>
    <w:p>
      <w:pPr>
        <w:pStyle w:val="Definition"/>
      </w:pPr>
      <w:r>
        <w:t xml:space="preserve">a licensed freight broker, freight forwarder or shipper from whom loads are sourced for an Assigned Carrier.</w:t>
      </w:r>
    </w:p>
    <w:p>
      <w:pPr>
        <w:pStyle w:val="DefinitionTerm"/>
      </w:pPr>
      <w:r>
        <w:t xml:space="preserve">Delivered Load</w:t>
      </w:r>
    </w:p>
    <w:p>
      <w:pPr>
        <w:pStyle w:val="Definition"/>
      </w:pPr>
      <w:r>
        <w:t xml:space="preserve">a load booked through the LoadBoot Portal for an Assigned Carrier that has been picked up, delivered, and for which the signed proof of delivery and the rate confirmation are uploaded to the Portal and accepted by LoadBoot.</w:t>
      </w:r>
    </w:p>
    <w:p>
      <w:pPr>
        <w:pStyle w:val="DefinitionTerm"/>
      </w:pPr>
      <w:r>
        <w:t xml:space="preserve">Gross Line Haul</w:t>
      </w:r>
    </w:p>
    <w:p>
      <w:pPr>
        <w:pStyle w:val="Definition"/>
      </w:pPr>
      <w:r>
        <w:t xml:space="preserve">the amount stated on the rate confirmation as the carrier rate for the load, excluding accessorials (detention, TONU, lumper, layover, fuel surcharge shown separately) unless Schedule A says otherwise.</w:t>
      </w:r>
    </w:p>
    <w:p>
      <w:pPr>
        <w:pStyle w:val="DefinitionTerm"/>
      </w:pPr>
      <w:r>
        <w:t xml:space="preserve">LoadBoot Portal / Portal</w:t>
      </w:r>
    </w:p>
    <w:p>
      <w:pPr>
        <w:pStyle w:val="Definition"/>
      </w:pPr>
      <w:r>
        <w:t xml:space="preserve">the web and mobile applications at loadboot.com (Carrier Portal, Agent Portal, Command Center) and any successor system.</w:t>
      </w:r>
    </w:p>
    <w:p>
      <w:pPr>
        <w:pStyle w:val="DefinitionTerm"/>
      </w:pPr>
      <w:r>
        <w:t xml:space="preserve">Confidential Information</w:t>
      </w:r>
    </w:p>
    <w:p>
      <w:pPr>
        <w:pStyle w:val="Definition"/>
      </w:pPr>
      <w:r>
        <w:t xml:space="preserve">everything you learn or receive through this engagement that is not public, including Carrier and driver identities, phone numbers, equipment, lanes, rate floors, operating costs, Broker contacts and rates, rate confirmations, load-board logins, Portal data, LoadBoot’s processes, pricing, scripts, templates and this Agreement.</w:t>
      </w:r>
    </w:p>
    <w:p>
      <w:pPr>
        <w:pStyle w:val="DefinitionTerm"/>
      </w:pPr>
      <w:r>
        <w:t xml:space="preserve">Working Day</w:t>
      </w:r>
    </w:p>
    <w:p>
      <w:pPr>
        <w:pStyle w:val="Definition"/>
      </w:pPr>
      <w:r>
        <w:t xml:space="preserve">Monday to Friday, excluding U.S. federal holidays, measured in U.S. Eastern Time.</w:t>
      </w:r>
    </w:p>
    <w:bookmarkEnd w:id="28"/>
    <w:bookmarkStart w:id="29" w:name="X82d5a65a7a5fd8a1f986a3896b89753ee71acb4"/>
    <w:p>
      <w:pPr>
        <w:pStyle w:val="Heading2"/>
      </w:pPr>
      <w:r>
        <w:t xml:space="preserve">3.</w:t>
      </w:r>
      <w:r>
        <w:t xml:space="preserve">Engagement and independent-contractor status</w:t>
      </w:r>
    </w:p>
    <w:p>
      <w:pPr>
        <w:numPr>
          <w:ilvl w:val="0"/>
          <w:numId w:val="1003"/>
        </w:numPr>
        <w:pStyle w:val="Compact"/>
      </w:pPr>
      <w:r>
        <w:rPr>
          <w:bCs/>
          <w:b/>
        </w:rPr>
        <w:t xml:space="preserve">3.1</w:t>
      </w:r>
      <w:r>
        <w:t xml:space="preserve">LoadBoot engages you as an</w:t>
      </w:r>
      <w:r>
        <w:t xml:space="preserve"> </w:t>
      </w:r>
      <w:r>
        <w:rPr>
          <w:bCs/>
          <w:b/>
        </w:rPr>
        <w:t xml:space="preserve">independent contractor</w:t>
      </w:r>
      <w:r>
        <w:t xml:space="preserve"> </w:t>
      </w:r>
      <w:r>
        <w:t xml:space="preserve">to provide dispatch services for Assigned Carriers. Nothing in this Agreement creates an employment, partnership, joint-venture or franchise relationship. You are not entitled to salary, benefits, paid leave, insurance or any employee entitlement under the laws of the United States or of your country of residence.</w:t>
      </w:r>
    </w:p>
    <w:p>
      <w:pPr>
        <w:numPr>
          <w:ilvl w:val="0"/>
          <w:numId w:val="1003"/>
        </w:numPr>
        <w:pStyle w:val="Compact"/>
      </w:pPr>
      <w:r>
        <w:rPr>
          <w:bCs/>
          <w:b/>
        </w:rPr>
        <w:t xml:space="preserve">3.2</w:t>
      </w:r>
      <w:r>
        <w:t xml:space="preserve">You are solely responsible for all taxes, social contributions, permits and filings that apply to you in your country of residence. LoadBoot will not withhold taxes. If required by U.S. law, you will complete IRS Form W-8BEN (non-U.S. person) or W-9 (U.S. person) before the first payment.</w:t>
      </w:r>
    </w:p>
    <w:p>
      <w:pPr>
        <w:numPr>
          <w:ilvl w:val="0"/>
          <w:numId w:val="1003"/>
        </w:numPr>
        <w:pStyle w:val="Compact"/>
      </w:pPr>
      <w:r>
        <w:rPr>
          <w:bCs/>
          <w:b/>
        </w:rPr>
        <w:t xml:space="preserve">3.3</w:t>
      </w:r>
      <w:r>
        <w:t xml:space="preserve">You control how and when you perform the services, subject to the service levels in Schedule B, which exist because Carriers and Brokers operate on U.S. business hours and freight moves on fixed appointment times.</w:t>
      </w:r>
    </w:p>
    <w:p>
      <w:pPr>
        <w:numPr>
          <w:ilvl w:val="0"/>
          <w:numId w:val="1003"/>
        </w:numPr>
        <w:pStyle w:val="Compact"/>
      </w:pPr>
      <w:r>
        <w:rPr>
          <w:bCs/>
          <w:b/>
        </w:rPr>
        <w:t xml:space="preserve">3.4</w:t>
      </w:r>
      <w:r>
        <w:t xml:space="preserve">You must perform the services personally. You may not subcontract, share your login, or let any other person act as “you” toward any Carrier, Broker or LoadBoot.</w:t>
      </w:r>
    </w:p>
    <w:p>
      <w:pPr>
        <w:numPr>
          <w:ilvl w:val="0"/>
          <w:numId w:val="1003"/>
        </w:numPr>
        <w:pStyle w:val="Compact"/>
      </w:pPr>
      <w:r>
        <w:rPr>
          <w:bCs/>
          <w:b/>
        </w:rPr>
        <w:t xml:space="preserve">3.5</w:t>
      </w:r>
      <w:r>
        <w:t xml:space="preserve">You confirm you are at least 18, legally able to contract, and that nothing prevents you from performing this Agreement (including any prior employment or non-compete obligation).</w:t>
      </w:r>
    </w:p>
    <w:bookmarkEnd w:id="29"/>
    <w:bookmarkStart w:id="30" w:name="X3f632bb334cd32e8a1649cdda52cb7c62c3fcaf"/>
    <w:p>
      <w:pPr>
        <w:pStyle w:val="Heading2"/>
      </w:pPr>
      <w:r>
        <w:t xml:space="preserve">4.</w:t>
      </w:r>
      <w:r>
        <w:t xml:space="preserve">The role: dedicated agent of the assigned Carrier</w:t>
      </w:r>
    </w:p>
    <w:p>
      <w:pPr>
        <w:numPr>
          <w:ilvl w:val="0"/>
          <w:numId w:val="1004"/>
        </w:numPr>
        <w:pStyle w:val="Compact"/>
      </w:pPr>
      <w:r>
        <w:rPr>
          <w:bCs/>
          <w:b/>
        </w:rPr>
        <w:t xml:space="preserve">4.1</w:t>
      </w:r>
      <w:r>
        <w:t xml:space="preserve">For each Assigned Carrier you act as that Carrier’s</w:t>
      </w:r>
      <w:r>
        <w:t xml:space="preserve"> </w:t>
      </w:r>
      <w:r>
        <w:rPr>
          <w:bCs/>
          <w:b/>
        </w:rPr>
        <w:t xml:space="preserve">dedicated dispatcher</w:t>
      </w:r>
      <w:r>
        <w:t xml:space="preserve">: you search load boards and Broker networks, negotiate rates</w:t>
      </w:r>
      <w:r>
        <w:t xml:space="preserve"> </w:t>
      </w:r>
      <w:r>
        <w:rPr>
          <w:bCs/>
          <w:b/>
        </w:rPr>
        <w:t xml:space="preserve">for the Carrier</w:t>
      </w:r>
      <w:r>
        <w:t xml:space="preserve">, obtain the rate confirmation, coordinate pickup and delivery with the driver, keep the Broker updated, and record everything in the Portal.</w:t>
      </w:r>
    </w:p>
    <w:p>
      <w:pPr>
        <w:numPr>
          <w:ilvl w:val="0"/>
          <w:numId w:val="1004"/>
        </w:numPr>
        <w:pStyle w:val="Compact"/>
      </w:pPr>
      <w:r>
        <w:rPr>
          <w:bCs/>
          <w:b/>
        </w:rPr>
        <w:t xml:space="preserve">4.2</w:t>
      </w:r>
      <w:r>
        <w:t xml:space="preserve">The Carrier decides. Every load, rate, lane and appointment is the Carrier’s decision. You present options and your recommendation; you never accept, sign or commit a truck without the Carrier’s consent recorded in the Portal (one-tap confirm) or in the Carrier’s WhatsApp group.</w:t>
      </w:r>
    </w:p>
    <w:p>
      <w:pPr>
        <w:numPr>
          <w:ilvl w:val="0"/>
          <w:numId w:val="1004"/>
        </w:numPr>
        <w:pStyle w:val="Compact"/>
      </w:pPr>
      <w:r>
        <w:rPr>
          <w:bCs/>
          <w:b/>
        </w:rPr>
        <w:t xml:space="preserve">4.3</w:t>
      </w:r>
      <w:r>
        <w:t xml:space="preserve">Because LoadBoot never allocates freight between Carriers, you will</w:t>
      </w:r>
      <w:r>
        <w:t xml:space="preserve"> </w:t>
      </w:r>
      <w:r>
        <w:rPr>
          <w:bCs/>
          <w:b/>
        </w:rPr>
        <w:t xml:space="preserve">never offer a load meant for one Assigned Carrier to another Carrier</w:t>
      </w:r>
      <w:r>
        <w:t xml:space="preserve">, never “shop” a load between trucks, and never disclose one Carrier’s rates, lanes or availability to another Carrier or to a Broker.</w:t>
      </w:r>
    </w:p>
    <w:p>
      <w:pPr>
        <w:numPr>
          <w:ilvl w:val="0"/>
          <w:numId w:val="1004"/>
        </w:numPr>
        <w:pStyle w:val="Compact"/>
      </w:pPr>
      <w:r>
        <w:rPr>
          <w:bCs/>
          <w:b/>
        </w:rPr>
        <w:t xml:space="preserve">4.4</w:t>
      </w:r>
      <w:r>
        <w:t xml:space="preserve">Where you are assigned more than one Carrier, LoadBoot will assign them so that they do not compete for the same freight (different equipment, region or commodity). If two Assigned Carriers could both take the same load, you must escalate to LoadBoot operations before offering it to either.</w:t>
      </w:r>
    </w:p>
    <w:bookmarkEnd w:id="30"/>
    <w:bookmarkStart w:id="31" w:name="regulatory-position-fmcsa"/>
    <w:p>
      <w:pPr>
        <w:pStyle w:val="Heading2"/>
      </w:pPr>
      <w:r>
        <w:t xml:space="preserve">5.</w:t>
      </w:r>
      <w:r>
        <w:t xml:space="preserve">Regulatory position (FMCSA)</w:t>
      </w:r>
    </w:p>
    <w:p>
      <w:pPr>
        <w:pStyle w:val="FirstParagraph"/>
      </w:pPr>
      <w:r>
        <w:rPr>
          <w:bCs/>
          <w:b/>
        </w:rPr>
        <w:t xml:space="preserve">Why this section exists.</w:t>
      </w:r>
      <w:r>
        <w:t xml:space="preserve"> </w:t>
      </w:r>
      <w:r>
        <w:t xml:space="preserve">Under 49 U.S.C. §13102 and FMCSA’s June 2023 guidance, a dispatch service is a</w:t>
      </w:r>
      <w:r>
        <w:t xml:space="preserve"> </w:t>
      </w:r>
      <w:r>
        <w:rPr>
          <w:bCs/>
          <w:b/>
        </w:rPr>
        <w:t xml:space="preserve">bona fide agent</w:t>
      </w:r>
      <w:r>
        <w:t xml:space="preserve"> </w:t>
      </w:r>
      <w:r>
        <w:t xml:space="preserve">of a motor carrier — and does not need broker authority — only when it works under a pre-existing written agreement with that carrier, does not allocate traffic between carriers, does not handle the freight payment, and does not hold itself out as a broker. LoadBoot’s model is built on this. Your conduct keeps it that way.</w:t>
      </w:r>
    </w:p>
    <w:p>
      <w:pPr>
        <w:numPr>
          <w:ilvl w:val="0"/>
          <w:numId w:val="1005"/>
        </w:numPr>
        <w:pStyle w:val="Compact"/>
      </w:pPr>
      <w:r>
        <w:rPr>
          <w:bCs/>
          <w:b/>
        </w:rPr>
        <w:t xml:space="preserve">5.1</w:t>
      </w:r>
      <w:r>
        <w:t xml:space="preserve">You act only under LoadBoot’s written dispatch agreement with the Assigned Carrier. You will not dispatch for any carrier that does not have an executed LoadBoot agreement and an approved onboarding in the Portal.</w:t>
      </w:r>
    </w:p>
    <w:p>
      <w:pPr>
        <w:numPr>
          <w:ilvl w:val="0"/>
          <w:numId w:val="1005"/>
        </w:numPr>
        <w:pStyle w:val="Compact"/>
      </w:pPr>
      <w:r>
        <w:rPr>
          <w:bCs/>
          <w:b/>
        </w:rPr>
        <w:t xml:space="preserve">5.2</w:t>
      </w:r>
      <w:r>
        <w:t xml:space="preserve">You must never describe yourself, LoadBoot, or your work as “brokering”, “a broker”, “freight agent for shippers” or similar. To a Broker you are “</w:t>
      </w:r>
      <w:r>
        <w:rPr>
          <w:iCs/>
          <w:i/>
        </w:rPr>
        <w:t xml:space="preserve">[name], LoadBoot Dispatch, dispatching for [Carrier legal name], MC [number]</w:t>
      </w:r>
      <w:r>
        <w:t xml:space="preserve">”.</w:t>
      </w:r>
    </w:p>
    <w:p>
      <w:pPr>
        <w:numPr>
          <w:ilvl w:val="0"/>
          <w:numId w:val="1005"/>
        </w:numPr>
        <w:pStyle w:val="Compact"/>
      </w:pPr>
      <w:r>
        <w:rPr>
          <w:bCs/>
          <w:b/>
        </w:rPr>
        <w:t xml:space="preserve">5.3</w:t>
      </w:r>
      <w:r>
        <w:t xml:space="preserve">You must never quote a rate to a shipper as if you were selling capacity, never tender a load to a carrier other than the Assigned Carrier named on the rate confirmation, and never re-broker, co-broker or double-broker any load.</w:t>
      </w:r>
    </w:p>
    <w:p>
      <w:pPr>
        <w:numPr>
          <w:ilvl w:val="0"/>
          <w:numId w:val="1005"/>
        </w:numPr>
        <w:pStyle w:val="Compact"/>
      </w:pPr>
      <w:r>
        <w:rPr>
          <w:bCs/>
          <w:b/>
        </w:rPr>
        <w:t xml:space="preserve">5.4</w:t>
      </w:r>
      <w:r>
        <w:t xml:space="preserve">You must never receive, hold, forward or direct freight payments. Brokers pay the Carrier (or its factor). LoadBoot invoices the Carrier separately for its dispatch fee. You have no authority to change payment terms, factoring instructions or remit-to details.</w:t>
      </w:r>
    </w:p>
    <w:p>
      <w:pPr>
        <w:numPr>
          <w:ilvl w:val="0"/>
          <w:numId w:val="1005"/>
        </w:numPr>
        <w:pStyle w:val="Compact"/>
      </w:pPr>
      <w:r>
        <w:rPr>
          <w:bCs/>
          <w:b/>
        </w:rPr>
        <w:t xml:space="preserve">5.5</w:t>
      </w:r>
      <w:r>
        <w:t xml:space="preserve">You will make sure every rate confirmation names the</w:t>
      </w:r>
      <w:r>
        <w:t xml:space="preserve"> </w:t>
      </w:r>
      <w:r>
        <w:rPr>
          <w:bCs/>
          <w:b/>
        </w:rPr>
        <w:t xml:space="preserve">Assigned Carrier’s legal name and MC number</w:t>
      </w:r>
      <w:r>
        <w:t xml:space="preserve"> </w:t>
      </w:r>
      <w:r>
        <w:t xml:space="preserve">as the hauling carrier. A rate confirmation issued to any other name — including LoadBoot — must not be accepted; ask the Broker for a corrected one and hold the truck until it arrives.</w:t>
      </w:r>
    </w:p>
    <w:p>
      <w:pPr>
        <w:numPr>
          <w:ilvl w:val="0"/>
          <w:numId w:val="1005"/>
        </w:numPr>
        <w:pStyle w:val="Compact"/>
      </w:pPr>
      <w:r>
        <w:rPr>
          <w:bCs/>
          <w:b/>
        </w:rPr>
        <w:t xml:space="preserve">5.6</w:t>
      </w:r>
      <w:r>
        <w:t xml:space="preserve">You must not dispatch any load that would require the driver to violate FMCSA hours-of-service rules, the vehicle’s legal weight or dimensions, or the Carrier’s insurance limits or cargo exclusions.</w:t>
      </w:r>
    </w:p>
    <w:bookmarkEnd w:id="31"/>
    <w:bookmarkStart w:id="32" w:name="Xafdba3ddb075512d50402bca3662979af89dc4a"/>
    <w:p>
      <w:pPr>
        <w:pStyle w:val="Heading2"/>
      </w:pPr>
      <w:r>
        <w:t xml:space="preserve">6.</w:t>
      </w:r>
      <w:r>
        <w:t xml:space="preserve">Identity and representation — always LoadBoot</w:t>
      </w:r>
    </w:p>
    <w:p>
      <w:pPr>
        <w:numPr>
          <w:ilvl w:val="0"/>
          <w:numId w:val="1006"/>
        </w:numPr>
        <w:pStyle w:val="Compact"/>
      </w:pPr>
      <w:r>
        <w:rPr>
          <w:bCs/>
          <w:b/>
        </w:rPr>
        <w:t xml:space="preserve">6.1You represent LoadBoot at all times.</w:t>
      </w:r>
      <w:r>
        <w:t xml:space="preserve"> </w:t>
      </w:r>
      <w:r>
        <w:t xml:space="preserve">In every call, message, e-mail and load-board post with a Carrier, driver, Broker, shipper or facility you identify yourself as a member of</w:t>
      </w:r>
      <w:r>
        <w:t xml:space="preserve"> </w:t>
      </w:r>
      <w:r>
        <w:rPr>
          <w:bCs/>
          <w:b/>
        </w:rPr>
        <w:t xml:space="preserve">LoadBoot Dispatch</w:t>
      </w:r>
      <w:r>
        <w:t xml:space="preserve"> </w:t>
      </w:r>
      <w:r>
        <w:t xml:space="preserve">and use only the LoadBoot identity, e-mail address, phone number, signature block and templates LoadBoot provides or approves.</w:t>
      </w:r>
    </w:p>
    <w:p>
      <w:pPr>
        <w:numPr>
          <w:ilvl w:val="0"/>
          <w:numId w:val="1006"/>
        </w:numPr>
        <w:pStyle w:val="Compact"/>
      </w:pPr>
      <w:r>
        <w:rPr>
          <w:bCs/>
          <w:b/>
        </w:rPr>
        <w:t xml:space="preserve">6.2</w:t>
      </w:r>
      <w:r>
        <w:t xml:space="preserve">You will not use, mention or promote any personal brand, personal dispatch business, other dispatch company, or any other trade name in connection with an Assigned Carrier, a Broker introduced through LoadBoot, or a load booked through the Portal.</w:t>
      </w:r>
    </w:p>
    <w:p>
      <w:pPr>
        <w:numPr>
          <w:ilvl w:val="0"/>
          <w:numId w:val="1006"/>
        </w:numPr>
        <w:pStyle w:val="Compact"/>
      </w:pPr>
      <w:r>
        <w:rPr>
          <w:bCs/>
          <w:b/>
        </w:rPr>
        <w:t xml:space="preserve">6.3</w:t>
      </w:r>
      <w:r>
        <w:t xml:space="preserve">You will not represent that you are the Carrier, an employee of the Carrier, an owner of the truck, or a Broker. When asked, you say: “I’m the dispatcher for [Carrier] through LoadBoot.”</w:t>
      </w:r>
    </w:p>
    <w:p>
      <w:pPr>
        <w:numPr>
          <w:ilvl w:val="0"/>
          <w:numId w:val="1006"/>
        </w:numPr>
        <w:pStyle w:val="Compact"/>
      </w:pPr>
      <w:r>
        <w:rPr>
          <w:bCs/>
          <w:b/>
        </w:rPr>
        <w:t xml:space="preserve">6.4</w:t>
      </w:r>
      <w:r>
        <w:t xml:space="preserve">You will not state or imply LoadBoot’s location, size, staff, insurance or authority beyond what LoadBoot has published or told you in writing. If you do not know, say you will check and come back within the SLA in Schedule B.</w:t>
      </w:r>
    </w:p>
    <w:p>
      <w:pPr>
        <w:numPr>
          <w:ilvl w:val="0"/>
          <w:numId w:val="1006"/>
        </w:numPr>
        <w:pStyle w:val="Compact"/>
      </w:pPr>
      <w:r>
        <w:rPr>
          <w:bCs/>
          <w:b/>
        </w:rPr>
        <w:t xml:space="preserve">6.5Nothing about LoadBoot beyond the script.</w:t>
      </w:r>
      <w:r>
        <w:t xml:space="preserve"> </w:t>
      </w:r>
      <w:r>
        <w:t xml:space="preserve">You will not disclose to any Carrier, driver, Broker, shipper, candidate or third party anything about LoadBoot’s owners, managers or staff (names, personal contact details, nationality, location, working hours or personal circumstances), its internal processes, tools, systems, pricing, fee structure, margins, finances, number of carriers or dispatchers, other Carriers or their loads, hiring, trials, tests, disputes, or any internal conversation or document. If asked, the only answer is: “I can’t discuss LoadBoot’s internal matters — I can connect you with LoadBoot operations.” The same applies to anything personal about you that would identify your location or personal accounts; work identity is the LoadBoot identity only.</w:t>
      </w:r>
    </w:p>
    <w:p>
      <w:pPr>
        <w:numPr>
          <w:ilvl w:val="0"/>
          <w:numId w:val="1006"/>
        </w:numPr>
        <w:pStyle w:val="Compact"/>
      </w:pPr>
      <w:r>
        <w:rPr>
          <w:bCs/>
          <w:b/>
        </w:rPr>
        <w:t xml:space="preserve">6.6</w:t>
      </w:r>
      <w:r>
        <w:t xml:space="preserve">Your LoadBoot e-mail signature and voicemail greeting must follow the template in Schedule B. You will not add personal social-media handles, payment links or foreign phone numbers.</w:t>
      </w:r>
    </w:p>
    <w:bookmarkEnd w:id="32"/>
    <w:bookmarkStart w:id="33" w:name="communication-protocol"/>
    <w:p>
      <w:pPr>
        <w:pStyle w:val="Heading2"/>
      </w:pPr>
      <w:r>
        <w:t xml:space="preserve">7.</w:t>
      </w:r>
      <w:r>
        <w:t xml:space="preserve">Communication protocol</w:t>
      </w:r>
    </w:p>
    <w:p>
      <w:pPr>
        <w:numPr>
          <w:ilvl w:val="0"/>
          <w:numId w:val="1007"/>
        </w:numPr>
        <w:pStyle w:val="Compact"/>
      </w:pPr>
      <w:r>
        <w:rPr>
          <w:bCs/>
          <w:b/>
        </w:rPr>
        <w:t xml:space="preserve">7.1United States phone number — mandatory.</w:t>
      </w:r>
      <w:r>
        <w:t xml:space="preserve"> </w:t>
      </w:r>
      <w:r>
        <w:t xml:space="preserve">Before your first Carrier contact you must hold a</w:t>
      </w:r>
      <w:r>
        <w:t xml:space="preserve"> </w:t>
      </w:r>
      <w:r>
        <w:rPr>
          <w:bCs/>
          <w:b/>
        </w:rPr>
        <w:t xml:space="preserve">U.S. virtual phone number</w:t>
      </w:r>
      <w:r>
        <w:t xml:space="preserve"> </w:t>
      </w:r>
      <w:r>
        <w:t xml:space="preserve">(+1) that (a) supports voice calls and SMS, (b) is registered on</w:t>
      </w:r>
      <w:r>
        <w:t xml:space="preserve"> </w:t>
      </w:r>
      <w:r>
        <w:rPr>
          <w:bCs/>
          <w:b/>
        </w:rPr>
        <w:t xml:space="preserve">WhatsApp Business</w:t>
      </w:r>
      <w:r>
        <w:t xml:space="preserve">, and (c) has been recorded in your Portal profile and approved by LoadBoot. All Carrier, driver and Broker contact goes through this number. Contacting any Carrier, driver or Broker from a personal or non-U.S. number is a material breach.</w:t>
      </w:r>
    </w:p>
    <w:p>
      <w:pPr>
        <w:numPr>
          <w:ilvl w:val="0"/>
          <w:numId w:val="1007"/>
        </w:numPr>
        <w:pStyle w:val="Compact"/>
      </w:pPr>
      <w:r>
        <w:rPr>
          <w:bCs/>
          <w:b/>
        </w:rPr>
        <w:t xml:space="preserve">7.2One WhatsApp group per Carrier.</w:t>
      </w:r>
      <w:r>
        <w:t xml:space="preserve"> </w:t>
      </w:r>
      <w:r>
        <w:t xml:space="preserve">Within 24 hours of assignment you will create a WhatsApp group named “</w:t>
      </w:r>
      <w:r>
        <w:rPr>
          <w:iCs/>
          <w:i/>
        </w:rPr>
        <w:t xml:space="preserve">[Carrier short name] × LoadBoot Dispatch</w:t>
      </w:r>
      <w:r>
        <w:t xml:space="preserve">” containing the Carrier’s owner or manager, the driver(s) the Carrier nominates, you, and the LoadBoot operations number. Every load offer, Carrier consent, rate confirmation, check-call and delivery confirmation for that Carrier is posted in that group. No side chats, no private DMs with drivers about loads.</w:t>
      </w:r>
    </w:p>
    <w:p>
      <w:pPr>
        <w:numPr>
          <w:ilvl w:val="0"/>
          <w:numId w:val="1007"/>
        </w:numPr>
        <w:pStyle w:val="Compact"/>
      </w:pPr>
      <w:r>
        <w:rPr>
          <w:bCs/>
          <w:b/>
        </w:rPr>
        <w:t xml:space="preserve">7.3Everything in the Portal.</w:t>
      </w:r>
      <w:r>
        <w:t xml:space="preserve"> </w:t>
      </w:r>
      <w:r>
        <w:t xml:space="preserve">Every booked load is entered in the Portal before the truck moves, with the rate confirmation attached. Every status change (booked → dispatched → picked up → delivered) is updated within 30 minutes of the event. A message in WhatsApp is not a record; the Portal is.</w:t>
      </w:r>
    </w:p>
    <w:p>
      <w:pPr>
        <w:numPr>
          <w:ilvl w:val="0"/>
          <w:numId w:val="1007"/>
        </w:numPr>
        <w:pStyle w:val="Compact"/>
      </w:pPr>
      <w:r>
        <w:rPr>
          <w:bCs/>
          <w:b/>
        </w:rPr>
        <w:t xml:space="preserve">7.4Broker contact.</w:t>
      </w:r>
      <w:r>
        <w:t xml:space="preserve"> </w:t>
      </w:r>
      <w:r>
        <w:t xml:space="preserve">Broker calls are made from your U.S. number; e-mails from your LoadBoot address, always copying the LoadBoot dispatch mailbox. You will verify a Broker before booking: active FMCSA broker authority, BMC-84/85 bond on file, credit or factoring approval, and no recent fraud or double-brokering reports.</w:t>
      </w:r>
    </w:p>
    <w:p>
      <w:pPr>
        <w:numPr>
          <w:ilvl w:val="0"/>
          <w:numId w:val="1007"/>
        </w:numPr>
        <w:pStyle w:val="Compact"/>
      </w:pPr>
      <w:r>
        <w:rPr>
          <w:bCs/>
          <w:b/>
        </w:rPr>
        <w:t xml:space="preserve">7.5Check-calls.</w:t>
      </w:r>
      <w:r>
        <w:t xml:space="preserve"> </w:t>
      </w:r>
      <w:r>
        <w:t xml:space="preserve">The minimum cadence is in Schedule B (pre-pickup, loaded, daily in transit, delivered). Missed check-calls are recorded against your performance.</w:t>
      </w:r>
    </w:p>
    <w:p>
      <w:pPr>
        <w:numPr>
          <w:ilvl w:val="0"/>
          <w:numId w:val="1007"/>
        </w:numPr>
        <w:pStyle w:val="Compact"/>
      </w:pPr>
      <w:r>
        <w:rPr>
          <w:bCs/>
          <w:b/>
        </w:rPr>
        <w:t xml:space="preserve">7.6Language and tone.</w:t>
      </w:r>
      <w:r>
        <w:t xml:space="preserve"> </w:t>
      </w:r>
      <w:r>
        <w:t xml:space="preserve">Written and spoken English with Carriers and Brokers; polite, short, specific, never argumentative. Disputes with a Broker are escalated to LoadBoot operations, not fought on the phone.</w:t>
      </w:r>
    </w:p>
    <w:p>
      <w:pPr>
        <w:numPr>
          <w:ilvl w:val="0"/>
          <w:numId w:val="1007"/>
        </w:numPr>
        <w:pStyle w:val="Compact"/>
      </w:pPr>
      <w:r>
        <w:rPr>
          <w:bCs/>
          <w:b/>
        </w:rPr>
        <w:t xml:space="preserve">7.7Response times.</w:t>
      </w:r>
      <w:r>
        <w:t xml:space="preserve"> </w:t>
      </w:r>
      <w:r>
        <w:t xml:space="preserve">You will meet the response-time service levels in Schedule B during your declared operating hours, and you will keep the Portal “on-duty” status accurate so that LoadBoot and the Carrier know when you are covering the truck.</w:t>
      </w:r>
    </w:p>
    <w:p>
      <w:pPr>
        <w:numPr>
          <w:ilvl w:val="0"/>
          <w:numId w:val="1007"/>
        </w:numPr>
        <w:pStyle w:val="Compact"/>
      </w:pPr>
      <w:r>
        <w:rPr>
          <w:bCs/>
          <w:b/>
        </w:rPr>
        <w:t xml:space="preserve">7.8Recording.</w:t>
      </w:r>
      <w:r>
        <w:t xml:space="preserve"> </w:t>
      </w:r>
      <w:r>
        <w:t xml:space="preserve">Calls made through LoadBoot-provided telephony may be recorded and reviewed for quality and dispute resolution. You consent to this and will give any legally required notice to the other party.</w:t>
      </w:r>
    </w:p>
    <w:bookmarkEnd w:id="33"/>
    <w:bookmarkStart w:id="34" w:name="booking-and-dispatch-rules"/>
    <w:p>
      <w:pPr>
        <w:pStyle w:val="Heading2"/>
      </w:pPr>
      <w:r>
        <w:t xml:space="preserve">8.</w:t>
      </w:r>
      <w:r>
        <w:t xml:space="preserve">Booking and dispatch rules</w:t>
      </w:r>
    </w:p>
    <w:p>
      <w:pPr>
        <w:numPr>
          <w:ilvl w:val="0"/>
          <w:numId w:val="1008"/>
        </w:numPr>
        <w:pStyle w:val="Compact"/>
      </w:pPr>
      <w:r>
        <w:rPr>
          <w:bCs/>
          <w:b/>
        </w:rPr>
        <w:t xml:space="preserve">8.1</w:t>
      </w:r>
      <w:r>
        <w:t xml:space="preserve">You may only offer loads that match the Carrier’s recorded profile in the Portal: equipment, dimensions, payload, radius, lanes, home-time, avoided states, tarping and other constraints. A load outside the profile needs the Carrier’s explicit written OK in the WhatsApp group before you negotiate it.</w:t>
      </w:r>
    </w:p>
    <w:p>
      <w:pPr>
        <w:numPr>
          <w:ilvl w:val="0"/>
          <w:numId w:val="1008"/>
        </w:numPr>
        <w:pStyle w:val="Compact"/>
      </w:pPr>
      <w:r>
        <w:rPr>
          <w:bCs/>
          <w:b/>
        </w:rPr>
        <w:t xml:space="preserve">8.2Rate floor.</w:t>
      </w:r>
      <w:r>
        <w:t xml:space="preserve"> </w:t>
      </w:r>
      <w:r>
        <w:t xml:space="preserve">You will not book below the Carrier’s recorded minimum rate per mile (or total) without the Carrier’s written consent and a reason recorded in the Portal. You will always negotiate up from the Broker’s first offer and anchor on per-mile economics, tarp, detention, layover and TONU as separate line items.</w:t>
      </w:r>
    </w:p>
    <w:p>
      <w:pPr>
        <w:numPr>
          <w:ilvl w:val="0"/>
          <w:numId w:val="1008"/>
        </w:numPr>
        <w:pStyle w:val="Compact"/>
      </w:pPr>
      <w:r>
        <w:rPr>
          <w:bCs/>
          <w:b/>
        </w:rPr>
        <w:t xml:space="preserve">8.3Rate confirmation before movement.</w:t>
      </w:r>
      <w:r>
        <w:t xml:space="preserve"> </w:t>
      </w:r>
      <w:r>
        <w:t xml:space="preserve">No truck is dispatched, and no driver told to head to a shipper, until the signed rate confirmation naming the Assigned Carrier is in the Portal and approved by LoadBoot where LoadBoot’s approval is required.</w:t>
      </w:r>
    </w:p>
    <w:p>
      <w:pPr>
        <w:numPr>
          <w:ilvl w:val="0"/>
          <w:numId w:val="1008"/>
        </w:numPr>
        <w:pStyle w:val="Compact"/>
      </w:pPr>
      <w:r>
        <w:rPr>
          <w:bCs/>
          <w:b/>
        </w:rPr>
        <w:t xml:space="preserve">8.4</w:t>
      </w:r>
      <w:r>
        <w:t xml:space="preserve">You will read every rate confirmation in full before the Carrier signs it and flag to the Carrier anything unusual: detention terms, late-fee clauses, tracking requirements, lumper and pallet-exchange terms, double-brokering prohibitions, insurance requirements, and payment terms.</w:t>
      </w:r>
    </w:p>
    <w:p>
      <w:pPr>
        <w:numPr>
          <w:ilvl w:val="0"/>
          <w:numId w:val="1008"/>
        </w:numPr>
        <w:pStyle w:val="Compact"/>
      </w:pPr>
      <w:r>
        <w:rPr>
          <w:bCs/>
          <w:b/>
        </w:rPr>
        <w:t xml:space="preserve">8.5</w:t>
      </w:r>
      <w:r>
        <w:t xml:space="preserve">You will never falsify or “round” equipment, dimensions, payload, insurance, driver hours, truck location or ETA to a Broker or a Carrier. If the truck cannot make the appointment, you tell the Broker as soon as you know.</w:t>
      </w:r>
    </w:p>
    <w:p>
      <w:pPr>
        <w:numPr>
          <w:ilvl w:val="0"/>
          <w:numId w:val="1008"/>
        </w:numPr>
        <w:pStyle w:val="Compact"/>
      </w:pPr>
      <w:r>
        <w:rPr>
          <w:bCs/>
          <w:b/>
        </w:rPr>
        <w:t xml:space="preserve">8.6</w:t>
      </w:r>
      <w:r>
        <w:t xml:space="preserve">You will never accept a load that requires cash advances, fuel advances or personal payment arrangements outside the rate confirmation, and you will never accept a load from a Broker who asks you to move it under a different carrier’s authority.</w:t>
      </w:r>
    </w:p>
    <w:p>
      <w:pPr>
        <w:numPr>
          <w:ilvl w:val="0"/>
          <w:numId w:val="1008"/>
        </w:numPr>
        <w:pStyle w:val="Compact"/>
      </w:pPr>
      <w:r>
        <w:rPr>
          <w:bCs/>
          <w:b/>
        </w:rPr>
        <w:t xml:space="preserve">8.7</w:t>
      </w:r>
      <w:r>
        <w:t xml:space="preserve">Cancellations, TONUs, detention and claims are reported to LoadBoot operations within one hour of you learning of them, with the Broker’s name, the facts and the documents.</w:t>
      </w:r>
    </w:p>
    <w:bookmarkEnd w:id="34"/>
    <w:bookmarkStart w:id="35" w:name="X90ba213b67f7ea6171a3e08659adb6497edb0e3"/>
    <w:p>
      <w:pPr>
        <w:pStyle w:val="Heading2"/>
      </w:pPr>
      <w:r>
        <w:t xml:space="preserve">9.</w:t>
      </w:r>
      <w:r>
        <w:t xml:space="preserve">Money, kickbacks and conflicts of interest</w:t>
      </w:r>
    </w:p>
    <w:p>
      <w:pPr>
        <w:numPr>
          <w:ilvl w:val="0"/>
          <w:numId w:val="1009"/>
        </w:numPr>
        <w:pStyle w:val="Compact"/>
      </w:pPr>
      <w:r>
        <w:rPr>
          <w:bCs/>
          <w:b/>
        </w:rPr>
        <w:t xml:space="preserve">9.1</w:t>
      </w:r>
      <w:r>
        <w:t xml:space="preserve">Your only compensation for this engagement is what LoadBoot pays under Schedule A. You will not request or accept any money, gift, credit, discount, future promise or other benefit from any Carrier, driver, Broker, shipper, factoring company, load board or other party in connection with LoadBoot’s business.</w:t>
      </w:r>
    </w:p>
    <w:p>
      <w:pPr>
        <w:numPr>
          <w:ilvl w:val="0"/>
          <w:numId w:val="1009"/>
        </w:numPr>
        <w:pStyle w:val="Compact"/>
      </w:pPr>
      <w:r>
        <w:rPr>
          <w:bCs/>
          <w:b/>
        </w:rPr>
        <w:t xml:space="preserve">9.2</w:t>
      </w:r>
      <w:r>
        <w:t xml:space="preserve">You will not dispatch, on the side, for any Carrier that is or was an Assigned Carrier, or for any carrier that you learned of through LoadBoot, during the Term and for the period in clause 13.</w:t>
      </w:r>
    </w:p>
    <w:p>
      <w:pPr>
        <w:numPr>
          <w:ilvl w:val="0"/>
          <w:numId w:val="1009"/>
        </w:numPr>
        <w:pStyle w:val="Compact"/>
      </w:pPr>
      <w:r>
        <w:rPr>
          <w:bCs/>
          <w:b/>
        </w:rPr>
        <w:t xml:space="preserve">9.3</w:t>
      </w:r>
      <w:r>
        <w:t xml:space="preserve">You will disclose to LoadBoot in writing, before accepting an assignment, any relationship (family, financial, ownership, prior employment) with the Assigned Carrier, its drivers, or any Broker you intend to use.</w:t>
      </w:r>
    </w:p>
    <w:p>
      <w:pPr>
        <w:numPr>
          <w:ilvl w:val="0"/>
          <w:numId w:val="1009"/>
        </w:numPr>
        <w:pStyle w:val="Compact"/>
      </w:pPr>
      <w:r>
        <w:rPr>
          <w:bCs/>
          <w:b/>
        </w:rPr>
        <w:t xml:space="preserve">9.4</w:t>
      </w:r>
      <w:r>
        <w:t xml:space="preserve">You have no authority to bind LoadBoot to any contract, expense, credit, guarantee or settlement, or to make any promise to a Carrier or Broker about LoadBoot’s fees, payment timing or services beyond LoadBoot’s published terms.</w:t>
      </w:r>
    </w:p>
    <w:bookmarkEnd w:id="35"/>
    <w:bookmarkStart w:id="36" w:name="compensation"/>
    <w:p>
      <w:pPr>
        <w:pStyle w:val="Heading2"/>
      </w:pPr>
      <w:r>
        <w:t xml:space="preserve">10.</w:t>
      </w:r>
      <w:r>
        <w:t xml:space="preserve">Compensation</w:t>
      </w:r>
    </w:p>
    <w:p>
      <w:pPr>
        <w:numPr>
          <w:ilvl w:val="0"/>
          <w:numId w:val="1010"/>
        </w:numPr>
        <w:pStyle w:val="Compact"/>
      </w:pPr>
      <w:r>
        <w:rPr>
          <w:bCs/>
          <w:b/>
        </w:rPr>
        <w:t xml:space="preserve">10.1</w:t>
      </w:r>
      <w:r>
        <w:t xml:space="preserve">LoadBoot will pay you the commission set out in Schedule A for each Delivered Load of an Assigned Carrier that was booked by you through the Portal. There is no base salary, retainer, hourly pay or minimum during the Trial Period, and thereafter only as stated in Schedule A.</w:t>
      </w:r>
    </w:p>
    <w:p>
      <w:pPr>
        <w:numPr>
          <w:ilvl w:val="0"/>
          <w:numId w:val="1010"/>
        </w:numPr>
        <w:pStyle w:val="Compact"/>
      </w:pPr>
      <w:r>
        <w:rPr>
          <w:bCs/>
          <w:b/>
        </w:rPr>
        <w:t xml:space="preserve">10.2</w:t>
      </w:r>
      <w:r>
        <w:t xml:space="preserve">A commission is</w:t>
      </w:r>
      <w:r>
        <w:t xml:space="preserve"> </w:t>
      </w:r>
      <w:r>
        <w:rPr>
          <w:bCs/>
          <w:b/>
        </w:rPr>
        <w:t xml:space="preserve">earned</w:t>
      </w:r>
      <w:r>
        <w:t xml:space="preserve"> </w:t>
      </w:r>
      <w:r>
        <w:t xml:space="preserve">only when the load becomes a Delivered Load. No commission is earned on cancelled loads, loads moved outside the Portal, loads for which the rate confirmation names a carrier other than the Assigned Carrier, or loads voided for fraud, claims or Carrier non-performance caused by your breach.</w:t>
      </w:r>
    </w:p>
    <w:p>
      <w:pPr>
        <w:numPr>
          <w:ilvl w:val="0"/>
          <w:numId w:val="1010"/>
        </w:numPr>
        <w:pStyle w:val="Compact"/>
      </w:pPr>
      <w:r>
        <w:rPr>
          <w:bCs/>
          <w:b/>
        </w:rPr>
        <w:t xml:space="preserve">10.3</w:t>
      </w:r>
      <w:r>
        <w:t xml:space="preserve">Commissions are calculated on Gross Line Haul as recorded in the Portal from the rate confirmation and are paid on the schedule in Schedule A, by the method in Schedule A, less any transfer fees and any amounts you owe LoadBoot. LoadBoot may withhold a commission while a load is subject to a claim, dispute or chargeback and will release or cancel it when the matter is resolved.</w:t>
      </w:r>
    </w:p>
    <w:p>
      <w:pPr>
        <w:numPr>
          <w:ilvl w:val="0"/>
          <w:numId w:val="1010"/>
        </w:numPr>
        <w:pStyle w:val="Compact"/>
      </w:pPr>
      <w:r>
        <w:rPr>
          <w:bCs/>
          <w:b/>
        </w:rPr>
        <w:t xml:space="preserve">10.4</w:t>
      </w:r>
      <w:r>
        <w:t xml:space="preserve">You will raise any commission query within 30 days of the statement; after that the statement is final.</w:t>
      </w:r>
    </w:p>
    <w:p>
      <w:pPr>
        <w:numPr>
          <w:ilvl w:val="0"/>
          <w:numId w:val="1010"/>
        </w:numPr>
        <w:pStyle w:val="Compact"/>
      </w:pPr>
      <w:r>
        <w:rPr>
          <w:bCs/>
          <w:b/>
        </w:rPr>
        <w:t xml:space="preserve">10.5</w:t>
      </w:r>
      <w:r>
        <w:t xml:space="preserve">LoadBoot may change Schedule A on 14 days’ written notice; changes apply to loads booked after the notice period.</w:t>
      </w:r>
    </w:p>
    <w:bookmarkEnd w:id="36"/>
    <w:bookmarkStart w:id="37" w:name="trial-period-and-performance"/>
    <w:p>
      <w:pPr>
        <w:pStyle w:val="Heading2"/>
      </w:pPr>
      <w:r>
        <w:t xml:space="preserve">11.</w:t>
      </w:r>
      <w:r>
        <w:t xml:space="preserve">Trial period and performance</w:t>
      </w:r>
    </w:p>
    <w:p>
      <w:pPr>
        <w:numPr>
          <w:ilvl w:val="0"/>
          <w:numId w:val="1011"/>
        </w:numPr>
        <w:pStyle w:val="Compact"/>
      </w:pPr>
      <w:r>
        <w:rPr>
          <w:bCs/>
          <w:b/>
        </w:rPr>
        <w:t xml:space="preserve">11.1</w:t>
      </w:r>
      <w:r>
        <w:t xml:space="preserve">The first</w:t>
      </w:r>
      <w:r>
        <w:t xml:space="preserve"> </w:t>
      </w:r>
      <w:r>
        <w:rPr>
          <w:bCs/>
          <w:b/>
        </w:rPr>
        <w:t xml:space="preserve">ten (10) Working Days</w:t>
      </w:r>
      <w:r>
        <w:t xml:space="preserve"> </w:t>
      </w:r>
      <w:r>
        <w:t xml:space="preserve">after your first Carrier assignment are the</w:t>
      </w:r>
      <w:r>
        <w:t xml:space="preserve"> </w:t>
      </w:r>
      <w:r>
        <w:rPr>
          <w:bCs/>
          <w:b/>
        </w:rPr>
        <w:t xml:space="preserve">Trial Period</w:t>
      </w:r>
      <w:r>
        <w:t xml:space="preserve">. During the Trial Period the compensation in Schedule A, Part 1 applies, and either party may end this Agreement immediately without notice or reason.</w:t>
      </w:r>
    </w:p>
    <w:p>
      <w:pPr>
        <w:numPr>
          <w:ilvl w:val="0"/>
          <w:numId w:val="1011"/>
        </w:numPr>
        <w:pStyle w:val="Compact"/>
      </w:pPr>
      <w:r>
        <w:rPr>
          <w:bCs/>
          <w:b/>
        </w:rPr>
        <w:t xml:space="preserve">11.2</w:t>
      </w:r>
      <w:r>
        <w:t xml:space="preserve">The Trial Period is assessed on outcomes at the Assigned Carrier, not on activity reported to LoadBoot: load offers presented to the Carrier daily, trucks posted, rate confirmations obtained in the Carrier’s name, loads delivered, and the Carrier’s own confirmation of your performance. Where a Carrier has a WhatsApp group, offers are presented there; where no group yet exists, you present each offer to the Carrier or its nominated driver by telephone and log it in the Portal.</w:t>
      </w:r>
    </w:p>
    <w:p>
      <w:pPr>
        <w:numPr>
          <w:ilvl w:val="0"/>
          <w:numId w:val="1011"/>
        </w:numPr>
        <w:pStyle w:val="Compact"/>
      </w:pPr>
      <w:r>
        <w:rPr>
          <w:bCs/>
          <w:b/>
        </w:rPr>
        <w:t xml:space="preserve">11.3</w:t>
      </w:r>
      <w:r>
        <w:t xml:space="preserve">At the end of the Trial Period LoadBoot will review, at minimum: loads booked and delivered, average rate per mile against the Carrier’s floor, Portal accuracy, check-call compliance, response times, Carrier feedback and integrity findings. LoadBoot will then confirm continuation (and any change to Schedule A, Part 2) or end the engagement.</w:t>
      </w:r>
    </w:p>
    <w:p>
      <w:pPr>
        <w:numPr>
          <w:ilvl w:val="0"/>
          <w:numId w:val="1011"/>
        </w:numPr>
        <w:pStyle w:val="Compact"/>
      </w:pPr>
      <w:r>
        <w:rPr>
          <w:bCs/>
          <w:b/>
        </w:rPr>
        <w:t xml:space="preserve">11.4</w:t>
      </w:r>
      <w:r>
        <w:t xml:space="preserve">After the Trial Period, LoadBoot reviews performance monthly against the KPIs in Schedule B. Persistent under-performance is grounds for reassignment or termination under clause 17.</w:t>
      </w:r>
    </w:p>
    <w:bookmarkEnd w:id="37"/>
    <w:bookmarkStart w:id="38" w:name="confidentiality-and-data-security"/>
    <w:p>
      <w:pPr>
        <w:pStyle w:val="Heading2"/>
      </w:pPr>
      <w:r>
        <w:t xml:space="preserve">12.</w:t>
      </w:r>
      <w:r>
        <w:t xml:space="preserve">Confidentiality and data security</w:t>
      </w:r>
    </w:p>
    <w:p>
      <w:pPr>
        <w:numPr>
          <w:ilvl w:val="0"/>
          <w:numId w:val="1012"/>
        </w:numPr>
        <w:pStyle w:val="Compact"/>
      </w:pPr>
      <w:r>
        <w:rPr>
          <w:bCs/>
          <w:b/>
        </w:rPr>
        <w:t xml:space="preserve">12.1</w:t>
      </w:r>
      <w:r>
        <w:t xml:space="preserve">You will keep all Confidential Information strictly confidential, use it only to perform this Agreement, and not disclose it to anyone except as LoadBoot directs. This obligation continues for five (5) years after this Agreement ends, and indefinitely for trade secrets and personal data.</w:t>
      </w:r>
    </w:p>
    <w:p>
      <w:pPr>
        <w:numPr>
          <w:ilvl w:val="0"/>
          <w:numId w:val="1012"/>
        </w:numPr>
        <w:pStyle w:val="Compact"/>
      </w:pPr>
      <w:r>
        <w:rPr>
          <w:bCs/>
          <w:b/>
        </w:rPr>
        <w:t xml:space="preserve">12.2</w:t>
      </w:r>
      <w:r>
        <w:t xml:space="preserve">Carrier, driver and Broker data belongs to LoadBoot and the Carrier. You will not export, screenshot, photograph, copy to personal devices, or store it outside the Portal and LoadBoot-approved tools, and you will not build or keep any personal contact list from it.</w:t>
      </w:r>
    </w:p>
    <w:p>
      <w:pPr>
        <w:numPr>
          <w:ilvl w:val="0"/>
          <w:numId w:val="1012"/>
        </w:numPr>
        <w:pStyle w:val="Compact"/>
      </w:pPr>
      <w:r>
        <w:rPr>
          <w:bCs/>
          <w:b/>
        </w:rPr>
        <w:t xml:space="preserve">12.3</w:t>
      </w:r>
      <w:r>
        <w:t xml:space="preserve">You will use a unique password and two-factor authentication on every LoadBoot, load-board and telephony account, never share credentials, lock your device, use a private network, and report any suspected compromise within one hour.</w:t>
      </w:r>
    </w:p>
    <w:p>
      <w:pPr>
        <w:numPr>
          <w:ilvl w:val="0"/>
          <w:numId w:val="1012"/>
        </w:numPr>
        <w:pStyle w:val="Compact"/>
      </w:pPr>
      <w:r>
        <w:rPr>
          <w:bCs/>
          <w:b/>
        </w:rPr>
        <w:t xml:space="preserve">12.4</w:t>
      </w:r>
      <w:r>
        <w:t xml:space="preserve">On termination, or earlier on request, you will return or permanently delete all Confidential Information in your possession, leave every WhatsApp group when instructed, hand over open loads with full notes, and confirm in writing that you have done so.</w:t>
      </w:r>
    </w:p>
    <w:p>
      <w:pPr>
        <w:numPr>
          <w:ilvl w:val="0"/>
          <w:numId w:val="1012"/>
        </w:numPr>
        <w:pStyle w:val="Compact"/>
      </w:pPr>
      <w:r>
        <w:rPr>
          <w:bCs/>
          <w:b/>
        </w:rPr>
        <w:t xml:space="preserve">12.5</w:t>
      </w:r>
      <w:r>
        <w:t xml:space="preserve">You will comply with all applicable privacy laws and will not use personal data of drivers, Carriers or Brokers for any purpose other than dispatching under this Agreement.</w:t>
      </w:r>
    </w:p>
    <w:bookmarkEnd w:id="38"/>
    <w:bookmarkStart w:id="39" w:name="non-solicitation-and-non-circumvention"/>
    <w:p>
      <w:pPr>
        <w:pStyle w:val="Heading2"/>
      </w:pPr>
      <w:r>
        <w:t xml:space="preserve">13.</w:t>
      </w:r>
      <w:r>
        <w:t xml:space="preserve">Non-solicitation and non-circumvention</w:t>
      </w:r>
    </w:p>
    <w:p>
      <w:pPr>
        <w:numPr>
          <w:ilvl w:val="0"/>
          <w:numId w:val="1013"/>
        </w:numPr>
        <w:pStyle w:val="Compact"/>
      </w:pPr>
      <w:r>
        <w:rPr>
          <w:bCs/>
          <w:b/>
        </w:rPr>
        <w:t xml:space="preserve">13.1</w:t>
      </w:r>
      <w:r>
        <w:t xml:space="preserve">During the Term and for</w:t>
      </w:r>
      <w:r>
        <w:t xml:space="preserve"> </w:t>
      </w:r>
      <w:r>
        <w:rPr>
          <w:bCs/>
          <w:b/>
        </w:rPr>
        <w:t xml:space="preserve">twelve (12) months</w:t>
      </w:r>
      <w:r>
        <w:t xml:space="preserve"> </w:t>
      </w:r>
      <w:r>
        <w:t xml:space="preserve">after it ends you will not, directly or indirectly, for yourself or anyone else: (a) solicit, dispatch for, or provide any dispatch, brokerage or logistics service to any Assigned Carrier or any carrier introduced to you through LoadBoot; (b) solicit or do business with any Broker or shipper introduced through LoadBoot in a way that bypasses LoadBoot; (c) induce any Carrier, Broker, dispatcher or staff member to leave or reduce its business with LoadBoot.</w:t>
      </w:r>
    </w:p>
    <w:p>
      <w:pPr>
        <w:numPr>
          <w:ilvl w:val="0"/>
          <w:numId w:val="1013"/>
        </w:numPr>
        <w:pStyle w:val="Compact"/>
      </w:pPr>
      <w:r>
        <w:rPr>
          <w:bCs/>
          <w:b/>
        </w:rPr>
        <w:t xml:space="preserve">13.2</w:t>
      </w:r>
      <w:r>
        <w:t xml:space="preserve">You acknowledge that LoadBoot’s Carrier relationships are the product of LoadBoot’s investment, that these restrictions are reasonable to protect them, and that a breach would cause LoadBoot harm that money alone cannot fully repair. LoadBoot may seek an injunction in addition to damages, and may recover from you any dispatch or brokerage revenue you earned in breach of this clause.</w:t>
      </w:r>
    </w:p>
    <w:p>
      <w:pPr>
        <w:numPr>
          <w:ilvl w:val="0"/>
          <w:numId w:val="1013"/>
        </w:numPr>
        <w:pStyle w:val="Compact"/>
      </w:pPr>
      <w:r>
        <w:rPr>
          <w:bCs/>
          <w:b/>
        </w:rPr>
        <w:t xml:space="preserve">13.3</w:t>
      </w:r>
      <w:r>
        <w:t xml:space="preserve">If a Carrier or Broker approaches you directly, you will tell them that you can only work with them through LoadBoot and will notify LoadBoot operations the same day.</w:t>
      </w:r>
    </w:p>
    <w:bookmarkEnd w:id="39"/>
    <w:bookmarkStart w:id="40" w:name="conduct-and-integrity"/>
    <w:p>
      <w:pPr>
        <w:pStyle w:val="Heading2"/>
      </w:pPr>
      <w:r>
        <w:t xml:space="preserve">14.</w:t>
      </w:r>
      <w:r>
        <w:t xml:space="preserve">Conduct and integrity</w:t>
      </w:r>
    </w:p>
    <w:p>
      <w:pPr>
        <w:numPr>
          <w:ilvl w:val="0"/>
          <w:numId w:val="1014"/>
        </w:numPr>
        <w:pStyle w:val="Compact"/>
      </w:pPr>
      <w:r>
        <w:rPr>
          <w:bCs/>
          <w:b/>
        </w:rPr>
        <w:t xml:space="preserve">14.1</w:t>
      </w:r>
      <w:r>
        <w:t xml:space="preserve">You will act honestly, professionally and in the Carrier’s and LoadBoot’s best interests at all times, treat drivers, Carriers, Brokers and facility staff with respect, and never discriminate or harass.</w:t>
      </w:r>
    </w:p>
    <w:p>
      <w:pPr>
        <w:numPr>
          <w:ilvl w:val="0"/>
          <w:numId w:val="1014"/>
        </w:numPr>
        <w:pStyle w:val="Compact"/>
      </w:pPr>
      <w:r>
        <w:rPr>
          <w:bCs/>
          <w:b/>
        </w:rPr>
        <w:t xml:space="preserve">14.2</w:t>
      </w:r>
      <w:r>
        <w:t xml:space="preserve">You will not use any AI, script or third party to impersonate you on calls, will not share your assessments, tests or training materials, and will not misrepresent your experience, location or identity to LoadBoot or to anyone you deal with for LoadBoot.</w:t>
      </w:r>
    </w:p>
    <w:p>
      <w:pPr>
        <w:numPr>
          <w:ilvl w:val="0"/>
          <w:numId w:val="1014"/>
        </w:numPr>
        <w:pStyle w:val="Compact"/>
      </w:pPr>
      <w:r>
        <w:rPr>
          <w:bCs/>
          <w:b/>
        </w:rPr>
        <w:t xml:space="preserve">14.3</w:t>
      </w:r>
      <w:r>
        <w:t xml:space="preserve">You will not post about Carriers, Brokers, loads, rates or LoadBoot on social media or forums, and will not contact any Carrier or Broker for any purpose other than the dispatch work assigned to you.</w:t>
      </w:r>
    </w:p>
    <w:p>
      <w:pPr>
        <w:numPr>
          <w:ilvl w:val="0"/>
          <w:numId w:val="1014"/>
        </w:numPr>
        <w:pStyle w:val="Compact"/>
      </w:pPr>
      <w:r>
        <w:rPr>
          <w:bCs/>
          <w:b/>
        </w:rPr>
        <w:t xml:space="preserve">14.4</w:t>
      </w:r>
      <w:r>
        <w:t xml:space="preserve">You will report to LoadBoot operations, the same day, any request from anyone to break these rules, any suspected fraud, double-brokering, identity theft, cargo theft or unsafe practice you become aware of.</w:t>
      </w:r>
    </w:p>
    <w:bookmarkEnd w:id="40"/>
    <w:bookmarkStart w:id="41" w:name="tools-availability-and-record-keeping"/>
    <w:p>
      <w:pPr>
        <w:pStyle w:val="Heading2"/>
      </w:pPr>
      <w:r>
        <w:t xml:space="preserve">15.</w:t>
      </w:r>
      <w:r>
        <w:t xml:space="preserve">Tools, availability and record-keeping</w:t>
      </w:r>
    </w:p>
    <w:p>
      <w:pPr>
        <w:numPr>
          <w:ilvl w:val="0"/>
          <w:numId w:val="1015"/>
        </w:numPr>
        <w:pStyle w:val="Compact"/>
      </w:pPr>
      <w:r>
        <w:rPr>
          <w:bCs/>
          <w:b/>
        </w:rPr>
        <w:t xml:space="preserve">15.1</w:t>
      </w:r>
      <w:r>
        <w:t xml:space="preserve">You provide, at your own cost: a computer, a reliable high-speed internet connection with a backup (mobile data), a headset, a quiet working space, power backup sufficient for your operating hours, and the U.S. virtual number in clause 7.1. LoadBoot provides Portal access, load-board access where LoadBoot chooses, e-mail identity and templates.</w:t>
      </w:r>
    </w:p>
    <w:p>
      <w:pPr>
        <w:numPr>
          <w:ilvl w:val="0"/>
          <w:numId w:val="1015"/>
        </w:numPr>
        <w:pStyle w:val="Compact"/>
      </w:pPr>
      <w:r>
        <w:rPr>
          <w:bCs/>
          <w:b/>
        </w:rPr>
        <w:t xml:space="preserve">15.2</w:t>
      </w:r>
      <w:r>
        <w:t xml:space="preserve">You will declare your operating hours in the Portal (minimum coverage in Schedule B), keep them, and give at least 24 hours’ notice of any absence so the Carrier’s truck is covered.</w:t>
      </w:r>
    </w:p>
    <w:p>
      <w:pPr>
        <w:numPr>
          <w:ilvl w:val="0"/>
          <w:numId w:val="1015"/>
        </w:numPr>
        <w:pStyle w:val="Compact"/>
      </w:pPr>
      <w:r>
        <w:rPr>
          <w:bCs/>
          <w:b/>
        </w:rPr>
        <w:t xml:space="preserve">15.3</w:t>
      </w:r>
      <w:r>
        <w:t xml:space="preserve">You will keep the Portal complete and current: Carrier profile changes the Carrier tells you about, truck location and availability, every load, every document, every call note. LoadBoot relies on these records to invoice Carriers and to pay you.</w:t>
      </w:r>
    </w:p>
    <w:bookmarkEnd w:id="41"/>
    <w:bookmarkStart w:id="42" w:name="monitoring-and-audit"/>
    <w:p>
      <w:pPr>
        <w:pStyle w:val="Heading2"/>
      </w:pPr>
      <w:r>
        <w:t xml:space="preserve">16.</w:t>
      </w:r>
      <w:r>
        <w:t xml:space="preserve">Monitoring and audit</w:t>
      </w:r>
    </w:p>
    <w:p>
      <w:pPr>
        <w:numPr>
          <w:ilvl w:val="0"/>
          <w:numId w:val="1016"/>
        </w:numPr>
        <w:pStyle w:val="Compact"/>
      </w:pPr>
      <w:r>
        <w:rPr>
          <w:bCs/>
          <w:b/>
        </w:rPr>
        <w:t xml:space="preserve">16.1</w:t>
      </w:r>
      <w:r>
        <w:t xml:space="preserve">LoadBoot may monitor Portal activity, telephony logs and recordings, e-mail sent from LoadBoot addresses, and the WhatsApp groups it is a member of, and may audit any load, document or communication at any time. You will cooperate fully and promptly.</w:t>
      </w:r>
    </w:p>
    <w:p>
      <w:pPr>
        <w:numPr>
          <w:ilvl w:val="0"/>
          <w:numId w:val="1016"/>
        </w:numPr>
        <w:pStyle w:val="Compact"/>
      </w:pPr>
      <w:r>
        <w:rPr>
          <w:bCs/>
          <w:b/>
        </w:rPr>
        <w:t xml:space="preserve">16.2</w:t>
      </w:r>
      <w:r>
        <w:t xml:space="preserve">LoadBoot may contact any Assigned Carrier or Broker directly at any time.</w:t>
      </w:r>
    </w:p>
    <w:bookmarkEnd w:id="42"/>
    <w:bookmarkStart w:id="43" w:name="term-suspension-and-termination"/>
    <w:p>
      <w:pPr>
        <w:pStyle w:val="Heading2"/>
      </w:pPr>
      <w:r>
        <w:t xml:space="preserve">17.</w:t>
      </w:r>
      <w:r>
        <w:t xml:space="preserve">Term, suspension and termination</w:t>
      </w:r>
    </w:p>
    <w:p>
      <w:pPr>
        <w:numPr>
          <w:ilvl w:val="0"/>
          <w:numId w:val="1017"/>
        </w:numPr>
        <w:pStyle w:val="Compact"/>
      </w:pPr>
      <w:r>
        <w:rPr>
          <w:bCs/>
          <w:b/>
        </w:rPr>
        <w:t xml:space="preserve">17.1</w:t>
      </w:r>
      <w:r>
        <w:t xml:space="preserve">This Agreement starts on the Effective Date,</w:t>
      </w:r>
      <w:r>
        <w:t xml:space="preserve"> </w:t>
      </w:r>
      <w:r>
        <w:rPr>
          <w:bCs/>
          <w:b/>
        </w:rPr>
        <w:t xml:space="preserve">14 September 2026</w:t>
      </w:r>
      <w:r>
        <w:t xml:space="preserve">, and continues until terminated (the “</w:t>
      </w:r>
      <w:r>
        <w:rPr>
          <w:bCs/>
          <w:b/>
        </w:rPr>
        <w:t xml:space="preserve">Term</w:t>
      </w:r>
      <w:r>
        <w:t xml:space="preserve">”).</w:t>
      </w:r>
    </w:p>
    <w:p>
      <w:pPr>
        <w:numPr>
          <w:ilvl w:val="0"/>
          <w:numId w:val="1017"/>
        </w:numPr>
        <w:pStyle w:val="Compact"/>
      </w:pPr>
      <w:r>
        <w:rPr>
          <w:bCs/>
          <w:b/>
        </w:rPr>
        <w:t xml:space="preserve">17.2</w:t>
      </w:r>
      <w:r>
        <w:t xml:space="preserve">After the Trial Period, either party may terminate for convenience on seven (7) days’ written notice (e-mail is sufficient).</w:t>
      </w:r>
    </w:p>
    <w:p>
      <w:pPr>
        <w:numPr>
          <w:ilvl w:val="0"/>
          <w:numId w:val="1017"/>
        </w:numPr>
        <w:pStyle w:val="Compact"/>
      </w:pPr>
      <w:r>
        <w:rPr>
          <w:bCs/>
          <w:b/>
        </w:rPr>
        <w:t xml:space="preserve">17.3</w:t>
      </w:r>
      <w:r>
        <w:t xml:space="preserve">LoadBoot may suspend your Portal access, or terminate immediately, on written notice, if you: breach clauses 5, 6 (including 6.5), 7.1, 8.5, 8.6, 9, 12, 13 or 14; fail an integrity review; are unresponsive for 24 hours during declared operating hours without notice; or act in any way that LoadBoot reasonably believes exposes a Carrier, a Broker or LoadBoot to legal, financial or safety risk.</w:t>
      </w:r>
    </w:p>
    <w:p>
      <w:pPr>
        <w:numPr>
          <w:ilvl w:val="0"/>
          <w:numId w:val="1017"/>
        </w:numPr>
        <w:pStyle w:val="Compact"/>
      </w:pPr>
      <w:r>
        <w:rPr>
          <w:bCs/>
          <w:b/>
        </w:rPr>
        <w:t xml:space="preserve">17.4</w:t>
      </w:r>
      <w:r>
        <w:t xml:space="preserve">On termination you will complete the handover in clause 12.4. Commissions already earned on Delivered Loads are paid on the next scheduled payment date, less any amounts owed to LoadBoot. No commission is payable on loads that deliver after termination unless LoadBoot agrees in writing.</w:t>
      </w:r>
    </w:p>
    <w:p>
      <w:pPr>
        <w:numPr>
          <w:ilvl w:val="0"/>
          <w:numId w:val="1017"/>
        </w:numPr>
        <w:pStyle w:val="Compact"/>
      </w:pPr>
      <w:r>
        <w:rPr>
          <w:bCs/>
          <w:b/>
        </w:rPr>
        <w:t xml:space="preserve">17.5</w:t>
      </w:r>
      <w:r>
        <w:t xml:space="preserve">Clauses 5, 9, 12, 13, 18, 19, 20 and 21 survive termination.</w:t>
      </w:r>
    </w:p>
    <w:bookmarkEnd w:id="43"/>
    <w:bookmarkStart w:id="44" w:name="liability-and-indemnity"/>
    <w:p>
      <w:pPr>
        <w:pStyle w:val="Heading2"/>
      </w:pPr>
      <w:r>
        <w:t xml:space="preserve">18.</w:t>
      </w:r>
      <w:r>
        <w:t xml:space="preserve">Liability and indemnity</w:t>
      </w:r>
    </w:p>
    <w:p>
      <w:pPr>
        <w:numPr>
          <w:ilvl w:val="0"/>
          <w:numId w:val="1018"/>
        </w:numPr>
        <w:pStyle w:val="Compact"/>
      </w:pPr>
      <w:r>
        <w:rPr>
          <w:bCs/>
          <w:b/>
        </w:rPr>
        <w:t xml:space="preserve">18.1</w:t>
      </w:r>
      <w:r>
        <w:t xml:space="preserve">You will indemnify LoadBoot and its members, managers and staff against any loss, claim, penalty or cost (including reasonable legal fees) arising from your fraud, wilful misconduct, breach of clauses 5, 6, 8, 9, 12, 13 or 14, or any misrepresentation you make to a Carrier, Broker or shipper.</w:t>
      </w:r>
    </w:p>
    <w:p>
      <w:pPr>
        <w:numPr>
          <w:ilvl w:val="0"/>
          <w:numId w:val="1018"/>
        </w:numPr>
        <w:pStyle w:val="Compact"/>
      </w:pPr>
      <w:r>
        <w:rPr>
          <w:bCs/>
          <w:b/>
        </w:rPr>
        <w:t xml:space="preserve">18.2</w:t>
      </w:r>
      <w:r>
        <w:t xml:space="preserve">LoadBoot is not liable to you for any Carrier’s or Broker’s failure to pay, for any lost commission caused by a Carrier’s or Broker’s decision, or for indirect or consequential loss. LoadBoot’s total liability to you under this Agreement is limited to the commissions payable to you in the three (3) months before the event giving rise to the claim.</w:t>
      </w:r>
    </w:p>
    <w:p>
      <w:pPr>
        <w:numPr>
          <w:ilvl w:val="0"/>
          <w:numId w:val="1018"/>
        </w:numPr>
        <w:pStyle w:val="Compact"/>
      </w:pPr>
      <w:r>
        <w:rPr>
          <w:bCs/>
          <w:b/>
        </w:rPr>
        <w:t xml:space="preserve">18.3</w:t>
      </w:r>
      <w:r>
        <w:t xml:space="preserve">Nothing in this Agreement limits liability for fraud or for anything that cannot be limited by law.</w:t>
      </w:r>
    </w:p>
    <w:bookmarkEnd w:id="44"/>
    <w:bookmarkStart w:id="45" w:name="intellectual-property"/>
    <w:p>
      <w:pPr>
        <w:pStyle w:val="Heading2"/>
      </w:pPr>
      <w:r>
        <w:t xml:space="preserve">19.</w:t>
      </w:r>
      <w:r>
        <w:t xml:space="preserve">Intellectual property</w:t>
      </w:r>
    </w:p>
    <w:p>
      <w:pPr>
        <w:pStyle w:val="FirstParagraph"/>
      </w:pPr>
      <w:r>
        <w:t xml:space="preserve">Everything you create in the course of this engagement — call notes, templates, Broker lists, scripts, Portal records, recordings, reports — is LoadBoot’s property from the moment of creation, and you assign to LoadBoot all rights in it. You may not use LoadBoot’s name, logo, domain or materials except as this Agreement allows, and never after termination.</w:t>
      </w:r>
    </w:p>
    <w:bookmarkEnd w:id="45"/>
    <w:bookmarkStart w:id="46" w:name="governing-law-and-disputes"/>
    <w:p>
      <w:pPr>
        <w:pStyle w:val="Heading2"/>
      </w:pPr>
      <w:r>
        <w:t xml:space="preserve">20.</w:t>
      </w:r>
      <w:r>
        <w:t xml:space="preserve">Governing law and disputes</w:t>
      </w:r>
    </w:p>
    <w:p>
      <w:pPr>
        <w:numPr>
          <w:ilvl w:val="0"/>
          <w:numId w:val="1019"/>
        </w:numPr>
        <w:pStyle w:val="Compact"/>
      </w:pPr>
      <w:r>
        <w:rPr>
          <w:bCs/>
          <w:b/>
        </w:rPr>
        <w:t xml:space="preserve">20.1</w:t>
      </w:r>
      <w:r>
        <w:t xml:space="preserve">This Agreement is governed by the laws of the State of Wyoming, USA, without regard to conflict-of-law rules.</w:t>
      </w:r>
    </w:p>
    <w:p>
      <w:pPr>
        <w:numPr>
          <w:ilvl w:val="0"/>
          <w:numId w:val="1019"/>
        </w:numPr>
        <w:pStyle w:val="Compact"/>
      </w:pPr>
      <w:r>
        <w:rPr>
          <w:bCs/>
          <w:b/>
        </w:rPr>
        <w:t xml:space="preserve">20.2</w:t>
      </w:r>
      <w:r>
        <w:t xml:space="preserve">The parties will first try to resolve any dispute by good-faith discussion within 15 days of written notice. Failing that, the dispute will be finally resolved by binding arbitration administered by the American Arbitration Association under its Commercial Arbitration Rules, seated in Sheridan County, Wyoming, conducted in English by one arbitrator, with hearings by video conference. Judgment on the award may be entered in any court with jurisdiction.</w:t>
      </w:r>
    </w:p>
    <w:p>
      <w:pPr>
        <w:numPr>
          <w:ilvl w:val="0"/>
          <w:numId w:val="1019"/>
        </w:numPr>
        <w:pStyle w:val="Compact"/>
      </w:pPr>
      <w:r>
        <w:rPr>
          <w:bCs/>
          <w:b/>
        </w:rPr>
        <w:t xml:space="preserve">20.3</w:t>
      </w:r>
      <w:r>
        <w:t xml:space="preserve">LoadBoot may seek injunctive relief in any court for breach of clauses 12, 13 or 19 without first arbitrating.</w:t>
      </w:r>
    </w:p>
    <w:bookmarkEnd w:id="46"/>
    <w:bookmarkStart w:id="47" w:name="general"/>
    <w:p>
      <w:pPr>
        <w:pStyle w:val="Heading2"/>
      </w:pPr>
      <w:r>
        <w:t xml:space="preserve">21.</w:t>
      </w:r>
      <w:r>
        <w:t xml:space="preserve">General</w:t>
      </w:r>
    </w:p>
    <w:p>
      <w:pPr>
        <w:numPr>
          <w:ilvl w:val="0"/>
          <w:numId w:val="1020"/>
        </w:numPr>
        <w:pStyle w:val="Compact"/>
      </w:pPr>
      <w:r>
        <w:rPr>
          <w:bCs/>
          <w:b/>
        </w:rPr>
        <w:t xml:space="preserve">21.1Entire agreement.</w:t>
      </w:r>
      <w:r>
        <w:t xml:space="preserve"> </w:t>
      </w:r>
      <w:r>
        <w:t xml:space="preserve">This Agreement and its Schedules are the whole agreement between the parties on its subject and replace every prior discussion, offer, job post or message.</w:t>
      </w:r>
    </w:p>
    <w:p>
      <w:pPr>
        <w:numPr>
          <w:ilvl w:val="0"/>
          <w:numId w:val="1020"/>
        </w:numPr>
        <w:pStyle w:val="Compact"/>
      </w:pPr>
      <w:r>
        <w:rPr>
          <w:bCs/>
          <w:b/>
        </w:rPr>
        <w:t xml:space="preserve">21.2Changes.</w:t>
      </w:r>
      <w:r>
        <w:t xml:space="preserve"> </w:t>
      </w:r>
      <w:r>
        <w:t xml:space="preserve">Amendments must be in writing; LoadBoot may update Schedules B and C by notice through the Portal, and Schedule A under clause 10.5.</w:t>
      </w:r>
    </w:p>
    <w:p>
      <w:pPr>
        <w:numPr>
          <w:ilvl w:val="0"/>
          <w:numId w:val="1020"/>
        </w:numPr>
        <w:pStyle w:val="Compact"/>
      </w:pPr>
      <w:r>
        <w:rPr>
          <w:bCs/>
          <w:b/>
        </w:rPr>
        <w:t xml:space="preserve">21.3Notices.</w:t>
      </w:r>
      <w:r>
        <w:t xml:space="preserve"> </w:t>
      </w:r>
      <w:r>
        <w:t xml:space="preserve">To LoadBoot: the dispatch operations e-mail stated in the Portal. To you: the e-mail in your Portal profile. E-mail notice is effective when sent.</w:t>
      </w:r>
    </w:p>
    <w:p>
      <w:pPr>
        <w:numPr>
          <w:ilvl w:val="0"/>
          <w:numId w:val="1020"/>
        </w:numPr>
        <w:pStyle w:val="Compact"/>
      </w:pPr>
      <w:r>
        <w:rPr>
          <w:bCs/>
          <w:b/>
        </w:rPr>
        <w:t xml:space="preserve">21.4Assignment.</w:t>
      </w:r>
      <w:r>
        <w:t xml:space="preserve"> </w:t>
      </w:r>
      <w:r>
        <w:t xml:space="preserve">You may not assign or transfer this Agreement. LoadBoot may assign it to an affiliate or successor.</w:t>
      </w:r>
    </w:p>
    <w:p>
      <w:pPr>
        <w:numPr>
          <w:ilvl w:val="0"/>
          <w:numId w:val="1020"/>
        </w:numPr>
        <w:pStyle w:val="Compact"/>
      </w:pPr>
      <w:r>
        <w:rPr>
          <w:bCs/>
          <w:b/>
        </w:rPr>
        <w:t xml:space="preserve">21.5Severability; waiver.</w:t>
      </w:r>
      <w:r>
        <w:t xml:space="preserve"> </w:t>
      </w:r>
      <w:r>
        <w:t xml:space="preserve">If any clause is unenforceable it is modified to the minimum extent necessary and the rest stands. A delay in enforcing is not a waiver.</w:t>
      </w:r>
    </w:p>
    <w:p>
      <w:pPr>
        <w:numPr>
          <w:ilvl w:val="0"/>
          <w:numId w:val="1020"/>
        </w:numPr>
        <w:pStyle w:val="Compact"/>
      </w:pPr>
      <w:r>
        <w:rPr>
          <w:bCs/>
          <w:b/>
        </w:rPr>
        <w:t xml:space="preserve">21.6Electronic signature.</w:t>
      </w:r>
      <w:r>
        <w:t xml:space="preserve"> </w:t>
      </w:r>
      <w:r>
        <w:t xml:space="preserve">This Agreement may be signed electronically, including by clicking “I agree” in the Portal, and in counterparts. An electronic signature has the same effect as an original.</w:t>
      </w:r>
    </w:p>
    <w:p>
      <w:pPr>
        <w:numPr>
          <w:ilvl w:val="0"/>
          <w:numId w:val="1020"/>
        </w:numPr>
        <w:pStyle w:val="Compact"/>
      </w:pPr>
      <w:r>
        <w:rPr>
          <w:bCs/>
          <w:b/>
        </w:rPr>
        <w:t xml:space="preserve">21.7Language.</w:t>
      </w:r>
      <w:r>
        <w:t xml:space="preserve"> </w:t>
      </w:r>
      <w:r>
        <w:t xml:space="preserve">This Agreement is in English. Any translation is for convenience only.</w:t>
      </w:r>
    </w:p>
    <w:p>
      <w:pPr>
        <w:pStyle w:val="FirstParagraph"/>
      </w:pPr>
      <w:r>
        <w:rPr>
          <w:bCs/>
          <w:b/>
        </w:rPr>
        <w:t xml:space="preserve">LoadBoot LLC</w:t>
      </w:r>
    </w:p>
    <w:p>
      <w:pPr>
        <w:pStyle w:val="BodyText"/>
      </w:pPr>
      <w:r>
        <w:t xml:space="preserve">By:</w:t>
      </w:r>
      <w:r>
        <w:t xml:space="preserve"> </w:t>
      </w:r>
      <w:r>
        <w:rPr>
          <w:bCs/>
          <w:b/>
        </w:rPr>
        <w:t xml:space="preserve">Mike</w:t>
      </w:r>
      <w:r>
        <w:br/>
      </w:r>
      <w:r>
        <w:t xml:space="preserve">Name:</w:t>
      </w:r>
      <w:r>
        <w:t xml:space="preserve"> </w:t>
      </w:r>
      <w:r>
        <w:rPr>
          <w:bCs/>
          <w:b/>
        </w:rPr>
        <w:t xml:space="preserve">Mike</w:t>
      </w:r>
      <w:r>
        <w:br/>
      </w:r>
      <w:r>
        <w:t xml:space="preserve">Title:</w:t>
      </w:r>
      <w:r>
        <w:t xml:space="preserve"> </w:t>
      </w:r>
      <w:r>
        <w:rPr>
          <w:bCs/>
          <w:b/>
        </w:rPr>
        <w:t xml:space="preserve">Dispatch Operations, LoadBoot LLC</w:t>
      </w:r>
      <w:r>
        <w:br/>
      </w:r>
      <w:r>
        <w:t xml:space="preserve">Date:</w:t>
      </w:r>
      <w:r>
        <w:t xml:space="preserve"> </w:t>
      </w:r>
      <w:r>
        <w:rPr>
          <w:bCs/>
          <w:b/>
        </w:rPr>
        <w:t xml:space="preserve">13 September 2026</w:t>
      </w:r>
    </w:p>
    <w:p>
      <w:pPr>
        <w:pStyle w:val="BodyText"/>
      </w:pPr>
      <w:r>
        <w:rPr>
          <w:bCs/>
          <w:b/>
        </w:rPr>
        <w:t xml:space="preserve">Dispatcher</w:t>
      </w:r>
    </w:p>
    <w:p>
      <w:pPr>
        <w:pStyle w:val="BodyText"/>
      </w:pPr>
      <w:r>
        <w:t xml:space="preserve">Signature: ________________________</w:t>
      </w:r>
      <w:r>
        <w:br/>
      </w:r>
      <w:r>
        <w:t xml:space="preserve">Full name: Abdul Aziz Shinwari</w:t>
      </w:r>
      <w:r>
        <w:br/>
      </w:r>
      <w:r>
        <w:t xml:space="preserve">Country / ID no. (last 4): Afghanistan / ____</w:t>
      </w:r>
      <w:r>
        <w:br/>
      </w:r>
      <w:r>
        <w:t xml:space="preserve">Date: ________________</w:t>
      </w:r>
    </w:p>
    <w:bookmarkEnd w:id="47"/>
    <w:bookmarkEnd w:id="48"/>
    <w:bookmarkStart w:id="51" w:name="schedule-a-compensation"/>
    <w:p>
      <w:pPr>
        <w:pStyle w:val="Heading1"/>
      </w:pPr>
      <w:r>
        <w:t xml:space="preserve">SCHEDULE A — Compensation</w:t>
      </w:r>
    </w:p>
    <w:bookmarkStart w:id="49" w:name="Xa055dfae02a4aae5bb8069a3b903e732eec2036"/>
    <w:p>
      <w:pPr>
        <w:pStyle w:val="Heading3"/>
      </w:pPr>
      <w:r>
        <w:t xml:space="preserve">Part 1 · Trial Period (first 10 Working Days)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Term</w:t>
            </w:r>
          </w:p>
        </w:tc>
      </w:tr>
      <w:tr>
        <w:tc>
          <w:tcPr/>
          <w:p>
            <w:pPr>
              <w:pStyle w:val="Compact"/>
              <w:jc w:val="left"/>
            </w:pPr>
            <w:r>
              <w:t xml:space="preserve">Commission</w:t>
            </w:r>
          </w:p>
        </w:tc>
        <w:tc>
          <w:tcPr/>
          <w:p>
            <w:pPr>
              <w:pStyle w:val="Compact"/>
              <w:jc w:val="left"/>
            </w:pPr>
            <w:r>
              <w:rPr>
                <w:bCs/>
                <w:b/>
              </w:rPr>
              <w:t xml:space="preserve">2.5% of Gross Line Haul</w:t>
            </w:r>
            <w:r>
              <w:t xml:space="preserve"> </w:t>
            </w:r>
            <w:r>
              <w:t xml:space="preserve">per Delivered Load of an Assigned Carrier booked by the Dispatcher through the Portal.</w:t>
            </w:r>
          </w:p>
        </w:tc>
      </w:tr>
      <w:tr>
        <w:tc>
          <w:tcPr/>
          <w:p>
            <w:pPr>
              <w:pStyle w:val="Compact"/>
              <w:jc w:val="left"/>
            </w:pPr>
            <w:r>
              <w:t xml:space="preserve">Base pay / retainer</w:t>
            </w:r>
          </w:p>
        </w:tc>
        <w:tc>
          <w:tcPr/>
          <w:p>
            <w:pPr>
              <w:pStyle w:val="Compact"/>
              <w:jc w:val="left"/>
            </w:pPr>
            <w:r>
              <w:t xml:space="preserve">None.</w:t>
            </w:r>
          </w:p>
        </w:tc>
      </w:tr>
      <w:tr>
        <w:tc>
          <w:tcPr/>
          <w:p>
            <w:pPr>
              <w:pStyle w:val="Compact"/>
              <w:jc w:val="left"/>
            </w:pPr>
            <w:r>
              <w:t xml:space="preserve">Accessorials</w:t>
            </w:r>
          </w:p>
        </w:tc>
        <w:tc>
          <w:tcPr/>
          <w:p>
            <w:pPr>
              <w:pStyle w:val="Compact"/>
              <w:jc w:val="left"/>
            </w:pPr>
            <w:r>
              <w:t xml:space="preserve">Excluded from Gross Line Haul (detention, TONU, layover, lumper, separately-stated fuel surcharge).</w:t>
            </w:r>
          </w:p>
        </w:tc>
      </w:tr>
      <w:tr>
        <w:tc>
          <w:tcPr/>
          <w:p>
            <w:pPr>
              <w:pStyle w:val="Compact"/>
              <w:jc w:val="left"/>
            </w:pPr>
            <w:r>
              <w:t xml:space="preserve">Earned when</w:t>
            </w:r>
          </w:p>
        </w:tc>
        <w:tc>
          <w:tcPr/>
          <w:p>
            <w:pPr>
              <w:pStyle w:val="Compact"/>
              <w:jc w:val="left"/>
            </w:pPr>
            <w:r>
              <w:t xml:space="preserve">Load is a Delivered Load (POD + rate confirmation uploaded and accepted by LoadBoot).</w:t>
            </w:r>
          </w:p>
        </w:tc>
      </w:tr>
      <w:tr>
        <w:tc>
          <w:tcPr/>
          <w:p>
            <w:pPr>
              <w:pStyle w:val="Compact"/>
              <w:jc w:val="left"/>
            </w:pPr>
            <w:r>
              <w:t xml:space="preserve">Paid when</w:t>
            </w:r>
          </w:p>
        </w:tc>
        <w:tc>
          <w:tcPr/>
          <w:p>
            <w:pPr>
              <w:pStyle w:val="Compact"/>
              <w:jc w:val="left"/>
            </w:pPr>
            <w:r>
              <w:rPr>
                <w:bCs/>
                <w:b/>
              </w:rPr>
              <w:t xml:space="preserve">In one settlement at the end of the Trial Period</w:t>
            </w:r>
            <w:r>
              <w:t xml:space="preserve"> </w:t>
            </w:r>
            <w:r>
              <w:t xml:space="preserve">— within seven (7) days after the tenth Working Day — covering every load booked during the Trial Period that has become a Delivered Load by then. Loads that deliver after the Trial Period ends are settled on the next payment date under Part 2.</w:t>
            </w:r>
          </w:p>
        </w:tc>
      </w:tr>
      <w:tr>
        <w:tc>
          <w:tcPr/>
          <w:p>
            <w:pPr>
              <w:pStyle w:val="Compact"/>
              <w:jc w:val="left"/>
            </w:pPr>
            <w:r>
              <w:t xml:space="preserve">Method / currency</w:t>
            </w:r>
          </w:p>
        </w:tc>
        <w:tc>
          <w:tcPr/>
          <w:p>
            <w:pPr>
              <w:pStyle w:val="Compact"/>
              <w:jc w:val="left"/>
            </w:pPr>
            <w:r>
              <w:rPr>
                <w:bCs/>
                <w:b/>
              </w:rPr>
              <w:t xml:space="preserve">Wise, Payoneer or cryptocurrency (e.g. Binance — USDT / Bitcoin)</w:t>
            </w:r>
            <w:r>
              <w:t xml:space="preserve">, at the Dispatcher’s election notified in writing before the first payment; in USD or USD-equivalent at the provider’s rate on the day of transfer. Transfer, exchange and network fees are borne by the Dispatcher. LoadBoot may decline a method it cannot lawfully use.</w:t>
            </w:r>
          </w:p>
        </w:tc>
      </w:tr>
    </w:tbl>
    <w:bookmarkEnd w:id="49"/>
    <w:bookmarkStart w:id="50" w:name="X052be1c2adc7573c25eacb489f669d63bd16337"/>
    <w:p>
      <w:pPr>
        <w:pStyle w:val="Heading3"/>
      </w:pPr>
      <w:r>
        <w:t xml:space="preserve">Part 2 · After the Trial Period (to be completed at the trial review)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Term</w:t>
            </w:r>
          </w:p>
        </w:tc>
      </w:tr>
      <w:tr>
        <w:tc>
          <w:tcPr/>
          <w:p>
            <w:pPr>
              <w:pStyle w:val="Compact"/>
              <w:jc w:val="left"/>
            </w:pPr>
            <w:r>
              <w:t xml:space="preserve">Base pay</w:t>
            </w:r>
          </w:p>
        </w:tc>
        <w:tc>
          <w:tcPr/>
          <w:p>
            <w:pPr>
              <w:pStyle w:val="Compact"/>
              <w:jc w:val="left"/>
            </w:pPr>
            <w:r>
              <w:t xml:space="preserve">________________ per month, payable ________________ (or “None”)</w:t>
            </w:r>
          </w:p>
        </w:tc>
      </w:tr>
      <w:tr>
        <w:tc>
          <w:tcPr/>
          <w:p>
            <w:pPr>
              <w:pStyle w:val="Compact"/>
              <w:jc w:val="left"/>
            </w:pPr>
            <w:r>
              <w:t xml:space="preserve">Commission</w:t>
            </w:r>
          </w:p>
        </w:tc>
        <w:tc>
          <w:tcPr/>
          <w:p>
            <w:pPr>
              <w:pStyle w:val="Compact"/>
              <w:jc w:val="left"/>
            </w:pPr>
            <w:r>
              <w:t xml:space="preserve">________________ % of Gross Line Haul per Delivered Load</w:t>
            </w:r>
          </w:p>
        </w:tc>
      </w:tr>
      <w:tr>
        <w:tc>
          <w:tcPr/>
          <w:p>
            <w:pPr>
              <w:pStyle w:val="Compact"/>
              <w:jc w:val="left"/>
            </w:pPr>
            <w:r>
              <w:t xml:space="preserve">Bonus</w:t>
            </w:r>
          </w:p>
        </w:tc>
        <w:tc>
          <w:tcPr/>
          <w:p>
            <w:pPr>
              <w:pStyle w:val="Compact"/>
              <w:jc w:val="left"/>
            </w:pPr>
            <w:r>
              <w:t xml:space="preserve">________________ (e.g. on monthly gross above $ ________________, or on average rate per mile above the Carrier floor by ________________%)</w:t>
            </w:r>
          </w:p>
        </w:tc>
      </w:tr>
      <w:tr>
        <w:tc>
          <w:tcPr/>
          <w:p>
            <w:pPr>
              <w:pStyle w:val="Compact"/>
              <w:jc w:val="left"/>
            </w:pPr>
            <w:r>
              <w:t xml:space="preserve">Minimum coverage required for base pay</w:t>
            </w:r>
          </w:p>
        </w:tc>
        <w:tc>
          <w:tcPr/>
          <w:p>
            <w:pPr>
              <w:pStyle w:val="Compact"/>
              <w:jc w:val="left"/>
            </w:pPr>
            <w:r>
              <w:t xml:space="preserve">________________ hours per Working Day, in the operating window in Schedule B</w:t>
            </w:r>
          </w:p>
        </w:tc>
      </w:tr>
      <w:tr>
        <w:tc>
          <w:tcPr/>
          <w:p>
            <w:pPr>
              <w:pStyle w:val="Compact"/>
              <w:jc w:val="left"/>
            </w:pPr>
            <w:r>
              <w:t xml:space="preserve">Review cadence</w:t>
            </w:r>
          </w:p>
        </w:tc>
        <w:tc>
          <w:tcPr/>
          <w:p>
            <w:pPr>
              <w:pStyle w:val="Compact"/>
              <w:jc w:val="left"/>
            </w:pPr>
            <w:r>
              <w:t xml:space="preserve">Monthly, against Schedule B KPIs</w:t>
            </w:r>
          </w:p>
        </w:tc>
      </w:tr>
    </w:tbl>
    <w:p>
      <w:pPr>
        <w:pStyle w:val="BodyText"/>
      </w:pPr>
      <w:r>
        <w:t xml:space="preserve">Nothing in Part 2 applies until LoadBoot completes it in writing after the trial review and both parties initial it. Until then Part 1 continues.</w:t>
      </w:r>
    </w:p>
    <w:bookmarkEnd w:id="50"/>
    <w:bookmarkEnd w:id="51"/>
    <w:bookmarkStart w:id="60" w:name="X5f6b12ddb41e694830da8deb17a32520a4c0fa0"/>
    <w:p>
      <w:pPr>
        <w:pStyle w:val="Heading1"/>
      </w:pPr>
      <w:r>
        <w:t xml:space="preserve">SCHEDULE B — Communication protocol &amp; service levels</w:t>
      </w:r>
    </w:p>
    <w:bookmarkStart w:id="52" w:name="identity-kit-use-exactly"/>
    <w:p>
      <w:pPr>
        <w:pStyle w:val="Heading3"/>
      </w:pPr>
      <w:r>
        <w:t xml:space="preserve">1 · Identity kit (use exactly)</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Phone introduction</w:t>
            </w:r>
          </w:p>
        </w:tc>
        <w:tc>
          <w:tcPr/>
          <w:p>
            <w:pPr>
              <w:pStyle w:val="Compact"/>
              <w:jc w:val="left"/>
            </w:pPr>
            <w:r>
              <w:t xml:space="preserve">“Hi, this is [first name] with LoadBoot Dispatch, dispatching for [Carrier legal name], MC [number].”</w:t>
            </w:r>
          </w:p>
        </w:tc>
      </w:tr>
      <w:tr>
        <w:tc>
          <w:tcPr/>
          <w:p>
            <w:pPr>
              <w:pStyle w:val="Compact"/>
              <w:jc w:val="left"/>
            </w:pPr>
            <w:r>
              <w:t xml:space="preserve">E-mail signature</w:t>
            </w:r>
          </w:p>
        </w:tc>
        <w:tc>
          <w:tcPr/>
          <w:p>
            <w:pPr>
              <w:pStyle w:val="Compact"/>
              <w:jc w:val="left"/>
            </w:pPr>
            <w:r>
              <w:t xml:space="preserve">[First name Last name] · LoadBoot Dispatch · Dispatcher for [Carrier] · +1 [U.S. number] (call / WhatsApp) · dispatch@loadboot.com · loadboot.com</w:t>
            </w:r>
          </w:p>
        </w:tc>
      </w:tr>
      <w:tr>
        <w:tc>
          <w:tcPr/>
          <w:p>
            <w:pPr>
              <w:pStyle w:val="Compact"/>
              <w:jc w:val="left"/>
            </w:pPr>
            <w:r>
              <w:t xml:space="preserve">Voicemail greeting</w:t>
            </w:r>
          </w:p>
        </w:tc>
        <w:tc>
          <w:tcPr/>
          <w:p>
            <w:pPr>
              <w:pStyle w:val="Compact"/>
              <w:jc w:val="left"/>
            </w:pPr>
            <w:r>
              <w:t xml:space="preserve">“You’ve reached [first name] at LoadBoot Dispatch. Leave the load number and a call-back number and I’ll return your call within the hour during business hours.”</w:t>
            </w:r>
          </w:p>
        </w:tc>
      </w:tr>
      <w:tr>
        <w:tc>
          <w:tcPr/>
          <w:p>
            <w:pPr>
              <w:pStyle w:val="Compact"/>
              <w:jc w:val="left"/>
            </w:pPr>
            <w:r>
              <w:t xml:space="preserve">WhatsApp Business profile</w:t>
            </w:r>
          </w:p>
        </w:tc>
        <w:tc>
          <w:tcPr/>
          <w:p>
            <w:pPr>
              <w:pStyle w:val="Compact"/>
              <w:jc w:val="left"/>
            </w:pPr>
            <w:r>
              <w:t xml:space="preserve">Name: “[First name] · LoadBoot Dispatch” · Category: Transportation service · Address: LoadBoot LLC, Sheridan WY · Website: loadboot.com · No personal photo other than a professional headshot.</w:t>
            </w:r>
          </w:p>
        </w:tc>
      </w:tr>
      <w:tr>
        <w:tc>
          <w:tcPr/>
          <w:p>
            <w:pPr>
              <w:pStyle w:val="Compact"/>
              <w:jc w:val="left"/>
            </w:pPr>
            <w:r>
              <w:t xml:space="preserve">Load-board posts</w:t>
            </w:r>
          </w:p>
        </w:tc>
        <w:tc>
          <w:tcPr/>
          <w:p>
            <w:pPr>
              <w:pStyle w:val="Compact"/>
              <w:jc w:val="left"/>
            </w:pPr>
            <w:r>
              <w:t xml:space="preserve">Posted under the Carrier’s authority as its dispatcher; contact = your U.S. number and LoadBoot e-mail.</w:t>
            </w:r>
          </w:p>
        </w:tc>
      </w:tr>
    </w:tbl>
    <w:bookmarkEnd w:id="52"/>
    <w:bookmarkStart w:id="53" w:name="channels"/>
    <w:p>
      <w:pPr>
        <w:pStyle w:val="Heading3"/>
      </w:pPr>
      <w:r>
        <w:t xml:space="preserve">2 · Channels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w:t>
            </w:r>
          </w:p>
        </w:tc>
        <w:tc>
          <w:tcPr/>
          <w:p>
            <w:pPr>
              <w:pStyle w:val="Compact"/>
              <w:jc w:val="left"/>
            </w:pPr>
            <w:r>
              <w:t xml:space="preserve">Channel</w:t>
            </w:r>
          </w:p>
        </w:tc>
        <w:tc>
          <w:tcPr/>
          <w:p>
            <w:pPr>
              <w:pStyle w:val="Compact"/>
              <w:jc w:val="left"/>
            </w:pPr>
            <w:r>
              <w:t xml:space="preserve">Rule</w:t>
            </w:r>
          </w:p>
        </w:tc>
      </w:tr>
      <w:tr>
        <w:tc>
          <w:tcPr/>
          <w:p>
            <w:pPr>
              <w:pStyle w:val="Compact"/>
              <w:jc w:val="left"/>
            </w:pPr>
            <w:r>
              <w:t xml:space="preserve">Carrier owner / manager</w:t>
            </w:r>
          </w:p>
        </w:tc>
        <w:tc>
          <w:tcPr/>
          <w:p>
            <w:pPr>
              <w:pStyle w:val="Compact"/>
              <w:jc w:val="left"/>
            </w:pPr>
            <w:r>
              <w:t xml:space="preserve">Carrier WhatsApp group; phone for anything urgent</w:t>
            </w:r>
          </w:p>
        </w:tc>
        <w:tc>
          <w:tcPr/>
          <w:p>
            <w:pPr>
              <w:pStyle w:val="Compact"/>
              <w:jc w:val="left"/>
            </w:pPr>
            <w:r>
              <w:t xml:space="preserve">Every decision confirmed in the group or in the Portal one-tap confirm</w:t>
            </w:r>
          </w:p>
        </w:tc>
      </w:tr>
      <w:tr>
        <w:tc>
          <w:tcPr/>
          <w:p>
            <w:pPr>
              <w:pStyle w:val="Compact"/>
              <w:jc w:val="left"/>
            </w:pPr>
            <w:r>
              <w:t xml:space="preserve">Driver</w:t>
            </w:r>
          </w:p>
        </w:tc>
        <w:tc>
          <w:tcPr/>
          <w:p>
            <w:pPr>
              <w:pStyle w:val="Compact"/>
              <w:jc w:val="left"/>
            </w:pPr>
            <w:r>
              <w:t xml:space="preserve">Carrier WhatsApp group only (never private DM about loads)</w:t>
            </w:r>
          </w:p>
        </w:tc>
        <w:tc>
          <w:tcPr/>
          <w:p>
            <w:pPr>
              <w:pStyle w:val="Compact"/>
              <w:jc w:val="left"/>
            </w:pPr>
            <w:r>
              <w:t xml:space="preserve">Location and ETA updates posted in the group</w:t>
            </w:r>
          </w:p>
        </w:tc>
      </w:tr>
      <w:tr>
        <w:tc>
          <w:tcPr/>
          <w:p>
            <w:pPr>
              <w:pStyle w:val="Compact"/>
              <w:jc w:val="left"/>
            </w:pPr>
            <w:r>
              <w:t xml:space="preserve">Broker</w:t>
            </w:r>
          </w:p>
        </w:tc>
        <w:tc>
          <w:tcPr/>
          <w:p>
            <w:pPr>
              <w:pStyle w:val="Compact"/>
              <w:jc w:val="left"/>
            </w:pPr>
            <w:r>
              <w:t xml:space="preserve">U.S. number (voice/SMS) + LoadBoot e-mail, cc dispatch mailbox</w:t>
            </w:r>
          </w:p>
        </w:tc>
        <w:tc>
          <w:tcPr/>
          <w:p>
            <w:pPr>
              <w:pStyle w:val="Compact"/>
              <w:jc w:val="left"/>
            </w:pPr>
            <w:r>
              <w:t xml:space="preserve">Rate confirmation by e-mail only; verbal rates are not bookings</w:t>
            </w:r>
          </w:p>
        </w:tc>
      </w:tr>
      <w:tr>
        <w:tc>
          <w:tcPr/>
          <w:p>
            <w:pPr>
              <w:pStyle w:val="Compact"/>
              <w:jc w:val="left"/>
            </w:pPr>
            <w:r>
              <w:t xml:space="preserve">Shipper / receiver facility</w:t>
            </w:r>
          </w:p>
        </w:tc>
        <w:tc>
          <w:tcPr/>
          <w:p>
            <w:pPr>
              <w:pStyle w:val="Compact"/>
              <w:jc w:val="left"/>
            </w:pPr>
            <w:r>
              <w:t xml:space="preserve">Phone from U.S. number</w:t>
            </w:r>
          </w:p>
        </w:tc>
        <w:tc>
          <w:tcPr/>
          <w:p>
            <w:pPr>
              <w:pStyle w:val="Compact"/>
              <w:jc w:val="left"/>
            </w:pPr>
            <w:r>
              <w:t xml:space="preserve">Appointment confirmations noted in the Portal</w:t>
            </w:r>
          </w:p>
        </w:tc>
      </w:tr>
      <w:tr>
        <w:tc>
          <w:tcPr/>
          <w:p>
            <w:pPr>
              <w:pStyle w:val="Compact"/>
              <w:jc w:val="left"/>
            </w:pPr>
            <w:r>
              <w:t xml:space="preserve">LoadBoot operations</w:t>
            </w:r>
          </w:p>
        </w:tc>
        <w:tc>
          <w:tcPr/>
          <w:p>
            <w:pPr>
              <w:pStyle w:val="Compact"/>
              <w:jc w:val="left"/>
            </w:pPr>
            <w:r>
              <w:t xml:space="preserve">Portal notes + LoadBoot ops WhatsApp</w:t>
            </w:r>
          </w:p>
        </w:tc>
        <w:tc>
          <w:tcPr/>
          <w:p>
            <w:pPr>
              <w:pStyle w:val="Compact"/>
              <w:jc w:val="left"/>
            </w:pPr>
            <w:r>
              <w:t xml:space="preserve">Escalations, disputes, anything you are unsure about</w:t>
            </w:r>
          </w:p>
        </w:tc>
      </w:tr>
    </w:tbl>
    <w:bookmarkEnd w:id="53"/>
    <w:bookmarkStart w:id="54" w:name="X836a2c642250299010e253c6ff7cc44e0b705f1"/>
    <w:p>
      <w:pPr>
        <w:pStyle w:val="Heading3"/>
      </w:pPr>
      <w:r>
        <w:t xml:space="preserve">3 · Response-time service levels (during declared operating hours)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Event</w:t>
            </w:r>
          </w:p>
        </w:tc>
        <w:tc>
          <w:tcPr/>
          <w:p>
            <w:pPr>
              <w:pStyle w:val="Compact"/>
              <w:jc w:val="left"/>
            </w:pPr>
            <w:r>
              <w:t xml:space="preserve">Target</w:t>
            </w:r>
          </w:p>
        </w:tc>
      </w:tr>
      <w:tr>
        <w:tc>
          <w:tcPr/>
          <w:p>
            <w:pPr>
              <w:pStyle w:val="Compact"/>
              <w:jc w:val="left"/>
            </w:pPr>
            <w:r>
              <w:t xml:space="preserve">Broker call-back / e-mail reply on a live load</w:t>
            </w:r>
          </w:p>
        </w:tc>
        <w:tc>
          <w:tcPr/>
          <w:p>
            <w:pPr>
              <w:pStyle w:val="Compact"/>
              <w:jc w:val="left"/>
            </w:pPr>
            <w:r>
              <w:t xml:space="preserve">within 15 minutes</w:t>
            </w:r>
          </w:p>
        </w:tc>
      </w:tr>
      <w:tr>
        <w:tc>
          <w:tcPr/>
          <w:p>
            <w:pPr>
              <w:pStyle w:val="Compact"/>
              <w:jc w:val="left"/>
            </w:pPr>
            <w:r>
              <w:t xml:space="preserve">Carrier or driver message in the WhatsApp group</w:t>
            </w:r>
          </w:p>
        </w:tc>
        <w:tc>
          <w:tcPr/>
          <w:p>
            <w:pPr>
              <w:pStyle w:val="Compact"/>
              <w:jc w:val="left"/>
            </w:pPr>
            <w:r>
              <w:t xml:space="preserve">within 10 minutes</w:t>
            </w:r>
          </w:p>
        </w:tc>
      </w:tr>
      <w:tr>
        <w:tc>
          <w:tcPr/>
          <w:p>
            <w:pPr>
              <w:pStyle w:val="Compact"/>
              <w:jc w:val="left"/>
            </w:pPr>
            <w:r>
              <w:t xml:space="preserve">New load offer to the Carrier after Broker agreement in principle</w:t>
            </w:r>
          </w:p>
        </w:tc>
        <w:tc>
          <w:tcPr/>
          <w:p>
            <w:pPr>
              <w:pStyle w:val="Compact"/>
              <w:jc w:val="left"/>
            </w:pPr>
            <w:r>
              <w:t xml:space="preserve">within 15 minutes, with rate, miles, RPM, commodity, weight, both appointment windows</w:t>
            </w:r>
          </w:p>
        </w:tc>
      </w:tr>
      <w:tr>
        <w:tc>
          <w:tcPr/>
          <w:p>
            <w:pPr>
              <w:pStyle w:val="Compact"/>
              <w:jc w:val="left"/>
            </w:pPr>
            <w:r>
              <w:t xml:space="preserve">Portal status update after any event</w:t>
            </w:r>
          </w:p>
        </w:tc>
        <w:tc>
          <w:tcPr/>
          <w:p>
            <w:pPr>
              <w:pStyle w:val="Compact"/>
              <w:jc w:val="left"/>
            </w:pPr>
            <w:r>
              <w:t xml:space="preserve">within 30 minutes</w:t>
            </w:r>
          </w:p>
        </w:tc>
      </w:tr>
      <w:tr>
        <w:tc>
          <w:tcPr/>
          <w:p>
            <w:pPr>
              <w:pStyle w:val="Compact"/>
              <w:jc w:val="left"/>
            </w:pPr>
            <w:r>
              <w:t xml:space="preserve">LoadBoot operations request</w:t>
            </w:r>
          </w:p>
        </w:tc>
        <w:tc>
          <w:tcPr/>
          <w:p>
            <w:pPr>
              <w:pStyle w:val="Compact"/>
              <w:jc w:val="left"/>
            </w:pPr>
            <w:r>
              <w:t xml:space="preserve">within 1 hour</w:t>
            </w:r>
          </w:p>
        </w:tc>
      </w:tr>
      <w:tr>
        <w:tc>
          <w:tcPr/>
          <w:p>
            <w:pPr>
              <w:pStyle w:val="Compact"/>
              <w:jc w:val="left"/>
            </w:pPr>
            <w:r>
              <w:t xml:space="preserve">Out-of-hours emergency (breakdown, accident, rejected load)</w:t>
            </w:r>
          </w:p>
        </w:tc>
        <w:tc>
          <w:tcPr/>
          <w:p>
            <w:pPr>
              <w:pStyle w:val="Compact"/>
              <w:jc w:val="left"/>
            </w:pPr>
            <w:r>
              <w:t xml:space="preserve">acknowledge within 30 minutes, 24/7 while a truck you booked is under load</w:t>
            </w:r>
          </w:p>
        </w:tc>
      </w:tr>
    </w:tbl>
    <w:bookmarkEnd w:id="54"/>
    <w:bookmarkStart w:id="55" w:name="check-call-cadence-every-load"/>
    <w:p>
      <w:pPr>
        <w:pStyle w:val="Heading3"/>
      </w:pPr>
      <w:r>
        <w:t xml:space="preserve">4 · Check-call cadence (every load)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When</w:t>
            </w:r>
          </w:p>
        </w:tc>
        <w:tc>
          <w:tcPr/>
          <w:p>
            <w:pPr>
              <w:pStyle w:val="Compact"/>
              <w:jc w:val="left"/>
            </w:pPr>
            <w:r>
              <w:t xml:space="preserve">What you post in the group and in the Portal</w:t>
            </w:r>
          </w:p>
        </w:tc>
      </w:tr>
      <w:tr>
        <w:tc>
          <w:tcPr/>
          <w:p>
            <w:pPr>
              <w:pStyle w:val="Compact"/>
              <w:jc w:val="left"/>
            </w:pPr>
            <w:r>
              <w:t xml:space="preserve">Evening before pickup</w:t>
            </w:r>
          </w:p>
        </w:tc>
        <w:tc>
          <w:tcPr/>
          <w:p>
            <w:pPr>
              <w:pStyle w:val="Compact"/>
              <w:jc w:val="left"/>
            </w:pPr>
            <w:r>
              <w:t xml:space="preserve">Driver confirmed, ETA to shipper, appointment time, any special instructions (tarp, straps, PPE, lumper, pallet exchange)</w:t>
            </w:r>
          </w:p>
        </w:tc>
      </w:tr>
      <w:tr>
        <w:tc>
          <w:tcPr/>
          <w:p>
            <w:pPr>
              <w:pStyle w:val="Compact"/>
              <w:jc w:val="left"/>
            </w:pPr>
            <w:r>
              <w:t xml:space="preserve">At pickup</w:t>
            </w:r>
          </w:p>
        </w:tc>
        <w:tc>
          <w:tcPr/>
          <w:p>
            <w:pPr>
              <w:pStyle w:val="Compact"/>
              <w:jc w:val="left"/>
            </w:pPr>
            <w:r>
              <w:t xml:space="preserve">Arrived time; loaded time; piece count / weight match; BOL photo; any OS&amp;D noted on the BOL</w:t>
            </w:r>
          </w:p>
        </w:tc>
      </w:tr>
      <w:tr>
        <w:tc>
          <w:tcPr/>
          <w:p>
            <w:pPr>
              <w:pStyle w:val="Compact"/>
              <w:jc w:val="left"/>
            </w:pPr>
            <w:r>
              <w:t xml:space="preserve">In transit</w:t>
            </w:r>
          </w:p>
        </w:tc>
        <w:tc>
          <w:tcPr/>
          <w:p>
            <w:pPr>
              <w:pStyle w:val="Compact"/>
              <w:jc w:val="left"/>
            </w:pPr>
            <w:r>
              <w:t xml:space="preserve">At least once per day before 10:00 ET: location, miles remaining, ETA; immediately on any delay</w:t>
            </w:r>
          </w:p>
        </w:tc>
      </w:tr>
      <w:tr>
        <w:tc>
          <w:tcPr/>
          <w:p>
            <w:pPr>
              <w:pStyle w:val="Compact"/>
              <w:jc w:val="left"/>
            </w:pPr>
            <w:r>
              <w:t xml:space="preserve">At delivery</w:t>
            </w:r>
          </w:p>
        </w:tc>
        <w:tc>
          <w:tcPr/>
          <w:p>
            <w:pPr>
              <w:pStyle w:val="Compact"/>
              <w:jc w:val="left"/>
            </w:pPr>
            <w:r>
              <w:t xml:space="preserve">Arrived; unloaded; signed POD photo within 30 minutes; detention start/stop times if any</w:t>
            </w:r>
          </w:p>
        </w:tc>
      </w:tr>
      <w:tr>
        <w:tc>
          <w:tcPr/>
          <w:p>
            <w:pPr>
              <w:pStyle w:val="Compact"/>
              <w:jc w:val="left"/>
            </w:pPr>
            <w:r>
              <w:t xml:space="preserve">After delivery</w:t>
            </w:r>
          </w:p>
        </w:tc>
        <w:tc>
          <w:tcPr/>
          <w:p>
            <w:pPr>
              <w:pStyle w:val="Compact"/>
              <w:jc w:val="left"/>
            </w:pPr>
            <w:r>
              <w:t xml:space="preserve">POD and rate confirmation uploaded to the Portal; load marked delivered; next availability posted</w:t>
            </w:r>
          </w:p>
        </w:tc>
      </w:tr>
    </w:tbl>
    <w:bookmarkEnd w:id="55"/>
    <w:bookmarkStart w:id="56" w:name="carrier-activation-protocol"/>
    <w:p>
      <w:pPr>
        <w:pStyle w:val="Heading3"/>
      </w:pPr>
      <w:r>
        <w:t xml:space="preserve">5 · Carrier activation protocol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Required action</w:t>
            </w:r>
          </w:p>
        </w:tc>
      </w:tr>
      <w:tr>
        <w:tc>
          <w:tcPr/>
          <w:p>
            <w:pPr>
              <w:pStyle w:val="Compact"/>
              <w:jc w:val="left"/>
            </w:pPr>
            <w:r>
              <w:t xml:space="preserve">Newly assigned Carrier, no availability posted</w:t>
            </w:r>
          </w:p>
        </w:tc>
        <w:tc>
          <w:tcPr/>
          <w:p>
            <w:pPr>
              <w:pStyle w:val="Compact"/>
              <w:jc w:val="left"/>
            </w:pPr>
            <w:r>
              <w:t xml:space="preserve">Day 1: activation call — confirm onboarding is complete and the account is fully active; introduce yourself as the dedicated dispatcher appointed by LoadBoot; confirm the truck and preferences on file; state precisely what information is still required; present current loads on the Carrier’s lane. Same day: post the truck. Days 2–4: offers daily; first booking by day 4.</w:t>
            </w:r>
          </w:p>
        </w:tc>
      </w:tr>
      <w:tr>
        <w:tc>
          <w:tcPr/>
          <w:p>
            <w:pPr>
              <w:pStyle w:val="Compact"/>
              <w:jc w:val="left"/>
            </w:pPr>
            <w:r>
              <w:t xml:space="preserve">Carrier that has been waiting for dispatch (truck previously posted, no load booked)</w:t>
            </w:r>
          </w:p>
        </w:tc>
        <w:tc>
          <w:tcPr/>
          <w:p>
            <w:pPr>
              <w:pStyle w:val="Compact"/>
              <w:jc w:val="left"/>
            </w:pPr>
            <w:r>
              <w:t xml:space="preserve">No opening call. Day 1: place at least two to three genuine load offers in the Carrier’s WhatsApp group with a one-line introduction. Continue daily for three days irrespective of reply. Day 3: call, reference the offers sent, confirm location and availability, close the first booking.</w:t>
            </w:r>
          </w:p>
        </w:tc>
      </w:tr>
      <w:tr>
        <w:tc>
          <w:tcPr/>
          <w:p>
            <w:pPr>
              <w:pStyle w:val="Compact"/>
              <w:jc w:val="left"/>
            </w:pPr>
            <w:r>
              <w:t xml:space="preserve">Carrier without a WhatsApp group</w:t>
            </w:r>
          </w:p>
        </w:tc>
        <w:tc>
          <w:tcPr/>
          <w:p>
            <w:pPr>
              <w:pStyle w:val="Compact"/>
              <w:jc w:val="left"/>
            </w:pPr>
            <w:r>
              <w:t xml:space="preserve">Present each offer to the Carrier, or the driver the Carrier nominates, by telephone from your U.S. number; log the offer and the response in the Portal within 30 minutes; request that LoadBoot operations open the group.</w:t>
            </w:r>
          </w:p>
        </w:tc>
      </w:tr>
      <w:tr>
        <w:tc>
          <w:tcPr/>
          <w:p>
            <w:pPr>
              <w:pStyle w:val="Compact"/>
              <w:jc w:val="left"/>
            </w:pPr>
            <w:r>
              <w:t xml:space="preserve">Every Carrier, every working day</w:t>
            </w:r>
          </w:p>
        </w:tc>
        <w:tc>
          <w:tcPr/>
          <w:p>
            <w:pPr>
              <w:pStyle w:val="Compact"/>
              <w:jc w:val="left"/>
            </w:pPr>
            <w:r>
              <w:t xml:space="preserve">At least one genuine, matched load offer presented, or a written note in the Portal explaining why none was available.</w:t>
            </w:r>
          </w:p>
        </w:tc>
      </w:tr>
    </w:tbl>
    <w:bookmarkEnd w:id="56"/>
    <w:bookmarkStart w:id="57" w:name="daily-operating-rhythm-u.s.-eastern"/>
    <w:p>
      <w:pPr>
        <w:pStyle w:val="Heading3"/>
      </w:pPr>
      <w:r>
        <w:t xml:space="preserve">6 · Daily operating rhythm (U.S. Eastern)</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07:00–08:00</w:t>
            </w:r>
          </w:p>
        </w:tc>
        <w:tc>
          <w:tcPr/>
          <w:p>
            <w:pPr>
              <w:pStyle w:val="Compact"/>
              <w:jc w:val="left"/>
            </w:pPr>
            <w:r>
              <w:t xml:space="preserve">Driver locations, hours, loads in transit, today’s appointments; market and lane-rate scan</w:t>
            </w:r>
          </w:p>
        </w:tc>
      </w:tr>
      <w:tr>
        <w:tc>
          <w:tcPr/>
          <w:p>
            <w:pPr>
              <w:pStyle w:val="Compact"/>
              <w:jc w:val="left"/>
            </w:pPr>
            <w:r>
              <w:t xml:space="preserve">08:00–11:00</w:t>
            </w:r>
          </w:p>
        </w:tc>
        <w:tc>
          <w:tcPr/>
          <w:p>
            <w:pPr>
              <w:pStyle w:val="Compact"/>
              <w:jc w:val="left"/>
            </w:pPr>
            <w:r>
              <w:t xml:space="preserve">Prime booking window — trucks posted, broker calls, negotiation, offers to every Carrier group</w:t>
            </w:r>
          </w:p>
        </w:tc>
      </w:tr>
      <w:tr>
        <w:tc>
          <w:tcPr/>
          <w:p>
            <w:pPr>
              <w:pStyle w:val="Compact"/>
              <w:jc w:val="left"/>
            </w:pPr>
            <w:r>
              <w:t xml:space="preserve">11:00–13:00</w:t>
            </w:r>
          </w:p>
        </w:tc>
        <w:tc>
          <w:tcPr/>
          <w:p>
            <w:pPr>
              <w:pStyle w:val="Compact"/>
              <w:jc w:val="left"/>
            </w:pPr>
            <w:r>
              <w:t xml:space="preserve">Bookings confirmed, rate confirmations verified, driver instructions sent, Portal updated</w:t>
            </w:r>
          </w:p>
        </w:tc>
      </w:tr>
      <w:tr>
        <w:tc>
          <w:tcPr/>
          <w:p>
            <w:pPr>
              <w:pStyle w:val="Compact"/>
              <w:jc w:val="left"/>
            </w:pPr>
            <w:r>
              <w:t xml:space="preserve">13:00–15:00</w:t>
            </w:r>
          </w:p>
        </w:tc>
        <w:tc>
          <w:tcPr/>
          <w:p>
            <w:pPr>
              <w:pStyle w:val="Compact"/>
              <w:jc w:val="left"/>
            </w:pPr>
            <w:r>
              <w:t xml:space="preserve">Exceptions — delays, detention, reschedules, broker updates</w:t>
            </w:r>
          </w:p>
        </w:tc>
      </w:tr>
      <w:tr>
        <w:tc>
          <w:tcPr/>
          <w:p>
            <w:pPr>
              <w:pStyle w:val="Compact"/>
              <w:jc w:val="left"/>
            </w:pPr>
            <w:r>
              <w:t xml:space="preserve">15:00–18:00</w:t>
            </w:r>
          </w:p>
        </w:tc>
        <w:tc>
          <w:tcPr/>
          <w:p>
            <w:pPr>
              <w:pStyle w:val="Compact"/>
              <w:jc w:val="left"/>
            </w:pPr>
            <w:r>
              <w:t xml:space="preserve">Reloads planned near tomorrow’s deliveries; pre-booking; next-day availability posted</w:t>
            </w:r>
          </w:p>
        </w:tc>
      </w:tr>
      <w:tr>
        <w:tc>
          <w:tcPr/>
          <w:p>
            <w:pPr>
              <w:pStyle w:val="Compact"/>
              <w:jc w:val="left"/>
            </w:pPr>
            <w:r>
              <w:t xml:space="preserve">After hours</w:t>
            </w:r>
          </w:p>
        </w:tc>
        <w:tc>
          <w:tcPr/>
          <w:p>
            <w:pPr>
              <w:pStyle w:val="Compact"/>
              <w:jc w:val="left"/>
            </w:pPr>
            <w:r>
              <w:t xml:space="preserve">On call while any load you booked is in transit</w:t>
            </w:r>
          </w:p>
        </w:tc>
      </w:tr>
    </w:tbl>
    <w:bookmarkEnd w:id="57"/>
    <w:bookmarkStart w:id="58" w:name="operating-hours"/>
    <w:p>
      <w:pPr>
        <w:pStyle w:val="Heading3"/>
      </w:pPr>
      <w:r>
        <w:t xml:space="preserve">7 · Operating hours</w:t>
      </w:r>
    </w:p>
    <w:p>
      <w:pPr>
        <w:pStyle w:val="FirstParagraph"/>
      </w:pPr>
      <w:r>
        <w:t xml:space="preserve">Minimum coverage for a single-truck assignment:</w:t>
      </w:r>
      <w:r>
        <w:t xml:space="preserve"> </w:t>
      </w:r>
      <w:r>
        <w:rPr>
          <w:bCs/>
          <w:b/>
        </w:rPr>
        <w:t xml:space="preserve">08:00–18:00 U.S. Eastern, Monday to Friday</w:t>
      </w:r>
      <w:r>
        <w:t xml:space="preserve">, plus availability by phone while any load you booked is in transit. Declared hours are kept in the Portal profile and shown to the Carrier.</w:t>
      </w:r>
    </w:p>
    <w:bookmarkEnd w:id="58"/>
    <w:bookmarkStart w:id="59" w:name="kpis-reviewed-monthly"/>
    <w:p>
      <w:pPr>
        <w:pStyle w:val="Heading3"/>
      </w:pPr>
      <w:r>
        <w:t xml:space="preserve">8 · KPIs reviewed monthly</w:t>
      </w:r>
    </w:p>
    <w:p>
      <w:pPr>
        <w:numPr>
          <w:ilvl w:val="0"/>
          <w:numId w:val="1021"/>
        </w:numPr>
        <w:pStyle w:val="Compact"/>
      </w:pPr>
      <w:r>
        <w:t xml:space="preserve">Delivered Loads per assigned truck per week; truck utilisation (loaded days ÷ available days).</w:t>
      </w:r>
    </w:p>
    <w:p>
      <w:pPr>
        <w:numPr>
          <w:ilvl w:val="0"/>
          <w:numId w:val="1021"/>
        </w:numPr>
        <w:pStyle w:val="Compact"/>
      </w:pPr>
      <w:r>
        <w:t xml:space="preserve">Average rate per loaded mile versus the Carrier’s floor and versus the DAT/Truckstop lane average.</w:t>
      </w:r>
    </w:p>
    <w:p>
      <w:pPr>
        <w:numPr>
          <w:ilvl w:val="0"/>
          <w:numId w:val="1021"/>
        </w:numPr>
        <w:pStyle w:val="Compact"/>
      </w:pPr>
      <w:r>
        <w:t xml:space="preserve">Deadhead % and on-time pickup / delivery %.</w:t>
      </w:r>
    </w:p>
    <w:p>
      <w:pPr>
        <w:numPr>
          <w:ilvl w:val="0"/>
          <w:numId w:val="1021"/>
        </w:numPr>
        <w:pStyle w:val="Compact"/>
      </w:pPr>
      <w:r>
        <w:t xml:space="preserve">Portal accuracy (loads with RC + POD attached within SLA) and check-call compliance.</w:t>
      </w:r>
    </w:p>
    <w:p>
      <w:pPr>
        <w:numPr>
          <w:ilvl w:val="0"/>
          <w:numId w:val="1021"/>
        </w:numPr>
        <w:pStyle w:val="Compact"/>
      </w:pPr>
      <w:r>
        <w:t xml:space="preserve">Carrier satisfaction (monthly one-question survey) and Broker complaints.</w:t>
      </w:r>
    </w:p>
    <w:p>
      <w:pPr>
        <w:numPr>
          <w:ilvl w:val="0"/>
          <w:numId w:val="1021"/>
        </w:numPr>
        <w:pStyle w:val="Compact"/>
      </w:pPr>
      <w:r>
        <w:t xml:space="preserve">Integrity findings (misrepresentation, missed escalations, rule breaches): target zero.</w:t>
      </w:r>
    </w:p>
    <w:bookmarkEnd w:id="59"/>
    <w:bookmarkEnd w:id="60"/>
    <w:bookmarkStart w:id="61" w:name="schedule-c-assigned-carriers"/>
    <w:p>
      <w:pPr>
        <w:pStyle w:val="Heading1"/>
      </w:pPr>
      <w:r>
        <w:t xml:space="preserve">SCHEDULE C — Assigned Carriers</w:t>
      </w:r>
    </w:p>
    <w:p>
      <w:pPr>
        <w:pStyle w:val="FirstParagraph"/>
      </w:pPr>
      <w:r>
        <w:t xml:space="preserve">Completed by LoadBoot once the Dispatcher and LoadBoot have agreed the Carrier(s) to be assigned, and updated through the Portal. The Carrier’s full profile (equipment, dimensions, rate floor, lanes, constraints, contacts) lives in the Portal and in the LoadBoot Carrier Fleet Book; this table is the record of who the Dispatcher is authorised to represent.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Carrier legal name</w:t>
            </w:r>
          </w:p>
        </w:tc>
        <w:tc>
          <w:tcPr/>
          <w:p>
            <w:pPr>
              <w:pStyle w:val="Compact"/>
              <w:jc w:val="left"/>
            </w:pPr>
            <w:r>
              <w:t xml:space="preserve">MC / DOT</w:t>
            </w:r>
          </w:p>
        </w:tc>
        <w:tc>
          <w:tcPr/>
          <w:p>
            <w:pPr>
              <w:pStyle w:val="Compact"/>
              <w:jc w:val="left"/>
            </w:pPr>
            <w:r>
              <w:t xml:space="preserve">Equipment</w:t>
            </w:r>
          </w:p>
        </w:tc>
        <w:tc>
          <w:tcPr/>
          <w:p>
            <w:pPr>
              <w:pStyle w:val="Compact"/>
              <w:jc w:val="left"/>
            </w:pPr>
            <w:r>
              <w:t xml:space="preserve">Home base</w:t>
            </w:r>
          </w:p>
        </w:tc>
        <w:tc>
          <w:tcPr/>
          <w:p>
            <w:pPr>
              <w:pStyle w:val="Compact"/>
              <w:jc w:val="left"/>
            </w:pPr>
            <w:r>
              <w:t xml:space="preserve">Assigned on</w:t>
            </w:r>
          </w:p>
        </w:tc>
        <w:tc>
          <w:tcPr/>
          <w:p>
            <w:pPr>
              <w:pStyle w:val="Compact"/>
              <w:jc w:val="left"/>
            </w:pPr>
            <w:r>
              <w:t xml:space="preserve">Removed on</w:t>
            </w:r>
          </w:p>
        </w:tc>
      </w:tr>
      <w:tr>
        <w:tc>
          <w:tcPr/>
          <w:p>
            <w:pPr>
              <w:pStyle w:val="Compact"/>
              <w:jc w:val="left"/>
            </w:pPr>
            <w:r>
              <w:t xml:space="preserve">______________</w:t>
            </w:r>
          </w:p>
        </w:tc>
        <w:tc>
          <w:tcPr/>
          <w:p>
            <w:pPr>
              <w:pStyle w:val="Compact"/>
              <w:jc w:val="left"/>
            </w:pPr>
            <w:r>
              <w:t xml:space="preserve">________</w:t>
            </w:r>
          </w:p>
        </w:tc>
        <w:tc>
          <w:tcPr/>
          <w:p>
            <w:pPr>
              <w:pStyle w:val="Compact"/>
              <w:jc w:val="left"/>
            </w:pPr>
            <w:r>
              <w:t xml:space="preserve">__________</w:t>
            </w:r>
          </w:p>
        </w:tc>
        <w:tc>
          <w:tcPr/>
          <w:p>
            <w:pPr>
              <w:pStyle w:val="Compact"/>
              <w:jc w:val="left"/>
            </w:pPr>
            <w:r>
              <w:t xml:space="preserve">________</w:t>
            </w:r>
          </w:p>
        </w:tc>
        <w:tc>
          <w:tcPr/>
          <w:p>
            <w:pPr>
              <w:pStyle w:val="Compact"/>
              <w:jc w:val="left"/>
            </w:pPr>
            <w:r>
              <w:t xml:space="preserve">______</w:t>
            </w:r>
          </w:p>
        </w:tc>
        <w:tc>
          <w:tcPr/>
          <w:p>
            <w:pPr>
              <w:pStyle w:val="Compact"/>
              <w:jc w:val="left"/>
            </w:pPr>
            <w:r>
              <w:t xml:space="preserve">______</w:t>
            </w:r>
          </w:p>
        </w:tc>
      </w:tr>
      <w:tr>
        <w:tc>
          <w:tcPr/>
          <w:p>
            <w:pPr>
              <w:pStyle w:val="Compact"/>
              <w:jc w:val="left"/>
            </w:pPr>
            <w:r>
              <w:t xml:space="preserve">______________</w:t>
            </w:r>
          </w:p>
        </w:tc>
        <w:tc>
          <w:tcPr/>
          <w:p>
            <w:pPr>
              <w:pStyle w:val="Compact"/>
              <w:jc w:val="left"/>
            </w:pPr>
            <w:r>
              <w:t xml:space="preserve">________</w:t>
            </w:r>
          </w:p>
        </w:tc>
        <w:tc>
          <w:tcPr/>
          <w:p>
            <w:pPr>
              <w:pStyle w:val="Compact"/>
              <w:jc w:val="left"/>
            </w:pPr>
            <w:r>
              <w:t xml:space="preserve">__________</w:t>
            </w:r>
          </w:p>
        </w:tc>
        <w:tc>
          <w:tcPr/>
          <w:p>
            <w:pPr>
              <w:pStyle w:val="Compact"/>
              <w:jc w:val="left"/>
            </w:pPr>
            <w:r>
              <w:t xml:space="preserve">________</w:t>
            </w:r>
          </w:p>
        </w:tc>
        <w:tc>
          <w:tcPr/>
          <w:p>
            <w:pPr>
              <w:pStyle w:val="Compact"/>
              <w:jc w:val="left"/>
            </w:pPr>
            <w:r>
              <w:t xml:space="preserve">______</w:t>
            </w:r>
          </w:p>
        </w:tc>
        <w:tc>
          <w:tcPr/>
          <w:p>
            <w:pPr>
              <w:pStyle w:val="Compact"/>
              <w:jc w:val="left"/>
            </w:pPr>
            <w:r>
              <w:t xml:space="preserve">______</w:t>
            </w:r>
          </w:p>
        </w:tc>
      </w:tr>
      <w:tr>
        <w:tc>
          <w:tcPr/>
          <w:p>
            <w:pPr>
              <w:pStyle w:val="Compact"/>
              <w:jc w:val="left"/>
            </w:pPr>
            <w:r>
              <w:t xml:space="preserve">______________</w:t>
            </w:r>
          </w:p>
        </w:tc>
        <w:tc>
          <w:tcPr/>
          <w:p>
            <w:pPr>
              <w:pStyle w:val="Compact"/>
              <w:jc w:val="left"/>
            </w:pPr>
            <w:r>
              <w:t xml:space="preserve">________</w:t>
            </w:r>
          </w:p>
        </w:tc>
        <w:tc>
          <w:tcPr/>
          <w:p>
            <w:pPr>
              <w:pStyle w:val="Compact"/>
              <w:jc w:val="left"/>
            </w:pPr>
            <w:r>
              <w:t xml:space="preserve">__________</w:t>
            </w:r>
          </w:p>
        </w:tc>
        <w:tc>
          <w:tcPr/>
          <w:p>
            <w:pPr>
              <w:pStyle w:val="Compact"/>
              <w:jc w:val="left"/>
            </w:pPr>
            <w:r>
              <w:t xml:space="preserve">________</w:t>
            </w:r>
          </w:p>
        </w:tc>
        <w:tc>
          <w:tcPr/>
          <w:p>
            <w:pPr>
              <w:pStyle w:val="Compact"/>
              <w:jc w:val="left"/>
            </w:pPr>
            <w:r>
              <w:t xml:space="preserve">______</w:t>
            </w:r>
          </w:p>
        </w:tc>
        <w:tc>
          <w:tcPr/>
          <w:p>
            <w:pPr>
              <w:pStyle w:val="Compact"/>
              <w:jc w:val="left"/>
            </w:pPr>
            <w:r>
              <w:t xml:space="preserve">______</w:t>
            </w:r>
          </w:p>
        </w:tc>
      </w:tr>
      <w:tr>
        <w:tc>
          <w:tcPr/>
          <w:p>
            <w:pPr>
              <w:pStyle w:val="Compact"/>
              <w:jc w:val="left"/>
            </w:pPr>
            <w:r>
              <w:t xml:space="preserve">______________</w:t>
            </w:r>
          </w:p>
        </w:tc>
        <w:tc>
          <w:tcPr/>
          <w:p>
            <w:pPr>
              <w:pStyle w:val="Compact"/>
              <w:jc w:val="left"/>
            </w:pPr>
            <w:r>
              <w:t xml:space="preserve">________</w:t>
            </w:r>
          </w:p>
        </w:tc>
        <w:tc>
          <w:tcPr/>
          <w:p>
            <w:pPr>
              <w:pStyle w:val="Compact"/>
              <w:jc w:val="left"/>
            </w:pPr>
            <w:r>
              <w:t xml:space="preserve">__________</w:t>
            </w:r>
          </w:p>
        </w:tc>
        <w:tc>
          <w:tcPr/>
          <w:p>
            <w:pPr>
              <w:pStyle w:val="Compact"/>
              <w:jc w:val="left"/>
            </w:pPr>
            <w:r>
              <w:t xml:space="preserve">________</w:t>
            </w:r>
          </w:p>
        </w:tc>
        <w:tc>
          <w:tcPr/>
          <w:p>
            <w:pPr>
              <w:pStyle w:val="Compact"/>
              <w:jc w:val="left"/>
            </w:pPr>
            <w:r>
              <w:t xml:space="preserve">______</w:t>
            </w:r>
          </w:p>
        </w:tc>
        <w:tc>
          <w:tcPr/>
          <w:p>
            <w:pPr>
              <w:pStyle w:val="Compact"/>
              <w:jc w:val="left"/>
            </w:pPr>
            <w:r>
              <w:t xml:space="preserve">______</w:t>
            </w:r>
          </w:p>
        </w:tc>
      </w:tr>
      <w:tr>
        <w:tc>
          <w:tcPr/>
          <w:p>
            <w:pPr>
              <w:pStyle w:val="Compact"/>
              <w:jc w:val="left"/>
            </w:pPr>
            <w:r>
              <w:t xml:space="preserve">______________</w:t>
            </w:r>
          </w:p>
        </w:tc>
        <w:tc>
          <w:tcPr/>
          <w:p>
            <w:pPr>
              <w:pStyle w:val="Compact"/>
              <w:jc w:val="left"/>
            </w:pPr>
            <w:r>
              <w:t xml:space="preserve">________</w:t>
            </w:r>
          </w:p>
        </w:tc>
        <w:tc>
          <w:tcPr/>
          <w:p>
            <w:pPr>
              <w:pStyle w:val="Compact"/>
              <w:jc w:val="left"/>
            </w:pPr>
            <w:r>
              <w:t xml:space="preserve">__________</w:t>
            </w:r>
          </w:p>
        </w:tc>
        <w:tc>
          <w:tcPr/>
          <w:p>
            <w:pPr>
              <w:pStyle w:val="Compact"/>
              <w:jc w:val="left"/>
            </w:pPr>
            <w:r>
              <w:t xml:space="preserve">________</w:t>
            </w:r>
          </w:p>
        </w:tc>
        <w:tc>
          <w:tcPr/>
          <w:p>
            <w:pPr>
              <w:pStyle w:val="Compact"/>
              <w:jc w:val="left"/>
            </w:pPr>
            <w:r>
              <w:t xml:space="preserve">______</w:t>
            </w:r>
          </w:p>
        </w:tc>
        <w:tc>
          <w:tcPr/>
          <w:p>
            <w:pPr>
              <w:pStyle w:val="Compact"/>
              <w:jc w:val="left"/>
            </w:pPr>
            <w:r>
              <w:t xml:space="preserve">______</w:t>
            </w:r>
          </w:p>
        </w:tc>
      </w:tr>
      <w:tr>
        <w:tc>
          <w:tcPr/>
          <w:p>
            <w:pPr>
              <w:pStyle w:val="Compact"/>
              <w:jc w:val="left"/>
            </w:pPr>
            <w:r>
              <w:t xml:space="preserve">______________</w:t>
            </w:r>
          </w:p>
        </w:tc>
        <w:tc>
          <w:tcPr/>
          <w:p>
            <w:pPr>
              <w:pStyle w:val="Compact"/>
              <w:jc w:val="left"/>
            </w:pPr>
            <w:r>
              <w:t xml:space="preserve">________</w:t>
            </w:r>
          </w:p>
        </w:tc>
        <w:tc>
          <w:tcPr/>
          <w:p>
            <w:pPr>
              <w:pStyle w:val="Compact"/>
              <w:jc w:val="left"/>
            </w:pPr>
            <w:r>
              <w:t xml:space="preserve">__________</w:t>
            </w:r>
          </w:p>
        </w:tc>
        <w:tc>
          <w:tcPr/>
          <w:p>
            <w:pPr>
              <w:pStyle w:val="Compact"/>
              <w:jc w:val="left"/>
            </w:pPr>
            <w:r>
              <w:t xml:space="preserve">________</w:t>
            </w:r>
          </w:p>
        </w:tc>
        <w:tc>
          <w:tcPr/>
          <w:p>
            <w:pPr>
              <w:pStyle w:val="Compact"/>
              <w:jc w:val="left"/>
            </w:pPr>
            <w:r>
              <w:t xml:space="preserve">______</w:t>
            </w:r>
          </w:p>
        </w:tc>
        <w:tc>
          <w:tcPr/>
          <w:p>
            <w:pPr>
              <w:pStyle w:val="Compact"/>
              <w:jc w:val="left"/>
            </w:pPr>
            <w:r>
              <w:t xml:space="preserve">______</w:t>
            </w:r>
          </w:p>
        </w:tc>
      </w:tr>
    </w:tbl>
    <w:bookmarkEnd w:id="61"/>
    <w:bookmarkStart w:id="62" w:name="schedule-d-dispatcher-acknowledgment"/>
    <w:p>
      <w:pPr>
        <w:pStyle w:val="Heading1"/>
      </w:pPr>
      <w:r>
        <w:t xml:space="preserve">SCHEDULE D — Dispatcher acknowledgment</w:t>
      </w:r>
    </w:p>
    <w:p>
      <w:pPr>
        <w:pStyle w:val="FirstParagraph"/>
      </w:pPr>
      <w:r>
        <w:t xml:space="preserve">Initial each line. This page is signed together with the Agreement.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____</w:t>
            </w:r>
          </w:p>
        </w:tc>
        <w:tc>
          <w:tcPr/>
          <w:p>
            <w:pPr>
              <w:pStyle w:val="Compact"/>
              <w:jc w:val="left"/>
            </w:pPr>
            <w:r>
              <w:t xml:space="preserve">I will identify myself only as</w:t>
            </w:r>
            <w:r>
              <w:t xml:space="preserve"> </w:t>
            </w:r>
            <w:r>
              <w:rPr>
                <w:bCs/>
                <w:b/>
              </w:rPr>
              <w:t xml:space="preserve">LoadBoot Dispatch</w:t>
            </w:r>
            <w:r>
              <w:t xml:space="preserve"> </w:t>
            </w:r>
            <w:r>
              <w:t xml:space="preserve">and never use a personal or other business name with any Carrier, driver, Broker or shipper. (Clause 6)</w:t>
            </w:r>
          </w:p>
        </w:tc>
      </w:tr>
      <w:tr>
        <w:tc>
          <w:tcPr/>
          <w:p>
            <w:pPr>
              <w:pStyle w:val="Compact"/>
              <w:jc w:val="left"/>
            </w:pPr>
            <w:r>
              <w:t xml:space="preserve">____</w:t>
            </w:r>
          </w:p>
        </w:tc>
        <w:tc>
          <w:tcPr/>
          <w:p>
            <w:pPr>
              <w:pStyle w:val="Compact"/>
              <w:jc w:val="left"/>
            </w:pPr>
            <w:r>
              <w:t xml:space="preserve">I will not disclose</w:t>
            </w:r>
            <w:r>
              <w:t xml:space="preserve"> </w:t>
            </w:r>
            <w:r>
              <w:rPr>
                <w:bCs/>
                <w:b/>
              </w:rPr>
              <w:t xml:space="preserve">anything about LoadBoot’s people, internal processes, fees, finances, other carriers or internal matters</w:t>
            </w:r>
            <w:r>
              <w:t xml:space="preserve"> </w:t>
            </w:r>
            <w:r>
              <w:t xml:space="preserve">to anyone; the only answer is to refer them to LoadBoot operations. (Clause 6.5)</w:t>
            </w:r>
          </w:p>
        </w:tc>
      </w:tr>
      <w:tr>
        <w:tc>
          <w:tcPr/>
          <w:p>
            <w:pPr>
              <w:pStyle w:val="Compact"/>
              <w:jc w:val="left"/>
            </w:pPr>
            <w:r>
              <w:t xml:space="preserve">____</w:t>
            </w:r>
          </w:p>
        </w:tc>
        <w:tc>
          <w:tcPr/>
          <w:p>
            <w:pPr>
              <w:pStyle w:val="Compact"/>
              <w:jc w:val="left"/>
            </w:pPr>
            <w:r>
              <w:t xml:space="preserve">I hold an approved</w:t>
            </w:r>
            <w:r>
              <w:t xml:space="preserve"> </w:t>
            </w:r>
            <w:r>
              <w:rPr>
                <w:bCs/>
                <w:b/>
              </w:rPr>
              <w:t xml:space="preserve">U.S. (+1) virtual number registered on WhatsApp Business</w:t>
            </w:r>
            <w:r>
              <w:t xml:space="preserve"> </w:t>
            </w:r>
            <w:r>
              <w:t xml:space="preserve">and will use only that number and my LoadBoot e-mail for all work contact. (Clause 7.1)</w:t>
            </w:r>
          </w:p>
        </w:tc>
      </w:tr>
      <w:tr>
        <w:tc>
          <w:tcPr/>
          <w:p>
            <w:pPr>
              <w:pStyle w:val="Compact"/>
              <w:jc w:val="left"/>
            </w:pPr>
            <w:r>
              <w:t xml:space="preserve">____</w:t>
            </w:r>
          </w:p>
        </w:tc>
        <w:tc>
          <w:tcPr/>
          <w:p>
            <w:pPr>
              <w:pStyle w:val="Compact"/>
              <w:jc w:val="left"/>
            </w:pPr>
            <w:r>
              <w:t xml:space="preserve">I will open</w:t>
            </w:r>
            <w:r>
              <w:t xml:space="preserve"> </w:t>
            </w:r>
            <w:r>
              <w:rPr>
                <w:bCs/>
                <w:b/>
              </w:rPr>
              <w:t xml:space="preserve">one WhatsApp group per Carrier</w:t>
            </w:r>
            <w:r>
              <w:t xml:space="preserve"> </w:t>
            </w:r>
            <w:r>
              <w:t xml:space="preserve">with LoadBoot operations in it, and keep every decision, rate confirmation and check-call there and in the Portal. (Clauses 7.2–7.3)</w:t>
            </w:r>
          </w:p>
        </w:tc>
      </w:tr>
      <w:tr>
        <w:tc>
          <w:tcPr/>
          <w:p>
            <w:pPr>
              <w:pStyle w:val="Compact"/>
              <w:jc w:val="left"/>
            </w:pPr>
            <w:r>
              <w:t xml:space="preserve">____</w:t>
            </w:r>
          </w:p>
        </w:tc>
        <w:tc>
          <w:tcPr/>
          <w:p>
            <w:pPr>
              <w:pStyle w:val="Compact"/>
              <w:jc w:val="left"/>
            </w:pPr>
            <w:r>
              <w:t xml:space="preserve">I will</w:t>
            </w:r>
            <w:r>
              <w:t xml:space="preserve"> </w:t>
            </w:r>
            <w:r>
              <w:rPr>
                <w:bCs/>
                <w:b/>
              </w:rPr>
              <w:t xml:space="preserve">never allocate a load between carriers, never act as or call myself a broker, and never touch freight money.</w:t>
            </w:r>
            <w:r>
              <w:t xml:space="preserve"> </w:t>
            </w:r>
            <w:r>
              <w:t xml:space="preserve">(Clause 5)</w:t>
            </w:r>
          </w:p>
        </w:tc>
      </w:tr>
      <w:tr>
        <w:tc>
          <w:tcPr/>
          <w:p>
            <w:pPr>
              <w:pStyle w:val="Compact"/>
              <w:jc w:val="left"/>
            </w:pPr>
            <w:r>
              <w:t xml:space="preserve">____</w:t>
            </w:r>
          </w:p>
        </w:tc>
        <w:tc>
          <w:tcPr/>
          <w:p>
            <w:pPr>
              <w:pStyle w:val="Compact"/>
              <w:jc w:val="left"/>
            </w:pPr>
            <w:r>
              <w:t xml:space="preserve">I will not book below the Carrier’s floor, move a truck without a rate confirmation in the Carrier’s name, or misstate any fact to a Broker or Carrier. (Clause 8)</w:t>
            </w:r>
          </w:p>
        </w:tc>
      </w:tr>
      <w:tr>
        <w:tc>
          <w:tcPr/>
          <w:p>
            <w:pPr>
              <w:pStyle w:val="Compact"/>
              <w:jc w:val="left"/>
            </w:pPr>
            <w:r>
              <w:t xml:space="preserve">____</w:t>
            </w:r>
          </w:p>
        </w:tc>
        <w:tc>
          <w:tcPr/>
          <w:p>
            <w:pPr>
              <w:pStyle w:val="Compact"/>
              <w:jc w:val="left"/>
            </w:pPr>
            <w:r>
              <w:t xml:space="preserve">I will not accept anything of value from anyone other than LoadBoot, and I will not dispatch on the side for any Carrier I met through LoadBoot, during the Term and for 12 months after. (Clauses 9, 13)</w:t>
            </w:r>
          </w:p>
        </w:tc>
      </w:tr>
      <w:tr>
        <w:tc>
          <w:tcPr/>
          <w:p>
            <w:pPr>
              <w:pStyle w:val="Compact"/>
              <w:jc w:val="left"/>
            </w:pPr>
            <w:r>
              <w:t xml:space="preserve">____</w:t>
            </w:r>
          </w:p>
        </w:tc>
        <w:tc>
          <w:tcPr/>
          <w:p>
            <w:pPr>
              <w:pStyle w:val="Compact"/>
              <w:jc w:val="left"/>
            </w:pPr>
            <w:r>
              <w:t xml:space="preserve">I will keep all Carrier, driver and Broker data confidential and inside the Portal, and return or delete it when I leave. (Clause 12)</w:t>
            </w:r>
          </w:p>
        </w:tc>
      </w:tr>
      <w:tr>
        <w:tc>
          <w:tcPr/>
          <w:p>
            <w:pPr>
              <w:pStyle w:val="Compact"/>
              <w:jc w:val="left"/>
            </w:pPr>
            <w:r>
              <w:t xml:space="preserve">____</w:t>
            </w:r>
          </w:p>
        </w:tc>
        <w:tc>
          <w:tcPr/>
          <w:p>
            <w:pPr>
              <w:pStyle w:val="Compact"/>
              <w:jc w:val="left"/>
            </w:pPr>
            <w:r>
              <w:t xml:space="preserve">I understand the Trial Period is 10 Working Days at</w:t>
            </w:r>
            <w:r>
              <w:t xml:space="preserve"> </w:t>
            </w:r>
            <w:r>
              <w:rPr>
                <w:bCs/>
                <w:b/>
              </w:rPr>
              <w:t xml:space="preserve">2.5% of Gross Line Haul per Delivered Load, with no base pay</w:t>
            </w:r>
            <w:r>
              <w:t xml:space="preserve">, and that either side may end it at any time. (Clause 11, Schedule A)</w:t>
            </w:r>
          </w:p>
        </w:tc>
      </w:tr>
    </w:tbl>
    <w:p>
      <w:pPr>
        <w:pStyle w:val="BodyText"/>
      </w:pPr>
      <w:r>
        <w:rPr>
          <w:bCs/>
          <w:b/>
        </w:rPr>
        <w:t xml:space="preserve">Dispatcher</w:t>
      </w:r>
    </w:p>
    <w:p>
      <w:pPr>
        <w:pStyle w:val="BodyText"/>
      </w:pPr>
      <w:r>
        <w:t xml:space="preserve">Signature: ________________________</w:t>
      </w:r>
      <w:r>
        <w:br/>
      </w:r>
      <w:r>
        <w:t xml:space="preserve">Full name: Abdul Aziz Shinwari</w:t>
      </w:r>
      <w:r>
        <w:br/>
      </w:r>
      <w:r>
        <w:t xml:space="preserve">Date: ________________</w:t>
      </w:r>
    </w:p>
    <w:p>
      <w:pPr>
        <w:pStyle w:val="BodyText"/>
      </w:pPr>
      <w:r>
        <w:rPr>
          <w:bCs/>
          <w:b/>
        </w:rPr>
        <w:t xml:space="preserve">Witnessed for LoadBoot LLC</w:t>
      </w:r>
    </w:p>
    <w:p>
      <w:pPr>
        <w:pStyle w:val="BodyText"/>
      </w:pPr>
      <w:r>
        <w:t xml:space="preserve">Name:</w:t>
      </w:r>
      <w:r>
        <w:t xml:space="preserve"> </w:t>
      </w:r>
      <w:r>
        <w:rPr>
          <w:bCs/>
          <w:b/>
        </w:rPr>
        <w:t xml:space="preserve">Mike</w:t>
      </w:r>
      <w:r>
        <w:t xml:space="preserve"> </w:t>
      </w:r>
      <w:r>
        <w:t xml:space="preserve">— LoadBoot Dispatch Operations</w:t>
      </w:r>
      <w:r>
        <w:br/>
      </w:r>
      <w:r>
        <w:t xml:space="preserve">Date:</w:t>
      </w:r>
      <w:r>
        <w:t xml:space="preserve"> </w:t>
      </w:r>
      <w:r>
        <w:rPr>
          <w:bCs/>
          <w:b/>
        </w:rPr>
        <w:t xml:space="preserve">13 September 2026</w:t>
      </w:r>
    </w:p>
    <w:p>
      <w:pPr>
        <w:pStyle w:val="BodyText"/>
      </w:pPr>
      <w:r>
        <w:t xml:space="preserve">This document is a commercial template prepared for LoadBoot LLC from published industry practice and FMCSA’s 2023 guidance on brokers and bona fide agents. It is not legal advice. Before first use, and before use with dispatchers resident in any particular country, have it reviewed by a U.S. attorney (Wyoming) and, where relevant, local counsel for enforceability of the non-solicitation, arbitration and contractor-status clauses.</w:t>
      </w:r>
    </w:p>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LoadBoot Dispatcher Agreement</dc:title>
  <dc:creator/>
  <cp:keywords/>
  <dcterms:created xsi:type="dcterms:W3CDTF">2026-09-13T23:07:20Z</dcterms:created>
  <dcterms:modified xsi:type="dcterms:W3CDTF">2026-09-13T23:07:20Z</dcterms:modified>
</cp:coreProperties>
</file>

<file path=docProps/custom.xml><?xml version="1.0" encoding="utf-8"?>
<Properties xmlns="http://schemas.openxmlformats.org/officeDocument/2006/custom-properties" xmlns:vt="http://schemas.openxmlformats.org/officeDocument/2006/docPropsVTypes"/>
</file>