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9ED" w14:textId="77777777" w:rsidR="00FA084C" w:rsidRDefault="00FA084C" w:rsidP="003D7153">
      <w:pPr>
        <w:rPr>
          <w:rFonts w:asciiTheme="majorBidi" w:hAnsiTheme="majorBidi" w:cstheme="majorBidi"/>
        </w:rPr>
      </w:pPr>
    </w:p>
    <w:p w14:paraId="09D2E6EA" w14:textId="0860C3F3" w:rsidR="00AD26E1" w:rsidRPr="008F6280" w:rsidRDefault="00AD26E1" w:rsidP="003D715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Presenter's</w:t>
      </w:r>
      <w:r w:rsidRPr="008F6280">
        <w:rPr>
          <w:rFonts w:asciiTheme="majorBidi" w:hAnsiTheme="majorBidi" w:cstheme="majorBidi"/>
        </w:rPr>
        <w:t xml:space="preserve"> Name:</w:t>
      </w:r>
      <w:r>
        <w:rPr>
          <w:rFonts w:asciiTheme="majorBidi" w:hAnsiTheme="majorBidi" w:cstheme="majorBidi"/>
        </w:rPr>
        <w:t xml:space="preserve">                </w:t>
      </w:r>
      <w:r w:rsidRPr="001156EC">
        <w:rPr>
          <w:rFonts w:asciiTheme="majorBidi" w:hAnsiTheme="majorBidi" w:cstheme="majorBidi"/>
          <w:b/>
          <w:bCs/>
        </w:rPr>
        <w:t>Yaseen Arab.</w:t>
      </w:r>
    </w:p>
    <w:p w14:paraId="7AF14C7C" w14:textId="77777777" w:rsidR="00AD26E1" w:rsidRPr="008F6280" w:rsidRDefault="00AD26E1" w:rsidP="003D7153">
      <w:pPr>
        <w:rPr>
          <w:rFonts w:asciiTheme="majorBidi" w:hAnsiTheme="majorBidi" w:cstheme="majorBidi"/>
        </w:rPr>
      </w:pPr>
      <w:r w:rsidRPr="008F6280">
        <w:rPr>
          <w:rFonts w:asciiTheme="majorBidi" w:hAnsiTheme="majorBidi" w:cstheme="majorBidi"/>
        </w:rPr>
        <w:t>Presentation Field/Area(s):</w:t>
      </w:r>
      <w:r w:rsidRPr="001156E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B</w:t>
      </w:r>
      <w:r w:rsidRPr="001156EC">
        <w:rPr>
          <w:rFonts w:asciiTheme="majorBidi" w:hAnsiTheme="majorBidi" w:cstheme="majorBidi"/>
          <w:b/>
          <w:bCs/>
        </w:rPr>
        <w:t xml:space="preserve">ioinformatics. </w:t>
      </w:r>
    </w:p>
    <w:p w14:paraId="16103B11" w14:textId="77777777" w:rsidR="00AD26E1" w:rsidRPr="008F6280" w:rsidRDefault="00AD26E1" w:rsidP="003D7153">
      <w:pPr>
        <w:rPr>
          <w:rFonts w:asciiTheme="majorBidi" w:hAnsiTheme="majorBidi" w:cstheme="majorBidi"/>
        </w:rPr>
      </w:pPr>
      <w:r w:rsidRPr="008F6280">
        <w:rPr>
          <w:rFonts w:asciiTheme="majorBidi" w:hAnsiTheme="majorBidi" w:cstheme="majorBidi"/>
        </w:rPr>
        <w:t xml:space="preserve">University/College Name: </w:t>
      </w:r>
      <w:r>
        <w:rPr>
          <w:rFonts w:asciiTheme="majorBidi" w:hAnsiTheme="majorBidi" w:cstheme="majorBidi"/>
        </w:rPr>
        <w:t xml:space="preserve">  </w:t>
      </w:r>
      <w:r w:rsidRPr="001156EC">
        <w:rPr>
          <w:rFonts w:asciiTheme="majorBidi" w:hAnsiTheme="majorBidi" w:cstheme="majorBidi"/>
          <w:b/>
          <w:bCs/>
        </w:rPr>
        <w:t xml:space="preserve">Baylor </w:t>
      </w:r>
      <w:r>
        <w:rPr>
          <w:rFonts w:asciiTheme="majorBidi" w:hAnsiTheme="majorBidi" w:cstheme="majorBidi"/>
          <w:b/>
          <w:bCs/>
        </w:rPr>
        <w:t>University</w:t>
      </w:r>
      <w:r w:rsidRPr="001156EC">
        <w:rPr>
          <w:rFonts w:asciiTheme="majorBidi" w:hAnsiTheme="majorBidi" w:cstheme="majorBidi"/>
          <w:b/>
          <w:bCs/>
        </w:rPr>
        <w:t>.</w:t>
      </w:r>
    </w:p>
    <w:p w14:paraId="07B6C4FC" w14:textId="2A49B800" w:rsidR="00AD26E1" w:rsidRPr="008F6280" w:rsidRDefault="00AD26E1" w:rsidP="003D7153">
      <w:pPr>
        <w:rPr>
          <w:rFonts w:asciiTheme="majorBidi" w:hAnsiTheme="majorBidi" w:cstheme="majorBidi"/>
          <w:b/>
          <w:bCs/>
        </w:rPr>
      </w:pPr>
      <w:r w:rsidRPr="008F6280">
        <w:rPr>
          <w:rFonts w:asciiTheme="majorBidi" w:hAnsiTheme="majorBidi" w:cstheme="majorBidi"/>
        </w:rPr>
        <w:t>Faculty Mentor Name</w:t>
      </w:r>
      <w:r>
        <w:rPr>
          <w:rFonts w:asciiTheme="majorBidi" w:hAnsiTheme="majorBidi" w:cstheme="majorBidi"/>
        </w:rPr>
        <w:t xml:space="preserve">:        </w:t>
      </w:r>
      <w:r w:rsidR="00796E9A">
        <w:rPr>
          <w:rFonts w:asciiTheme="majorBidi" w:hAnsiTheme="majorBidi" w:cstheme="majorBidi"/>
        </w:rPr>
        <w:t xml:space="preserve"> </w:t>
      </w:r>
      <w:r w:rsidRPr="004D3EDC">
        <w:rPr>
          <w:rFonts w:asciiTheme="majorBidi" w:hAnsiTheme="majorBidi" w:cstheme="majorBidi"/>
          <w:b/>
          <w:bCs/>
        </w:rPr>
        <w:t>D</w:t>
      </w:r>
      <w:r>
        <w:rPr>
          <w:rFonts w:asciiTheme="majorBidi" w:hAnsiTheme="majorBidi" w:cstheme="majorBidi"/>
          <w:b/>
          <w:bCs/>
        </w:rPr>
        <w:t>r</w:t>
      </w:r>
      <w:r w:rsidRPr="004D3EDC">
        <w:rPr>
          <w:rFonts w:asciiTheme="majorBidi" w:hAnsiTheme="majorBidi" w:cstheme="majorBidi"/>
          <w:b/>
          <w:bCs/>
        </w:rPr>
        <w:t>.</w:t>
      </w:r>
      <w:r>
        <w:rPr>
          <w:rFonts w:asciiTheme="majorBidi" w:hAnsiTheme="majorBidi" w:cstheme="majorBidi"/>
        </w:rPr>
        <w:t xml:space="preserve"> </w:t>
      </w:r>
      <w:r w:rsidRPr="001156EC">
        <w:rPr>
          <w:rFonts w:asciiTheme="majorBidi" w:hAnsiTheme="majorBidi" w:cstheme="majorBidi"/>
          <w:b/>
          <w:bCs/>
        </w:rPr>
        <w:t>Mary Lauren Benton.</w:t>
      </w:r>
    </w:p>
    <w:p w14:paraId="09AFA7CE" w14:textId="77777777" w:rsidR="00AD26E1" w:rsidRDefault="00AD26E1" w:rsidP="003D7153">
      <w:pPr>
        <w:rPr>
          <w:rFonts w:asciiTheme="majorBidi" w:hAnsiTheme="majorBidi" w:cstheme="majorBidi"/>
          <w:b/>
          <w:bCs/>
        </w:rPr>
      </w:pPr>
      <w:r w:rsidRPr="008F6280">
        <w:rPr>
          <w:rFonts w:asciiTheme="majorBidi" w:hAnsiTheme="majorBidi" w:cstheme="majorBidi"/>
        </w:rPr>
        <w:t>Presentation Title:</w:t>
      </w:r>
      <w:r>
        <w:rPr>
          <w:rFonts w:asciiTheme="majorBidi" w:hAnsiTheme="majorBidi" w:cstheme="majorBidi"/>
        </w:rPr>
        <w:t xml:space="preserve">                </w:t>
      </w:r>
      <w:r w:rsidRPr="001156EC">
        <w:rPr>
          <w:rFonts w:asciiTheme="majorBidi" w:hAnsiTheme="majorBidi" w:cstheme="majorBidi"/>
          <w:b/>
          <w:bCs/>
        </w:rPr>
        <w:t>GeneRegulate Tool.</w:t>
      </w:r>
    </w:p>
    <w:p w14:paraId="32C53C6A" w14:textId="77777777" w:rsidR="00AD26E1" w:rsidRPr="00F729D6" w:rsidRDefault="00AD26E1" w:rsidP="003D7153">
      <w:pPr>
        <w:rPr>
          <w:rFonts w:asciiTheme="majorBidi" w:hAnsiTheme="majorBidi" w:cstheme="majorBidi"/>
          <w:b/>
          <w:bCs/>
        </w:rPr>
      </w:pPr>
    </w:p>
    <w:p w14:paraId="53AB7949" w14:textId="77777777" w:rsidR="00AD26E1" w:rsidRPr="001156EC" w:rsidRDefault="00AD26E1" w:rsidP="003D7153">
      <w:pPr>
        <w:spacing w:after="24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Background</w:t>
      </w:r>
      <w:r w:rsidRPr="001156EC">
        <w:rPr>
          <w:rFonts w:asciiTheme="majorBidi" w:hAnsiTheme="majorBidi" w:cstheme="majorBidi"/>
          <w:b/>
          <w:bCs/>
        </w:rPr>
        <w:t>:</w:t>
      </w:r>
    </w:p>
    <w:p w14:paraId="7458C9FF" w14:textId="77777777" w:rsidR="00AD26E1" w:rsidRPr="001156EC" w:rsidRDefault="00AD26E1" w:rsidP="003D7153">
      <w:pPr>
        <w:spacing w:after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</w:t>
      </w:r>
      <w:r w:rsidRPr="001156EC">
        <w:rPr>
          <w:rFonts w:asciiTheme="majorBidi" w:hAnsiTheme="majorBidi" w:cstheme="majorBidi"/>
        </w:rPr>
        <w:t xml:space="preserve"> regulatory elements, such as enhancers and silencers, play a significant </w:t>
      </w:r>
      <w:r>
        <w:rPr>
          <w:rFonts w:asciiTheme="majorBidi" w:hAnsiTheme="majorBidi" w:cstheme="majorBidi"/>
        </w:rPr>
        <w:t>role</w:t>
      </w:r>
      <w:r w:rsidRPr="001156E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in </w:t>
      </w:r>
      <w:r w:rsidRPr="001156EC">
        <w:rPr>
          <w:rFonts w:asciiTheme="majorBidi" w:hAnsiTheme="majorBidi" w:cstheme="majorBidi"/>
        </w:rPr>
        <w:t>regulating the degree of gene expression</w:t>
      </w:r>
      <w:r>
        <w:rPr>
          <w:rFonts w:asciiTheme="majorBidi" w:hAnsiTheme="majorBidi" w:cstheme="majorBidi"/>
        </w:rPr>
        <w:t>. I</w:t>
      </w:r>
      <w:r w:rsidRPr="001156EC">
        <w:rPr>
          <w:rFonts w:asciiTheme="majorBidi" w:hAnsiTheme="majorBidi" w:cstheme="majorBidi"/>
        </w:rPr>
        <w:t xml:space="preserve">dentifying these regulatory elements can provide a great understanding </w:t>
      </w:r>
      <w:r>
        <w:rPr>
          <w:rFonts w:asciiTheme="majorBidi" w:hAnsiTheme="majorBidi" w:cstheme="majorBidi"/>
        </w:rPr>
        <w:t>of</w:t>
      </w:r>
      <w:r w:rsidRPr="001156EC">
        <w:rPr>
          <w:rFonts w:asciiTheme="majorBidi" w:hAnsiTheme="majorBidi" w:cstheme="majorBidi"/>
        </w:rPr>
        <w:t xml:space="preserve"> how genes are expressed differently across different tissue</w:t>
      </w:r>
      <w:r>
        <w:rPr>
          <w:rFonts w:asciiTheme="majorBidi" w:hAnsiTheme="majorBidi" w:cstheme="majorBidi"/>
        </w:rPr>
        <w:t>s</w:t>
      </w:r>
      <w:r w:rsidRPr="001156EC">
        <w:rPr>
          <w:rFonts w:asciiTheme="majorBidi" w:hAnsiTheme="majorBidi" w:cstheme="majorBidi"/>
        </w:rPr>
        <w:t xml:space="preserve"> and offer possible therapeutic targets for precision medicine.</w:t>
      </w:r>
    </w:p>
    <w:p w14:paraId="0D4A2BBC" w14:textId="77777777" w:rsidR="00AD26E1" w:rsidRPr="001156EC" w:rsidRDefault="00AD26E1" w:rsidP="003D7153">
      <w:pPr>
        <w:spacing w:after="240"/>
        <w:rPr>
          <w:rFonts w:asciiTheme="majorBidi" w:hAnsiTheme="majorBidi" w:cstheme="majorBidi"/>
        </w:rPr>
      </w:pPr>
      <w:r w:rsidRPr="001156EC">
        <w:rPr>
          <w:rFonts w:asciiTheme="majorBidi" w:hAnsiTheme="majorBidi" w:cstheme="majorBidi"/>
        </w:rPr>
        <w:t>Understanding the regulatory landscape that controls gene expression is important in advancing precision medicine</w:t>
      </w:r>
      <w:r>
        <w:rPr>
          <w:rFonts w:asciiTheme="majorBidi" w:hAnsiTheme="majorBidi" w:cstheme="majorBidi"/>
        </w:rPr>
        <w:t>.</w:t>
      </w:r>
      <w:r w:rsidRPr="001156EC">
        <w:rPr>
          <w:rFonts w:asciiTheme="majorBidi" w:hAnsiTheme="majorBidi" w:cstheme="majorBidi"/>
        </w:rPr>
        <w:t xml:space="preserve"> GeneRegulate solves this need by connecting enhancer and silencer data with gene expression, to gain a better understanding of the key regulatory components that are associated with </w:t>
      </w:r>
      <w:r>
        <w:rPr>
          <w:rFonts w:asciiTheme="majorBidi" w:hAnsiTheme="majorBidi" w:cstheme="majorBidi"/>
        </w:rPr>
        <w:t>tissue-specific</w:t>
      </w:r>
      <w:r w:rsidRPr="001156EC">
        <w:rPr>
          <w:rFonts w:asciiTheme="majorBidi" w:hAnsiTheme="majorBidi" w:cstheme="majorBidi"/>
        </w:rPr>
        <w:t xml:space="preserve"> expression</w:t>
      </w:r>
      <w:r>
        <w:rPr>
          <w:rFonts w:asciiTheme="majorBidi" w:hAnsiTheme="majorBidi" w:cstheme="majorBidi"/>
        </w:rPr>
        <w:t>.</w:t>
      </w:r>
      <w:r w:rsidRPr="001156E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Our</w:t>
      </w:r>
      <w:r w:rsidRPr="001156EC">
        <w:rPr>
          <w:rFonts w:asciiTheme="majorBidi" w:hAnsiTheme="majorBidi" w:cstheme="majorBidi"/>
        </w:rPr>
        <w:t xml:space="preserve"> tool allows researchers to analyze complex genomic data </w:t>
      </w:r>
      <w:r>
        <w:rPr>
          <w:rFonts w:asciiTheme="majorBidi" w:hAnsiTheme="majorBidi" w:cstheme="majorBidi"/>
        </w:rPr>
        <w:t>across 6 human tissues</w:t>
      </w:r>
      <w:r w:rsidRPr="001156EC">
        <w:rPr>
          <w:rFonts w:asciiTheme="majorBidi" w:hAnsiTheme="majorBidi" w:cstheme="majorBidi"/>
        </w:rPr>
        <w:t>.</w:t>
      </w:r>
    </w:p>
    <w:p w14:paraId="717C7494" w14:textId="77777777" w:rsidR="00AD26E1" w:rsidRPr="001156EC" w:rsidRDefault="00AD26E1" w:rsidP="003D7153">
      <w:pPr>
        <w:spacing w:after="240"/>
        <w:rPr>
          <w:rFonts w:asciiTheme="majorBidi" w:hAnsiTheme="majorBidi" w:cstheme="majorBidi"/>
          <w:b/>
          <w:bCs/>
        </w:rPr>
      </w:pPr>
      <w:r w:rsidRPr="001156EC">
        <w:rPr>
          <w:rFonts w:asciiTheme="majorBidi" w:hAnsiTheme="majorBidi" w:cstheme="majorBidi"/>
          <w:b/>
          <w:bCs/>
        </w:rPr>
        <w:t>Methods:</w:t>
      </w:r>
    </w:p>
    <w:p w14:paraId="4E915530" w14:textId="77777777" w:rsidR="00AD26E1" w:rsidRPr="001156EC" w:rsidRDefault="00AD26E1" w:rsidP="003D7153">
      <w:pPr>
        <w:rPr>
          <w:rFonts w:asciiTheme="majorBidi" w:hAnsiTheme="majorBidi" w:cstheme="majorBidi"/>
        </w:rPr>
      </w:pPr>
      <w:r w:rsidRPr="002B0AA0">
        <w:rPr>
          <w:rFonts w:asciiTheme="majorBidi" w:hAnsiTheme="majorBidi" w:cstheme="majorBidi"/>
        </w:rPr>
        <w:t xml:space="preserve">GeneRegulate offers two options: users can upload their own gene lists, enhancers, and silencers or use our </w:t>
      </w:r>
      <w:r w:rsidRPr="001156EC">
        <w:rPr>
          <w:rFonts w:asciiTheme="majorBidi" w:hAnsiTheme="majorBidi" w:cstheme="majorBidi"/>
        </w:rPr>
        <w:t xml:space="preserve">preloaded </w:t>
      </w:r>
      <w:r w:rsidRPr="002B0AA0">
        <w:rPr>
          <w:rFonts w:asciiTheme="majorBidi" w:hAnsiTheme="majorBidi" w:cstheme="majorBidi"/>
        </w:rPr>
        <w:t>datasets.</w:t>
      </w:r>
      <w:r w:rsidRPr="001156E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We</w:t>
      </w:r>
      <w:r w:rsidRPr="001156EC">
        <w:rPr>
          <w:rFonts w:asciiTheme="majorBidi" w:hAnsiTheme="majorBidi" w:cstheme="majorBidi"/>
        </w:rPr>
        <w:t xml:space="preserve"> </w:t>
      </w:r>
      <w:r w:rsidRPr="001156EC">
        <w:rPr>
          <w:rFonts w:asciiTheme="majorBidi" w:hAnsiTheme="majorBidi" w:cstheme="majorBidi"/>
        </w:rPr>
        <w:t>proces</w:t>
      </w:r>
      <w:r>
        <w:rPr>
          <w:rFonts w:asciiTheme="majorBidi" w:hAnsiTheme="majorBidi" w:cstheme="majorBidi"/>
        </w:rPr>
        <w:t>s the data</w:t>
      </w:r>
      <w:r w:rsidRPr="001156E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</w:t>
      </w:r>
      <w:r w:rsidRPr="001156EC">
        <w:rPr>
          <w:rFonts w:asciiTheme="majorBidi" w:hAnsiTheme="majorBidi" w:cstheme="majorBidi"/>
        </w:rPr>
        <w:t xml:space="preserve">n </w:t>
      </w:r>
      <w:r>
        <w:rPr>
          <w:rFonts w:asciiTheme="majorBidi" w:hAnsiTheme="majorBidi" w:cstheme="majorBidi"/>
        </w:rPr>
        <w:t>Python</w:t>
      </w:r>
      <w:r w:rsidRPr="001156EC">
        <w:rPr>
          <w:rFonts w:asciiTheme="majorBidi" w:hAnsiTheme="majorBidi" w:cstheme="majorBidi"/>
        </w:rPr>
        <w:t>, connecti</w:t>
      </w:r>
      <w:r>
        <w:rPr>
          <w:rFonts w:asciiTheme="majorBidi" w:hAnsiTheme="majorBidi" w:cstheme="majorBidi"/>
        </w:rPr>
        <w:t>ng</w:t>
      </w:r>
      <w:r w:rsidRPr="001156EC">
        <w:rPr>
          <w:rFonts w:asciiTheme="majorBidi" w:hAnsiTheme="majorBidi" w:cstheme="majorBidi"/>
        </w:rPr>
        <w:t xml:space="preserve"> regulatory elements </w:t>
      </w:r>
      <w:r>
        <w:rPr>
          <w:rFonts w:asciiTheme="majorBidi" w:hAnsiTheme="majorBidi" w:cstheme="majorBidi"/>
        </w:rPr>
        <w:t>with</w:t>
      </w:r>
      <w:r w:rsidRPr="001156EC">
        <w:rPr>
          <w:rFonts w:asciiTheme="majorBidi" w:hAnsiTheme="majorBidi" w:cstheme="majorBidi"/>
        </w:rPr>
        <w:t xml:space="preserve"> </w:t>
      </w:r>
      <w:r w:rsidRPr="001156EC">
        <w:rPr>
          <w:rFonts w:asciiTheme="majorBidi" w:hAnsiTheme="majorBidi" w:cstheme="majorBidi"/>
        </w:rPr>
        <w:t>their associated genes</w:t>
      </w:r>
      <w:r>
        <w:rPr>
          <w:rFonts w:asciiTheme="majorBidi" w:hAnsiTheme="majorBidi" w:cstheme="majorBidi"/>
        </w:rPr>
        <w:t xml:space="preserve"> using</w:t>
      </w:r>
      <w:r w:rsidRPr="001156EC">
        <w:rPr>
          <w:rFonts w:asciiTheme="majorBidi" w:hAnsiTheme="majorBidi" w:cstheme="majorBidi"/>
        </w:rPr>
        <w:t xml:space="preserve"> a</w:t>
      </w:r>
      <w:r>
        <w:rPr>
          <w:rFonts w:asciiTheme="majorBidi" w:hAnsiTheme="majorBidi" w:cstheme="majorBidi"/>
        </w:rPr>
        <w:t>n existing</w:t>
      </w:r>
      <w:r w:rsidRPr="001156E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set of</w:t>
      </w:r>
      <w:r w:rsidRPr="001156EC">
        <w:rPr>
          <w:rFonts w:asciiTheme="majorBidi" w:hAnsiTheme="majorBidi" w:cstheme="majorBidi"/>
        </w:rPr>
        <w:t xml:space="preserve"> chromatin </w:t>
      </w:r>
      <w:r>
        <w:rPr>
          <w:rFonts w:asciiTheme="majorBidi" w:hAnsiTheme="majorBidi" w:cstheme="majorBidi"/>
        </w:rPr>
        <w:t>loop annotations.</w:t>
      </w:r>
    </w:p>
    <w:p w14:paraId="387E0335" w14:textId="77777777" w:rsidR="00AD26E1" w:rsidRPr="004D5CC9" w:rsidRDefault="00AD26E1" w:rsidP="003D7153">
      <w:pPr>
        <w:rPr>
          <w:rFonts w:asciiTheme="majorBidi" w:eastAsia="Times New Roman" w:hAnsiTheme="majorBidi" w:cstheme="majorBidi"/>
        </w:rPr>
      </w:pPr>
    </w:p>
    <w:p w14:paraId="554DC9E4" w14:textId="77777777" w:rsidR="00AD26E1" w:rsidRDefault="00AD26E1" w:rsidP="003D7153">
      <w:pPr>
        <w:rPr>
          <w:rFonts w:asciiTheme="majorBidi" w:hAnsiTheme="majorBidi" w:cstheme="majorBidi"/>
          <w:b/>
          <w:bCs/>
        </w:rPr>
      </w:pPr>
      <w:r w:rsidRPr="001156EC">
        <w:rPr>
          <w:rFonts w:asciiTheme="majorBidi" w:hAnsiTheme="majorBidi" w:cstheme="majorBidi"/>
          <w:b/>
          <w:bCs/>
        </w:rPr>
        <w:t>Results:</w:t>
      </w:r>
    </w:p>
    <w:p w14:paraId="24470E2A" w14:textId="77777777" w:rsidR="00AD26E1" w:rsidRPr="001156EC" w:rsidRDefault="00AD26E1" w:rsidP="003D7153">
      <w:pPr>
        <w:rPr>
          <w:rFonts w:asciiTheme="majorBidi" w:hAnsiTheme="majorBidi" w:cstheme="majorBidi"/>
          <w:b/>
          <w:bCs/>
        </w:rPr>
      </w:pPr>
    </w:p>
    <w:p w14:paraId="54F72F08" w14:textId="77777777" w:rsidR="00AD26E1" w:rsidRPr="001156EC" w:rsidRDefault="00AD26E1" w:rsidP="003D7153">
      <w:pPr>
        <w:spacing w:after="240"/>
        <w:rPr>
          <w:rFonts w:asciiTheme="majorBidi" w:hAnsiTheme="majorBidi" w:cstheme="majorBidi"/>
        </w:rPr>
      </w:pPr>
      <w:r w:rsidRPr="001156EC">
        <w:rPr>
          <w:rFonts w:asciiTheme="majorBidi" w:hAnsiTheme="majorBidi" w:cstheme="majorBidi"/>
        </w:rPr>
        <w:t xml:space="preserve">GeneRegulate users can easily analyze regulatory landscapes for individual genes across multiple tissues, displaying the result </w:t>
      </w:r>
      <w:r>
        <w:rPr>
          <w:rFonts w:asciiTheme="majorBidi" w:hAnsiTheme="majorBidi" w:cstheme="majorBidi"/>
        </w:rPr>
        <w:t>with</w:t>
      </w:r>
      <w:r w:rsidRPr="001156EC">
        <w:rPr>
          <w:rFonts w:asciiTheme="majorBidi" w:hAnsiTheme="majorBidi" w:cstheme="majorBidi"/>
        </w:rPr>
        <w:t xml:space="preserve"> a variety of data visualization options, enabling researchers to easily identify tissue-specific expression patterns and regulatory trends.</w:t>
      </w:r>
    </w:p>
    <w:p w14:paraId="29D43494" w14:textId="77777777" w:rsidR="00AD26E1" w:rsidRPr="001156EC" w:rsidRDefault="00AD26E1" w:rsidP="003D7153">
      <w:pPr>
        <w:spacing w:after="240"/>
        <w:rPr>
          <w:rFonts w:asciiTheme="majorBidi" w:hAnsiTheme="majorBidi" w:cstheme="majorBidi"/>
          <w:b/>
          <w:bCs/>
        </w:rPr>
      </w:pPr>
      <w:r w:rsidRPr="001156EC">
        <w:rPr>
          <w:rFonts w:asciiTheme="majorBidi" w:hAnsiTheme="majorBidi" w:cstheme="majorBidi"/>
          <w:b/>
          <w:bCs/>
        </w:rPr>
        <w:t xml:space="preserve">Conclusions: </w:t>
      </w:r>
    </w:p>
    <w:p w14:paraId="0A85813B" w14:textId="4CF1D01B" w:rsidR="00835308" w:rsidRDefault="00AD26E1" w:rsidP="003D7153">
      <w:r w:rsidRPr="00463630">
        <w:rPr>
          <w:rFonts w:asciiTheme="majorBidi" w:hAnsiTheme="majorBidi" w:cstheme="majorBidi"/>
        </w:rPr>
        <w:t xml:space="preserve">GeneRegulate proves to be a powerful tool for </w:t>
      </w:r>
      <w:r w:rsidRPr="001156EC">
        <w:rPr>
          <w:rFonts w:asciiTheme="majorBidi" w:hAnsiTheme="majorBidi" w:cstheme="majorBidi"/>
        </w:rPr>
        <w:t xml:space="preserve">studying </w:t>
      </w:r>
      <w:r w:rsidRPr="00463630">
        <w:rPr>
          <w:rFonts w:asciiTheme="majorBidi" w:hAnsiTheme="majorBidi" w:cstheme="majorBidi"/>
        </w:rPr>
        <w:t>gene regulation and tissue-specific expression</w:t>
      </w:r>
      <w:r>
        <w:rPr>
          <w:rFonts w:asciiTheme="majorBidi" w:hAnsiTheme="majorBidi" w:cstheme="majorBidi"/>
        </w:rPr>
        <w:t>.</w:t>
      </w:r>
      <w:r w:rsidRPr="0046363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</w:t>
      </w:r>
      <w:r w:rsidRPr="00463630">
        <w:rPr>
          <w:rFonts w:asciiTheme="majorBidi" w:hAnsiTheme="majorBidi" w:cstheme="majorBidi"/>
        </w:rPr>
        <w:t xml:space="preserve">nalyzing </w:t>
      </w:r>
      <w:r w:rsidRPr="001156EC">
        <w:rPr>
          <w:rFonts w:asciiTheme="majorBidi" w:hAnsiTheme="majorBidi" w:cstheme="majorBidi"/>
        </w:rPr>
        <w:t>these data can increase</w:t>
      </w:r>
      <w:r w:rsidRPr="00463630">
        <w:rPr>
          <w:rFonts w:asciiTheme="majorBidi" w:hAnsiTheme="majorBidi" w:cstheme="majorBidi"/>
        </w:rPr>
        <w:t xml:space="preserve"> our understanding of regulatory mechanisms, with potential implications for precision medicine and drug development.</w:t>
      </w:r>
      <w:r>
        <w:rPr>
          <w:rFonts w:asciiTheme="majorBidi" w:hAnsiTheme="majorBidi" w:cstheme="majorBidi"/>
          <w:b/>
          <w:bCs/>
        </w:rPr>
        <w:t xml:space="preserve"> </w:t>
      </w:r>
      <w:r w:rsidRPr="003C12BA">
        <w:rPr>
          <w:rFonts w:asciiTheme="majorBidi" w:hAnsiTheme="majorBidi" w:cstheme="majorBidi"/>
        </w:rPr>
        <w:t>As GeneRegulate evolves, our goal is to add more genome data and analyze more regulatory elements</w:t>
      </w:r>
      <w:r>
        <w:rPr>
          <w:rFonts w:asciiTheme="majorBidi" w:hAnsiTheme="majorBidi" w:cstheme="majorBidi"/>
        </w:rPr>
        <w:t>.</w:t>
      </w:r>
      <w:r w:rsidRPr="003C12B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By</w:t>
      </w:r>
      <w:r w:rsidRPr="003C12BA">
        <w:rPr>
          <w:rFonts w:asciiTheme="majorBidi" w:hAnsiTheme="majorBidi" w:cstheme="majorBidi"/>
        </w:rPr>
        <w:t xml:space="preserve"> doing this, we aim to uncover</w:t>
      </w:r>
      <w:r>
        <w:rPr>
          <w:rFonts w:asciiTheme="majorBidi" w:hAnsiTheme="majorBidi" w:cstheme="majorBidi"/>
        </w:rPr>
        <w:t xml:space="preserve"> </w:t>
      </w:r>
      <w:r w:rsidRPr="003C12BA">
        <w:rPr>
          <w:rFonts w:asciiTheme="majorBidi" w:hAnsiTheme="majorBidi" w:cstheme="majorBidi"/>
        </w:rPr>
        <w:t>new findings in gene regulation and contribute to the advancement of precision medicine.</w:t>
      </w:r>
    </w:p>
    <w:sectPr w:rsidR="0083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E1"/>
    <w:rsid w:val="0026112B"/>
    <w:rsid w:val="003D7153"/>
    <w:rsid w:val="00591FD3"/>
    <w:rsid w:val="00796E9A"/>
    <w:rsid w:val="00835308"/>
    <w:rsid w:val="0094672E"/>
    <w:rsid w:val="00AD26E1"/>
    <w:rsid w:val="00B84786"/>
    <w:rsid w:val="00C93DB8"/>
    <w:rsid w:val="00FA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89C6"/>
  <w15:chartTrackingRefBased/>
  <w15:docId w15:val="{5A51F126-6577-9F45-A152-1028EF82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BAAB1B-EEBF-2347-82EB-ED43BA902ED1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276</Words>
  <Characters>1772</Characters>
  <Application>Microsoft Office Word</Application>
  <DocSecurity>0</DocSecurity>
  <Lines>34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Arab, Yaseen</dc:creator>
  <cp:keywords/>
  <dc:description/>
  <cp:lastModifiedBy>Arab, Yaseen</cp:lastModifiedBy>
  <cp:revision>4</cp:revision>
  <dcterms:created xsi:type="dcterms:W3CDTF">2023-07-21T20:54:00Z</dcterms:created>
  <dcterms:modified xsi:type="dcterms:W3CDTF">2023-07-23T06:22:00Z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documentId_491</vt:lpwstr>
  </property>
  <property fmtid="{D5CDD505-2E9C-101B-9397-08002B2CF9AE}" pid="3" name="grammarly_documentContext">
    <vt:lpwstr>{"goals":[],"domain":"general","emotions":[],"dialect":"american"}</vt:lpwstr>
  </property>
</Properties>
</file>