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INSTITUTO POLITÉCNICO NACIONAL</w:t>
        <w:br/>
      </w:r>
      <w:r>
        <w:rPr>
          <w:b/>
          <w:sz w:val="28"/>
        </w:rPr>
        <w:t>ESCUELA SUPERIOR DE CÓMPUTO</w:t>
        <w:br/>
      </w:r>
      <w:r>
        <w:t>Unidad de aprendizaje: Paradigmas de Programación</w:t>
      </w:r>
    </w:p>
    <w:p>
      <w:r>
        <w:br/>
        <w:br/>
      </w:r>
    </w:p>
    <w:p>
      <w:pPr>
        <w:jc w:val="center"/>
      </w:pPr>
      <w:r>
        <w:rPr>
          <w:b/>
          <w:sz w:val="36"/>
        </w:rPr>
        <w:t>DOCUMENTO TÉCNICO</w:t>
        <w:br/>
      </w:r>
      <w:r>
        <w:rPr>
          <w:b/>
          <w:color w:val="5A1423"/>
          <w:sz w:val="44"/>
        </w:rPr>
        <w:t>Sistema experto de medicamentos en CDMX</w:t>
      </w:r>
    </w:p>
    <w:p>
      <w:r>
        <w:br/>
      </w:r>
    </w:p>
    <w:p>
      <w:pPr>
        <w:jc w:val="center"/>
      </w:pPr>
      <w:r>
        <w:rPr>
          <w:b/>
        </w:rPr>
        <w:t>Integrantes:</w:t>
        <w:br/>
      </w:r>
      <w:r>
        <w:t>Carlos Yasef Valero Villa</w:t>
        <w:br/>
      </w:r>
      <w:r>
        <w:t>Jonnathan Ellian Sosa Fierros (Nora)</w:t>
        <w:br/>
        <w:br/>
      </w:r>
      <w:r>
        <w:t>Grupo: 3CV3</w:t>
        <w:br/>
        <w:br/>
      </w:r>
      <w:r>
        <w:t>Fecha: 21 de octubre de 2026</w:t>
      </w:r>
    </w:p>
    <w:p>
      <w:r>
        <w:br w:type="page"/>
      </w:r>
    </w:p>
    <w:p>
      <w:pPr>
        <w:pStyle w:val="Heading1"/>
      </w:pPr>
      <w:r>
        <w:t>1. Introducción</w:t>
      </w:r>
    </w:p>
    <w:p>
      <w:r>
        <w:t>Este proyecto consiste en una aplicación web que utiliza Prolog como motor lógico para orientar al usuario sobre la disponibilidad registrada de algunos medicamentos y mostrar una orientación general de acuerdo con los datos de la base de conocimientos. La idea es reunir una base de hechos y reglas con una interfaz sencilla, para que una persona pueda realizar consultas desde el navegador sin escribir instrucciones directamente en Prolog.</w:t>
      </w:r>
    </w:p>
    <w:p>
      <w:r>
        <w:t>El sistema está publicado en Internet y el código fuente se administra mediante GitHub. La aplicación se desarrolló conectando una interfaz web con un servidor escrito en Prolog y se desplegó utilizando Docker y Render.</w:t>
      </w:r>
    </w:p>
    <w:p>
      <w:pPr>
        <w:pStyle w:val="Heading1"/>
      </w:pPr>
      <w:r>
        <w:t>2. Planteamiento del problema</w:t>
      </w:r>
    </w:p>
    <w:p>
      <w:r>
        <w:t>Cuando una persona busca un medicamento, puede no saber si su disponibilidad está registrada, si la información es desconocida o qué orientación general ofrece el sistema. El proyecto propone una herramienta demostrativa que consulta información previamente registrada y presenta un resultado entendible desde una página web.</w:t>
      </w:r>
    </w:p>
    <w:p>
      <w:r>
        <w:t>El alcance es limitado: la aplicación no consulta inventarios reales de farmacias, no confirma existencias en tiempo real y no sustituye la valoración de un profesional de la salud.</w:t>
      </w:r>
    </w:p>
    <w:p>
      <w:pPr>
        <w:pStyle w:val="Heading1"/>
      </w:pPr>
      <w:r>
        <w:t>3. Objetivos</w:t>
      </w:r>
    </w:p>
    <w:p>
      <w:pPr>
        <w:pStyle w:val="Heading2"/>
      </w:pPr>
      <w:r>
        <w:t>3.1 Objetivo general</w:t>
      </w:r>
    </w:p>
    <w:p>
      <w:r>
        <w:t>Desarrollar y publicar una aplicación web que integre una base de conocimientos y reglas de inferencia implementadas en Prolog para generar orientaciones generales sobre la disponibilidad registrada de medicamentos.</w:t>
      </w:r>
    </w:p>
    <w:p>
      <w:pPr>
        <w:pStyle w:val="Heading2"/>
      </w:pPr>
      <w:r>
        <w:t>3.2 Objetivos específicos</w:t>
      </w:r>
    </w:p>
    <w:p>
      <w:pPr>
        <w:pStyle w:val="ListBullet"/>
      </w:pPr>
      <w:r>
        <w:t>Representar información sobre medicamentos, disponibilidad, tipo y orientaciones mediante hechos en Prolog.</w:t>
      </w:r>
    </w:p>
    <w:p>
      <w:pPr>
        <w:pStyle w:val="ListBullet"/>
      </w:pPr>
      <w:r>
        <w:t>Definir reglas que relacionen la información registrada y permitan obtener conclusiones.</w:t>
      </w:r>
    </w:p>
    <w:p>
      <w:pPr>
        <w:pStyle w:val="ListBullet"/>
      </w:pPr>
      <w:r>
        <w:t>Conectar el motor lógico con una interfaz web accesible desde un navegador.</w:t>
      </w:r>
    </w:p>
    <w:p>
      <w:pPr>
        <w:pStyle w:val="ListBullet"/>
      </w:pPr>
      <w:r>
        <w:t>Administrar el código fuente mediante Git y GitHub.</w:t>
      </w:r>
    </w:p>
    <w:p>
      <w:pPr>
        <w:pStyle w:val="ListBullet"/>
      </w:pPr>
      <w:r>
        <w:t>Desplegar la aplicación en Internet y comprobar su funcionamiento mediante casos de prueba.</w:t>
      </w:r>
    </w:p>
    <w:p>
      <w:pPr>
        <w:pStyle w:val="Heading1"/>
      </w:pPr>
      <w:r>
        <w:t>4. Justificación de Prolog</w:t>
      </w:r>
    </w:p>
    <w:p>
      <w:r>
        <w:t>Prolog es adecuado para este proyecto porque permite representar conocimiento mediante hechos y reglas, y responder consultas usando unificación e inferencia lógica. En lugar de programar cada respuesta como una secuencia tradicional de instrucciones, se expresan relaciones entre medicamentos, disponibilidad, tipo y recomendaciones, y Prolog determina qué reglas se cumplen para una consulta.</w:t>
      </w:r>
    </w:p>
    <w:p>
      <w:pPr>
        <w:pStyle w:val="Heading1"/>
      </w:pPr>
      <w:r>
        <w:t>5. Base de conocimientos</w:t>
      </w:r>
    </w:p>
    <w:p>
      <w:r>
        <w:t>La base de conocimientos se encuentra en el archivo prolog/conocimiento.pl. Los hechos registran cinco medicamentos: aspirina, paracetamol, ibuprofeno, metformina e insulina. Para cada uno se representa un estado de disponibilidad y un tipo de medicamento. También se declaran orientaciones que pueden aparecer como resultado.</w:t>
      </w:r>
    </w:p>
    <w:p>
      <w:pPr>
        <w:pStyle w:val="Heading2"/>
      </w:pPr>
      <w:r>
        <w:t>5.1 Predicados principales</w:t>
      </w:r>
    </w:p>
    <w:tbl>
      <w:tblPr>
        <w:tblStyle w:val="LightShading-Accent1"/>
        <w:tblW w:type="auto" w:w="0"/>
        <w:tblLook w:firstColumn="1" w:firstRow="1" w:lastColumn="0" w:lastRow="0" w:noHBand="0" w:noVBand="1" w:val="04A0"/>
      </w:tblPr>
      <w:tblGrid>
        <w:gridCol w:w="4896"/>
        <w:gridCol w:w="4896"/>
      </w:tblGrid>
      <w:tr>
        <w:tc>
          <w:tcPr>
            <w:tcW w:type="dxa" w:w="4896"/>
          </w:tcPr>
          <w:p>
            <w:r>
              <w:t>Predicado</w:t>
            </w:r>
          </w:p>
        </w:tc>
        <w:tc>
          <w:tcPr>
            <w:tcW w:type="dxa" w:w="4896"/>
          </w:tcPr>
          <w:p>
            <w:r>
              <w:t>Descripción</w:t>
            </w:r>
          </w:p>
        </w:tc>
      </w:tr>
      <w:tr>
        <w:tc>
          <w:tcPr>
            <w:tcW w:type="dxa" w:w="4896"/>
          </w:tcPr>
          <w:p>
            <w:r>
              <w:t>medicamento/1</w:t>
            </w:r>
          </w:p>
        </w:tc>
        <w:tc>
          <w:tcPr>
            <w:tcW w:type="dxa" w:w="4896"/>
          </w:tcPr>
          <w:p>
            <w:r>
              <w:t>Registra el nombre de un medicamento.</w:t>
            </w:r>
          </w:p>
        </w:tc>
      </w:tr>
      <w:tr>
        <w:tc>
          <w:tcPr>
            <w:tcW w:type="dxa" w:w="4896"/>
          </w:tcPr>
          <w:p>
            <w:r>
              <w:t>disponibilidad/2</w:t>
            </w:r>
          </w:p>
        </w:tc>
        <w:tc>
          <w:tcPr>
            <w:tcW w:type="dxa" w:w="4896"/>
          </w:tcPr>
          <w:p>
            <w:r>
              <w:t>Relaciona el medicamento con el estado de disponibilidad registrado.</w:t>
            </w:r>
          </w:p>
        </w:tc>
      </w:tr>
      <w:tr>
        <w:tc>
          <w:tcPr>
            <w:tcW w:type="dxa" w:w="4896"/>
          </w:tcPr>
          <w:p>
            <w:r>
              <w:t>tipo/2</w:t>
            </w:r>
          </w:p>
        </w:tc>
        <w:tc>
          <w:tcPr>
            <w:tcW w:type="dxa" w:w="4896"/>
          </w:tcPr>
          <w:p>
            <w:r>
              <w:t>Indica el tipo registrado para cada medicamento.</w:t>
            </w:r>
          </w:p>
        </w:tc>
      </w:tr>
      <w:tr>
        <w:tc>
          <w:tcPr>
            <w:tcW w:type="dxa" w:w="4896"/>
          </w:tcPr>
          <w:p>
            <w:r>
              <w:t>orientacion/1</w:t>
            </w:r>
          </w:p>
        </w:tc>
        <w:tc>
          <w:tcPr>
            <w:tcW w:type="dxa" w:w="4896"/>
          </w:tcPr>
          <w:p>
            <w:r>
              <w:t>Registra posibles orientaciones del sistema.</w:t>
            </w:r>
          </w:p>
        </w:tc>
      </w:tr>
      <w:tr>
        <w:tc>
          <w:tcPr>
            <w:tcW w:type="dxa" w:w="4896"/>
          </w:tcPr>
          <w:p>
            <w:r>
              <w:t>prueba/2</w:t>
            </w:r>
          </w:p>
        </w:tc>
        <w:tc>
          <w:tcPr>
            <w:tcW w:type="dxa" w:w="4896"/>
          </w:tcPr>
          <w:p>
            <w:r>
              <w:t>Asocia un número de prueba con una consulta que se desea comprobar.</w:t>
            </w:r>
          </w:p>
        </w:tc>
      </w:tr>
      <w:tr>
        <w:tc>
          <w:tcPr>
            <w:tcW w:type="dxa" w:w="4896"/>
          </w:tcPr>
          <w:p>
            <w:r>
              <w:t>medicamento_sin_existencia/1</w:t>
            </w:r>
          </w:p>
        </w:tc>
        <w:tc>
          <w:tcPr>
            <w:tcW w:type="dxa" w:w="4896"/>
          </w:tcPr>
          <w:p>
            <w:r>
              <w:t>Identifica medicamentos marcados como no disponibles.</w:t>
            </w:r>
          </w:p>
        </w:tc>
      </w:tr>
      <w:tr>
        <w:tc>
          <w:tcPr>
            <w:tcW w:type="dxa" w:w="4896"/>
          </w:tcPr>
          <w:p>
            <w:r>
              <w:t>disponibilidad_pendiente/1</w:t>
            </w:r>
          </w:p>
        </w:tc>
        <w:tc>
          <w:tcPr>
            <w:tcW w:type="dxa" w:w="4896"/>
          </w:tcPr>
          <w:p>
            <w:r>
              <w:t>Identifica medicamentos cuya disponibilidad aparece como desconocida.</w:t>
            </w:r>
          </w:p>
        </w:tc>
      </w:tr>
      <w:tr>
        <w:tc>
          <w:tcPr>
            <w:tcW w:type="dxa" w:w="4896"/>
          </w:tcPr>
          <w:p>
            <w:r>
              <w:t>medicamento_disponible/1</w:t>
            </w:r>
          </w:p>
        </w:tc>
        <w:tc>
          <w:tcPr>
            <w:tcW w:type="dxa" w:w="4896"/>
          </w:tcPr>
          <w:p>
            <w:r>
              <w:t>Identifica medicamentos registrados como disponibles.</w:t>
            </w:r>
          </w:p>
        </w:tc>
      </w:tr>
      <w:tr>
        <w:tc>
          <w:tcPr>
            <w:tcW w:type="dxa" w:w="4896"/>
          </w:tcPr>
          <w:p>
            <w:r>
              <w:t>requiere_atencion_profesional/1</w:t>
            </w:r>
          </w:p>
        </w:tc>
        <w:tc>
          <w:tcPr>
            <w:tcW w:type="dxa" w:w="4896"/>
          </w:tcPr>
          <w:p>
            <w:r>
              <w:t>Identifica medicamentos registrados como sujetos a receta.</w:t>
            </w:r>
          </w:p>
        </w:tc>
      </w:tr>
      <w:tr>
        <w:tc>
          <w:tcPr>
            <w:tcW w:type="dxa" w:w="4896"/>
          </w:tcPr>
          <w:p>
            <w:r>
              <w:t>orientacion_valida/1</w:t>
            </w:r>
          </w:p>
        </w:tc>
        <w:tc>
          <w:tcPr>
            <w:tcW w:type="dxa" w:w="4896"/>
          </w:tcPr>
          <w:p>
            <w:r>
              <w:t>Comprueba que una orientación esté registrada.</w:t>
            </w:r>
          </w:p>
        </w:tc>
      </w:tr>
      <w:tr>
        <w:tc>
          <w:tcPr>
            <w:tcW w:type="dxa" w:w="4896"/>
          </w:tcPr>
          <w:p>
            <w:r>
              <w:t>recomendacion/2</w:t>
            </w:r>
          </w:p>
        </w:tc>
        <w:tc>
          <w:tcPr>
            <w:tcW w:type="dxa" w:w="4896"/>
          </w:tcPr>
          <w:p>
            <w:r>
              <w:t>Relaciona un medicamento con una orientación inferida.</w:t>
            </w:r>
          </w:p>
        </w:tc>
      </w:tr>
    </w:tbl>
    <w:p>
      <w:pPr>
        <w:pStyle w:val="Heading2"/>
      </w:pPr>
      <w:r>
        <w:t>5.2 Reglas e inferencias</w:t>
      </w:r>
    </w:p>
    <w:p>
      <w:r>
        <w:t>Las reglas permiten identificar medicamentos sin existencia registrada, disponibilidad pendiente, medicamentos disponibles y medicamentos que requieren atención profesional. A partir de esas relaciones, el predicado recomendacion/2 puede devolver orientaciones como consultar una farmacia, contactar una unidad médica, consultar a un profesional de la salud, verificar disponibilidad o confirmar existencia.</w:t>
      </w:r>
    </w:p>
    <w:p>
      <w:r>
        <w:t>La conclusión depende de los hechos definidos en la base de conocimientos. Por ejemplo, aspirina e ibuprofeno están registrados como no disponibles y son de venta libre, por lo que la regla correspondiente permite inferir consultar_farmacia. La metformina tiene disponibilidad desconocida y conduce a verificar_disponibilidad.</w:t>
      </w:r>
    </w:p>
    <w:p>
      <w:pPr>
        <w:pStyle w:val="Heading1"/>
      </w:pPr>
      <w:r>
        <w:t>6. Arquitectura del sistema</w:t>
      </w:r>
    </w:p>
    <w:p>
      <w:r>
        <w:t>La aplicación está organizada en los siguientes componentes:</w:t>
      </w:r>
    </w:p>
    <w:p>
      <w:pPr>
        <w:pStyle w:val="ListBullet"/>
      </w:pPr>
      <w:r>
        <w:t>Interfaz web (web/index.html): permite escribir o seleccionar un medicamento y mostrar el resultado.</w:t>
      </w:r>
    </w:p>
    <w:p>
      <w:pPr>
        <w:pStyle w:val="ListBullet"/>
      </w:pPr>
      <w:r>
        <w:t>Servidor Prolog (prolog/servidor.pl): recibe solicitudes HTTP, ejecuta las consultas en Prolog y devuelve la respuesta.</w:t>
      </w:r>
    </w:p>
    <w:p>
      <w:pPr>
        <w:pStyle w:val="ListBullet"/>
      </w:pPr>
      <w:r>
        <w:t>Base de conocimientos (prolog/conocimiento.pl): contiene los hechos, reglas y consultas de prueba.</w:t>
      </w:r>
    </w:p>
    <w:p>
      <w:pPr>
        <w:pStyle w:val="ListBullet"/>
      </w:pPr>
      <w:r>
        <w:t>Dockerfile: define el entorno para ejecutar la aplicación en un contenedor.</w:t>
      </w:r>
    </w:p>
    <w:p>
      <w:pPr>
        <w:pStyle w:val="ListBullet"/>
      </w:pPr>
      <w:r>
        <w:t>GitHub: conserva el código fuente y el historial de cambios.</w:t>
      </w:r>
    </w:p>
    <w:p>
      <w:pPr>
        <w:pStyle w:val="ListBullet"/>
      </w:pPr>
      <w:r>
        <w:t>Render: ejecuta la aplicación publicada y permite acceder mediante una URL pública.</w:t>
      </w:r>
    </w:p>
    <w:p>
      <w:r>
        <w:t>Flujo general: Usuario → navegador (index.html) → solicitud HTTP → servidor Prolog → base de conocimientos → respuesta al navegador.</w:t>
      </w:r>
    </w:p>
    <w:p>
      <w:r>
        <w:t>Repositorio: https://github.com/yasef29/SistemaExpertoMedicamentos</w:t>
      </w:r>
    </w:p>
    <w:p>
      <w:r>
        <w:t>Aplicación pública: https://sistemaexpertomedicamentos.onrender.com/index.html</w:t>
      </w:r>
    </w:p>
    <w:p>
      <w:pPr>
        <w:pStyle w:val="Heading1"/>
      </w:pPr>
      <w:r>
        <w:t>7. Tecnologías utilizadas</w:t>
      </w:r>
    </w:p>
    <w:p>
      <w:pPr>
        <w:pStyle w:val="ListBullet"/>
      </w:pPr>
      <w:r>
        <w:t>SWI-Prolog: lenguaje lógico y motor de inferencia.</w:t>
      </w:r>
    </w:p>
    <w:p>
      <w:pPr>
        <w:pStyle w:val="ListBullet"/>
      </w:pPr>
      <w:r>
        <w:t>HTML y JavaScript: interfaz y comunicación desde el navegador.</w:t>
      </w:r>
    </w:p>
    <w:p>
      <w:pPr>
        <w:pStyle w:val="ListBullet"/>
      </w:pPr>
      <w:r>
        <w:t>Servidor HTTP de Prolog: atención de solicitudes web.</w:t>
      </w:r>
    </w:p>
    <w:p>
      <w:pPr>
        <w:pStyle w:val="ListBullet"/>
      </w:pPr>
      <w:r>
        <w:t>Docker: empaquetado del entorno de ejecución.</w:t>
      </w:r>
    </w:p>
    <w:p>
      <w:pPr>
        <w:pStyle w:val="ListBullet"/>
      </w:pPr>
      <w:r>
        <w:t>Git y GitHub: control de versiones y repositorio remoto.</w:t>
      </w:r>
    </w:p>
    <w:p>
      <w:pPr>
        <w:pStyle w:val="ListBullet"/>
      </w:pPr>
      <w:r>
        <w:t>Render: despliegue de la aplicación en Internet.</w:t>
      </w:r>
    </w:p>
    <w:p>
      <w:pPr>
        <w:pStyle w:val="Heading1"/>
      </w:pPr>
      <w:r>
        <w:t>8. Instalación y ejecución local</w:t>
      </w:r>
    </w:p>
    <w:p>
      <w:r>
        <w:t>Se requiere Windows con SWI-Prolog instalado y un navegador web. Desde PowerShell, abrir la carpeta del repositorio y ejecutar:</w:t>
      </w:r>
    </w:p>
    <w:p>
      <w:r>
        <w:rPr>
          <w:rFonts w:ascii="Consolas" w:hAnsi="Consolas"/>
          <w:sz w:val="18"/>
        </w:rPr>
        <w:t>&amp; "C:\Program Files\swipl\bin\swipl.exe" -s ".\prolog\servidor.pl"</w:t>
      </w:r>
    </w:p>
    <w:p>
      <w:r>
        <w:t>Después, abrir http://localhost:8080/index.html en el navegador. El servidor usa el puerto configurado por la variable PORT cuando está desplegado y utiliza 8080 como valor local predeterminado.</w:t>
      </w:r>
    </w:p>
    <w:p>
      <w:pPr>
        <w:pStyle w:val="Heading1"/>
      </w:pPr>
      <w:r>
        <w:t>9. Despliegue</w:t>
      </w:r>
    </w:p>
    <w:p>
      <w:r>
        <w:t>El código se sube a GitHub y Render construye la aplicación a partir del Dockerfile del repositorio. El servidor obtiene el puerto desde la variable de entorno PORT cuando está presente, lo que permite que el servicio escuche en el puerto asignado por la plataforma. La URL pública permite probar el sistema sin instalar Prolog en el equipo del usuario.</w:t>
      </w:r>
    </w:p>
    <w:p>
      <w:pPr>
        <w:pStyle w:val="Heading1"/>
      </w:pPr>
      <w:r>
        <w:t>10. Pruebas y resultados</w:t>
      </w:r>
    </w:p>
    <w:p>
      <w:r>
        <w:t>Se ejecutó el conjunto de diez consultas definidas en conocimiento.pl con SWI-Prolog. En la terminal, las diez pruebas mostraron el resultado CORRECTA. Esto confirma que las consultas definidas se cumplen con la base de conocimientos actual; no significa que se hayan comprobado inventarios reales de medicamentos.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N.º</w:t>
            </w:r>
          </w:p>
        </w:tc>
        <w:tc>
          <w:tcPr>
            <w:tcW w:type="dxa" w:w="3264"/>
          </w:tcPr>
          <w:p>
            <w:r>
              <w:t>Consulta evaluada</w:t>
            </w:r>
          </w:p>
        </w:tc>
        <w:tc>
          <w:tcPr>
            <w:tcW w:type="dxa" w:w="3264"/>
          </w:tcPr>
          <w:p>
            <w:r>
              <w:t>Resultado obtenido</w:t>
            </w:r>
          </w:p>
        </w:tc>
      </w:tr>
      <w:tr>
        <w:tc>
          <w:tcPr>
            <w:tcW w:type="dxa" w:w="3264"/>
          </w:tcPr>
          <w:p>
            <w:r>
              <w:t>1</w:t>
            </w:r>
          </w:p>
        </w:tc>
        <w:tc>
          <w:tcPr>
            <w:tcW w:type="dxa" w:w="3264"/>
          </w:tcPr>
          <w:p>
            <w:r>
              <w:t>medicamento(aspirina)</w:t>
            </w:r>
          </w:p>
        </w:tc>
        <w:tc>
          <w:tcPr>
            <w:tcW w:type="dxa" w:w="3264"/>
          </w:tcPr>
          <w:p>
            <w:r>
              <w:t>CORRECTA</w:t>
            </w:r>
          </w:p>
        </w:tc>
      </w:tr>
      <w:tr>
        <w:tc>
          <w:tcPr>
            <w:tcW w:type="dxa" w:w="3264"/>
          </w:tcPr>
          <w:p>
            <w:r>
              <w:t>2</w:t>
            </w:r>
          </w:p>
        </w:tc>
        <w:tc>
          <w:tcPr>
            <w:tcW w:type="dxa" w:w="3264"/>
          </w:tcPr>
          <w:p>
            <w:r>
              <w:t>medicamento(paracetamol)</w:t>
            </w:r>
          </w:p>
        </w:tc>
        <w:tc>
          <w:tcPr>
            <w:tcW w:type="dxa" w:w="3264"/>
          </w:tcPr>
          <w:p>
            <w:r>
              <w:t>CORRECTA</w:t>
            </w:r>
          </w:p>
        </w:tc>
      </w:tr>
      <w:tr>
        <w:tc>
          <w:tcPr>
            <w:tcW w:type="dxa" w:w="3264"/>
          </w:tcPr>
          <w:p>
            <w:r>
              <w:t>3</w:t>
            </w:r>
          </w:p>
        </w:tc>
        <w:tc>
          <w:tcPr>
            <w:tcW w:type="dxa" w:w="3264"/>
          </w:tcPr>
          <w:p>
            <w:r>
              <w:t>medicamento(ibuprofeno)</w:t>
            </w:r>
          </w:p>
        </w:tc>
        <w:tc>
          <w:tcPr>
            <w:tcW w:type="dxa" w:w="3264"/>
          </w:tcPr>
          <w:p>
            <w:r>
              <w:t>CORRECTA</w:t>
            </w:r>
          </w:p>
        </w:tc>
      </w:tr>
      <w:tr>
        <w:tc>
          <w:tcPr>
            <w:tcW w:type="dxa" w:w="3264"/>
          </w:tcPr>
          <w:p>
            <w:r>
              <w:t>4</w:t>
            </w:r>
          </w:p>
        </w:tc>
        <w:tc>
          <w:tcPr>
            <w:tcW w:type="dxa" w:w="3264"/>
          </w:tcPr>
          <w:p>
            <w:r>
              <w:t>medicamento(metformina)</w:t>
            </w:r>
          </w:p>
        </w:tc>
        <w:tc>
          <w:tcPr>
            <w:tcW w:type="dxa" w:w="3264"/>
          </w:tcPr>
          <w:p>
            <w:r>
              <w:t>CORRECTA</w:t>
            </w:r>
          </w:p>
        </w:tc>
      </w:tr>
      <w:tr>
        <w:tc>
          <w:tcPr>
            <w:tcW w:type="dxa" w:w="3264"/>
          </w:tcPr>
          <w:p>
            <w:r>
              <w:t>5</w:t>
            </w:r>
          </w:p>
        </w:tc>
        <w:tc>
          <w:tcPr>
            <w:tcW w:type="dxa" w:w="3264"/>
          </w:tcPr>
          <w:p>
            <w:r>
              <w:t>medicamento(insulina)</w:t>
            </w:r>
          </w:p>
        </w:tc>
        <w:tc>
          <w:tcPr>
            <w:tcW w:type="dxa" w:w="3264"/>
          </w:tcPr>
          <w:p>
            <w:r>
              <w:t>CORRECTA</w:t>
            </w:r>
          </w:p>
        </w:tc>
      </w:tr>
      <w:tr>
        <w:tc>
          <w:tcPr>
            <w:tcW w:type="dxa" w:w="3264"/>
          </w:tcPr>
          <w:p>
            <w:r>
              <w:t>6</w:t>
            </w:r>
          </w:p>
        </w:tc>
        <w:tc>
          <w:tcPr>
            <w:tcW w:type="dxa" w:w="3264"/>
          </w:tcPr>
          <w:p>
            <w:r>
              <w:t>medicamento_sin_existencia(aspirina)</w:t>
            </w:r>
          </w:p>
        </w:tc>
        <w:tc>
          <w:tcPr>
            <w:tcW w:type="dxa" w:w="3264"/>
          </w:tcPr>
          <w:p>
            <w:r>
              <w:t>CORRECTA</w:t>
            </w:r>
          </w:p>
        </w:tc>
      </w:tr>
      <w:tr>
        <w:tc>
          <w:tcPr>
            <w:tcW w:type="dxa" w:w="3264"/>
          </w:tcPr>
          <w:p>
            <w:r>
              <w:t>7</w:t>
            </w:r>
          </w:p>
        </w:tc>
        <w:tc>
          <w:tcPr>
            <w:tcW w:type="dxa" w:w="3264"/>
          </w:tcPr>
          <w:p>
            <w:r>
              <w:t>medicamento_disponible(paracetamol)</w:t>
            </w:r>
          </w:p>
        </w:tc>
        <w:tc>
          <w:tcPr>
            <w:tcW w:type="dxa" w:w="3264"/>
          </w:tcPr>
          <w:p>
            <w:r>
              <w:t>CORRECTA</w:t>
            </w:r>
          </w:p>
        </w:tc>
      </w:tr>
      <w:tr>
        <w:tc>
          <w:tcPr>
            <w:tcW w:type="dxa" w:w="3264"/>
          </w:tcPr>
          <w:p>
            <w:r>
              <w:t>8</w:t>
            </w:r>
          </w:p>
        </w:tc>
        <w:tc>
          <w:tcPr>
            <w:tcW w:type="dxa" w:w="3264"/>
          </w:tcPr>
          <w:p>
            <w:r>
              <w:t>disponibilidad_pendiente(metformina)</w:t>
            </w:r>
          </w:p>
        </w:tc>
        <w:tc>
          <w:tcPr>
            <w:tcW w:type="dxa" w:w="3264"/>
          </w:tcPr>
          <w:p>
            <w:r>
              <w:t>CORRECTA</w:t>
            </w:r>
          </w:p>
        </w:tc>
      </w:tr>
      <w:tr>
        <w:tc>
          <w:tcPr>
            <w:tcW w:type="dxa" w:w="3264"/>
          </w:tcPr>
          <w:p>
            <w:r>
              <w:t>9</w:t>
            </w:r>
          </w:p>
        </w:tc>
        <w:tc>
          <w:tcPr>
            <w:tcW w:type="dxa" w:w="3264"/>
          </w:tcPr>
          <w:p>
            <w:r>
              <w:t>requiere_atencion_profesional(insulina)</w:t>
            </w:r>
          </w:p>
        </w:tc>
        <w:tc>
          <w:tcPr>
            <w:tcW w:type="dxa" w:w="3264"/>
          </w:tcPr>
          <w:p>
            <w:r>
              <w:t>CORRECTA</w:t>
            </w:r>
          </w:p>
        </w:tc>
      </w:tr>
      <w:tr>
        <w:tc>
          <w:tcPr>
            <w:tcW w:type="dxa" w:w="3264"/>
          </w:tcPr>
          <w:p>
            <w:r>
              <w:t>10</w:t>
            </w:r>
          </w:p>
        </w:tc>
        <w:tc>
          <w:tcPr>
            <w:tcW w:type="dxa" w:w="3264"/>
          </w:tcPr>
          <w:p>
            <w:r>
              <w:t>orientacion_valida(consultar_farmacia)</w:t>
            </w:r>
          </w:p>
        </w:tc>
        <w:tc>
          <w:tcPr>
            <w:tcW w:type="dxa" w:w="3264"/>
          </w:tcPr>
          <w:p>
            <w:r>
              <w:t>CORRECTA</w:t>
            </w:r>
          </w:p>
        </w:tc>
      </w:tr>
    </w:tbl>
    <w:p>
      <w:pPr>
        <w:pStyle w:val="Heading1"/>
      </w:pPr>
      <w:r>
        <w:t>11. Problemas encontrados y soluciones</w:t>
      </w:r>
    </w:p>
    <w:p>
      <w:r>
        <w:t>Durante la preparación del despliegue fue necesario adaptar el servidor para escuchar en el puerto que asigna Render y crear un Dockerfile con la imagen de SWI-Prolog. También se prepararon el README y el .gitignore para documentar la instalación y mantener el repositorio organizado. La publicación terminó con un despliegue exitoso y la aplicación se probó desde su URL pública.</w:t>
      </w:r>
    </w:p>
    <w:p>
      <w:pPr>
        <w:pStyle w:val="Heading1"/>
      </w:pPr>
      <w:r>
        <w:t>12. Alcances y limitaciones</w:t>
      </w:r>
    </w:p>
    <w:p>
      <w:pPr>
        <w:pStyle w:val="ListBullet"/>
      </w:pPr>
      <w:r>
        <w:t>La base de conocimientos contiene cinco medicamentos y datos de disponibilidad definidos para fines demostrativos.</w:t>
      </w:r>
    </w:p>
    <w:p>
      <w:pPr>
        <w:pStyle w:val="ListBullet"/>
      </w:pPr>
      <w:r>
        <w:t>No existe conexión con inventarios o farmacias reales.</w:t>
      </w:r>
    </w:p>
    <w:p>
      <w:pPr>
        <w:pStyle w:val="ListBullet"/>
      </w:pPr>
      <w:r>
        <w:t>La salida del sistema es una orientación general basada en hechos y reglas, no una receta ni una indicación clínica.</w:t>
      </w:r>
    </w:p>
    <w:p>
      <w:pPr>
        <w:pStyle w:val="ListBullet"/>
      </w:pPr>
      <w:r>
        <w:t>La información puede cambiar y debe verificarse con una farmacia o profesional de la salud.</w:t>
      </w:r>
    </w:p>
    <w:p>
      <w:pPr>
        <w:pStyle w:val="Heading1"/>
      </w:pPr>
      <w:r>
        <w:t>13. Conclusiones</w:t>
      </w:r>
    </w:p>
    <w:p>
      <w:r>
        <w:t>Con este proyecto se integró un motor lógico de Prolog con una página web y se publicó una versión accesible por Internet. Las diez consultas de prueba definidas en la base de conocimientos se ejecutaron correctamente. El trabajo permitió practicar la representación de hechos y reglas, la comunicación entre frontend y backend, el uso de GitHub y el despliegue con Docker y Render.</w:t>
      </w:r>
    </w:p>
    <w:p>
      <w:r>
        <w:t>Como mejora futura, se podría ampliar la base de conocimientos, agregar más pruebas que cubran distintos resultados y explicar con mayor detalle por qué se obtiene cada recomendación. La disponibilidad real siempre debe verificarse directamente con el establecimiento correspondiente.</w:t>
      </w:r>
    </w:p>
    <w:p>
      <w:pPr>
        <w:pStyle w:val="Heading1"/>
      </w:pPr>
      <w:r>
        <w:t>14. Uso de herramientas de inteligencia artificial</w:t>
      </w:r>
    </w:p>
    <w:p>
      <w:r>
        <w:t>Se utilizó ChatGPT como apoyo para resolver dudas técnicas, configurar Git y GitHub, integrar la interfaz web con el servidor Prolog, preparar el Dockerfile, resolver aspectos del despliegue en Render y organizar la documentación del proyecto. Los integrantes deben revisar y poder explicar el funcionamiento del código que entregan, así como ajustar esta declaración para que refleje fielmente las actividades realizadas.</w:t>
      </w:r>
    </w:p>
    <w:p>
      <w:pPr>
        <w:pStyle w:val="Heading1"/>
      </w:pPr>
      <w:r>
        <w:t>15. Referencias</w:t>
      </w:r>
    </w:p>
    <w:p>
      <w:pPr>
        <w:pStyle w:val="ListBullet"/>
      </w:pPr>
      <w:r>
        <w:t>SWI-Prolog. Documentación oficial: https://www.swi-prolog.org/</w:t>
      </w:r>
    </w:p>
    <w:p>
      <w:pPr>
        <w:pStyle w:val="ListBullet"/>
      </w:pPr>
      <w:r>
        <w:t>GitHub Docs. Documentación de GitHub: https://docs.github.com/</w:t>
      </w:r>
    </w:p>
    <w:p>
      <w:pPr>
        <w:pStyle w:val="ListBullet"/>
      </w:pPr>
      <w:r>
        <w:t>Docker Docs. Documentación oficial: https://docs.docker.com/</w:t>
      </w:r>
    </w:p>
    <w:p>
      <w:pPr>
        <w:pStyle w:val="ListBullet"/>
      </w:pPr>
      <w:r>
        <w:t>Render Docs. Documentación oficial: https://render.com/docs</w:t>
      </w:r>
    </w:p>
    <w:p>
      <w:pPr>
        <w:pStyle w:val="ListBullet"/>
      </w:pPr>
      <w:r>
        <w:t>Requerimientos de la práctica integradora: Desarrollo y despliegue web de un sistema experto utilizando Prolog, Paradigmas de Programación, ESCOM-IPN, octubre de 2026.</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Sistema experto de medicamentos | ESCOM-IPN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A142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A142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