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Reflect on this</w:t>
      </w:r>
    </w:p>
    <w:p>
      <w:pPr>
        <w:pStyle w:val="Heading1"/>
      </w:pPr>
      <w:r>
        <w:t xml:space="preserve">Reflect</w:t>
      </w:r>
    </w:p>
    <w:p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br/>
        <w:t xml:space="preserve">I'd like the doctor gets as much inputs from machine learning as possible, but the final decision should be done by human doctor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2025-10-21T00:11:23.917Z</dcterms:created>
  <dcterms:modified xsi:type="dcterms:W3CDTF">2025-10-21T00:11:23.917Z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