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4A90D9"/>
          <w:sz w:val="22"/>
          <w:szCs w:val="22"/>
        </w:rPr>
        <w:t xml:space="preserve">PRODUCT REQUIREMENTS DOCUMENT</w:t>
      </w:r>
    </w:p>
    <w:p>
      <w:pPr>
        <w:pBdr>
          <w:bottom w:val="single" w:color="2E75B6" w:sz="8" w:space="12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SentinelLens</w:t>
      </w:r>
    </w:p>
    <w:p>
      <w:pPr>
        <w:spacing w:before="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AI-Powered Microsoft Sentinel Cost Optimization Agent</w:t>
      </w:r>
    </w:p>
    <w:p>
      <w:pPr>
        <w:spacing w:before="80" w:after="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Version: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Status: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Draft — For Internal Review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Date: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February 2026</w:t>
            </w:r>
          </w:p>
        </w:tc>
      </w:tr>
    </w:tbl>
    <w:p>
      <w:pPr>
        <w:spacing w:before="8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before="100" w:after="100" w:line="2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Microsoft Sentinel is a powerful cloud-native SIEM, but most enterprise tenants unknowingly hemorrhage budget by keeping every ingested table in the Analytics (Hot) tier — regardless of whether any active rule, workbook, or hunt query ever touches it. The cost delta between Hot and Archive tier can be 50x per GB.</w:t>
      </w:r>
    </w:p>
    <w:p>
      <w:pPr>
        <w:spacing w:before="80" w:after="0"/>
      </w:pPr>
      <w:r>
        <w:t xml:space="preserve"/>
      </w:r>
    </w:p>
    <w:p>
      <w:pPr>
        <w:spacing w:before="100" w:after="100" w:line="2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SentinelLens is an agentic AI tool built on Azure AI Foundry that autonomously audits a Sentinel tenant, maps every analytics rule to the tables it consumes, identifies unused or low-frequency tables, calculates projected savings, and produces a human-approved optimization report with one-click tier migration.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The Problem in Numbers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Average enterprise Sentinel tenant: 60–120 active tables in Hot tier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Typical finding: 30–50% of tables have zero rule coverage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Hot tier cost: ~$0.10–$0.20 / GB / day   |   Archive tier: ~$0.002 / GB / day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Potential savings per mid-size tenant: $3,000 – $15,000 / month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Goals &amp; Non-Goals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Autonomously discover all Log Analytics tables in a Sentinel workspace and their current tier configuration.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Parse KQL from every analytics rule, workbook, saved search, and hunt query to build a table usage frequency map.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Calculate actual and projected ingestion cost per table using real Usage data from the workspace.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Produce a structured, human-readable optimization report with savings estimates and migration recommendations.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Require explicit human approval before any tier change is executed — the agent never auto-migrates.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Mask all PII in data flowing through the LLM pipeline using Microsoft Presidio.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Meet OWASP LLM Top 10 requirements through Azure-native security controls.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Non-Goals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SentinelLens does not modify, create, or delete analytics rules.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It does not analyze costs outside of table tier — ingestion pipeline optimization is out of scope for v1.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It does not support non-Azure SIEM platforms (Splunk, Chronicle) in v1.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It does not perform continuous real-time monitoring — it runs as an on-demand audit job.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It does not replace human security review of which tables are mission-critical — it recommends, never decides.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Need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Pain Today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Security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Owns SIEM strategy &amp; Sentinel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Understand true cost footprint of the 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visibility into which tables are actually used by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Runs day-to-day SOC operations &amp;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Reduce monthly Azure bill without breaking detections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Finance pressure but afraid to touch table config manually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Cloud Cost Engineer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FinOps / Azure cost optimization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Identify and act on waste across Azure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Sentinel costs are opaque — cannot audit without security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Sentinel Administrator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Configures data connectors and workspaces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Clean up legacy tables from old connectors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Manual audit of 80+ tables and 200+ rules is impractical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System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High-Level Architecture</w:t>
      </w:r>
    </w:p>
    <w:p>
      <w:pPr>
        <w:spacing w:before="100" w:after="100" w:line="2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SentinelLens is composed of four distinct layers: a secure agentic orchestration layer powered by Azure AI Foundry, a FastAPI backend that owns all Azure API interactions, a Next.js frontend for report review and approval, and a dedicated security layer that wraps every data flow.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Architecture Layers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[Next.js Frontend — ShadCN UI / TanStack Query / Recharts]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        ↕  REST + SSE (streaming agent progress)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[FastAPI Backend — Azure Container Apps]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        ↕  Azure SDK calls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[Azure AI Foundry — Agent + GPT-4o + Tool Functions]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        ↕  Presidio PII Masking | Prompt Shield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[Azure APIs — Sentinel API / Log Analytics API / Monitor API]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Agent Orchestration</w:t>
      </w:r>
    </w:p>
    <w:p>
      <w:pPr>
        <w:spacing w:before="100" w:after="100" w:line="2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agent is built using Azure AI Foundry's Agent SDK (built on OpenAI Assistants API, hosted in Azure). It is given a defined toolset and follows a structured ReAct loop — Reason, Act, Observe — until it has enough data to produce the final report. The LLM used is GPT-4o deployed within the tenant's Azure OpenAI resource, ensuring no data leaves the tenant boundary.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Agentic Tool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/ SDK Used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list_workspace_tables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Fetches all tables with tier, retention, 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azure-mgmt-loganalytics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get_ingestion_volume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Queries Usage table for GB/day per table (last 30d)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azure-monitor-query (KQL)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list_analytics_rules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Fetches all Scheduled/NRT rules with raw KQL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azure-mgmt-securityinsight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list_workbooks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Fetches workbook JSON blobs, extracts KQL datasources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azure-mgmt-securityinsight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list_hunt_queries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Fetches saved hunt queries and their KQL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azure-mgmt-securityinsight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parse_kql_tables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Extracts table names from KQL strings (regex + parser)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Internal — python-kql + regex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list_data_connectors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Lists all active data connectors and their table mappings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azure-mgmt-securityinsight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calculate_savings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Computes cost delta (Hot vs Archive) per candidate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Internal — Azure pricing constants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generate_report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Assembles structured JSON report with recommendations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Internal — Pydantic schema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Technology Stack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Azure Ecosystem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OpenAI — GPT-4o (via AI Foundry)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 stays in tenant. Best-in-class tool calling. Foundry manages deployments.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 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AI Foundry Agent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Native tool-calling loop, thread management, streaming. No need for LangChain.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Container Apps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Serverless containers, auto-scale to zero, built-in HTTPS ingress.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Static Web Apps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tier available. Integrated CI/CD from GitHub Actions.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Managed Identity + Entra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Zero stored secrets. RBAC-gated access to all Azure APIs.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third-party credentials and config stored here. Never in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PII Masking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Microsoft Presidio (open source)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Strips IPs, emails, usernames before data hits LLM. Azure-deployable.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Prompt 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AI Content Safety + Prompt Shield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OWASP LLM01 (Prompt Injection) mitigation. GA service, one API call.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Monitor / Log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agent actions and API calls logged to a dedicated audit workspace.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Container Registry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Stores Docker images for backend. Integrated vulnerability scanning.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DevOps Pipelines / 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Build, test, push, deploy pipeline. Bicep for infra-as-code.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 API framework. Async-first. OpenAPI docs auto-generated.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azure-mgmt-securityinsight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Sentinel analytics rules, connectors, workbooks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azure-mgmt-loganalytics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Table listing, tier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azure-monitor-query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 KQL queries (Usage table, LAQueryLogs)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azure-identity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ManagedIdentityCredential — no stored secrets anywhere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presidio-analyzer + presidio-anonymizer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PII detection and masking 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API request/response schemas. Enforces structured LLM output.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python-kql (+ regex fallback)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KQL AST parsing to extract table names from rule queries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pytest + pytest-asyncio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Unit and integration testing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framework. SSR for report pages, client-side for interactive dashboard.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ShadCN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Component library. Clean, accessible, fully customizable. No vendor lock-in.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Utility-first styling. Pairs perfectly with ShadCN.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TanStack Query (React Query)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Server state management. Handles polling for agent job status.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Recharts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Cost visualization — bar charts (savings by table), line charts (trend over time).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Zustand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Client-side state for report review flow and approval selections.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MSAL.js (Azure AD Auth)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Entra ID authentication in the browser. Token-based API calls.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TypeScript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End-to-end type safety. API types generated from FastAPI OpenAPI spec.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Security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OWASP LLM Top 10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OWASP LLM 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in SentinelLens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LLM01 — Prompt Injection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Prompt Shield runs on every user input and on all data ingested from APIs before it touches the LLM prompt.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LLM02 — Insecure Output Handling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LLM outputs are parsed against a strict Pydantic schema. Raw LLM text is never executed or directly rendered.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LLM03 — Training Data Poisoning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N/A — uses Azure OpenAI hosted model, not a fine-tuned model.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LLM04 — Model Denial of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OpenAI throttling + token budget per agent run enforced server-side.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LLM05 — Supply 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dependencies pinned. Azure Container Registry scans images. SBOM generated on every build.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LLM06 — Sensitive Info Disclosure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Microsoft Presidio masks PII (IPs, emails, UPNs, hostnames) before any data enters the LLM context window.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LLM07 — Insecure Plugin 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 tools are read-only by design. Write operations (tier change) are in a separate, human-gated API path.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LLM08 — Excessive 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 cannot execute tier changes. A separate human approval endpoint with Entra ID auth gates all mutations.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LLM09 — Overreliance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Every recommendation includes a confidence score and an explicit 'verify before acting' disclaimer in the report.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LLM10 — Model Theft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Models are hosted in Azure OpenAI within the tenant. No external API calls.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PII Masking Pipeline</w:t>
      </w:r>
    </w:p>
    <w:p>
      <w:pPr>
        <w:spacing w:before="100" w:after="100" w:line="2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Every data payload flowing from Azure APIs into the LLM context is processed through a two-stage Presidio pipeline before being included in any prompt: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PII Masking Flow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 API Data (rule KQL, table names, connector metadata)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↓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 1 — presidio-analyzer: Detects IP_ADDRESS, EMAIL_ADDRESS, PERSON, DOMAIN_NAME, URL, PHONE_NUMBER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↓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 2 — presidio-anonymizer: Replaces detected entities with typed placeholders e.g. &lt;IP_ADDRESS_1&gt;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↓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Sanitized payload enters LLM prompt — no raw PII ever reaches the model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↓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 output passed back — placeholders preserved in report output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Identity &amp; Access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Backend runs with a User-Assigned Managed Identity — no client secrets, no service principal passwords.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Identity is granted Reader on the Sentinel workspace and Log Analytics Reader for query execution.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Write permission (table tier change) is a separate, explicitly scoped role assigned only to the approval service principal.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Frontend users authenticate via Entra ID (MSAL.js). Access to the approval flow requires a dedicated Entra security group.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secrets (third-party keys, config values) stored in Azure Key Vault. Backend fetches at startup via Managed Identity — no environment variables with secrets.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Agent Execution Flow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Step-by-Step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200"/>
        <w:gridCol w:w="3960"/>
        <w:gridCol w:w="3360"/>
      </w:tblGrid>
      <w:tr>
        <w:trPr>
          <w:tblHeader/>
        </w:trP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Initiates audit job via frontend — selects workspace, date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Job ID created, status: QUEUED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Validates Entra token, creates agent thread in AI Foundry, starts async job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Thread ID, status: RUNNING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Calls list_workspace_tables 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Table list with tier + retention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Calls get_ingestion_volume tool — queries Usage table via KQL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GB/day per table, last 30 days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Calls list_analytics_rules, list_workbooks, list_hunt_queries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KQL strings collected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Calls parse_kql_tables on each KQL string — extracts table references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Usage frequency map per table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Calls list_data_connectors — maps connectors to tables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Connector ↔ table mapping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Calls calculate_savings — computes Hot vs Archive delta per candidate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Savings estimate per table + total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Calls generate_report — assembles Pydantic-validated JSON 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Structured report object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Stores report in Azure Blob Storage, updates job status: AWAITING_APPROVAL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 URL returned to frontend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Reviews report in frontend dashboard, selects tables to migrate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Approval payload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Validates approval, calls Log Analytics Tables API to update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Tier change confirmed, audit log written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Human Approval Gate</w:t>
      </w:r>
    </w:p>
    <w:p>
      <w:pPr>
        <w:spacing w:before="100" w:after="100" w:line="2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11–12 is a hard gate. The agent has no ability to call the tier-change API directly. The approval endpoint is a separate FastAPI route protected by an Entra security group role check. This is not a soft guardrail — it is an architectural separation. The agent thread and the migration executor are entirely different service paths.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Report Output Specification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Report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Executive Summary: Total tables analyzed, breakdown by usage category, total projected monthly and annual savings.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High Confidence Archive Candidates: Tables with zero rule/workbook/hunt coverage, ingestion volume, current monthly cost, projected savings if moved to Archive.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Low Usage Candidates: Tables referenced in 1–2 rules. Flagged for human review — not auto-recommended.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Active Tables: Tables with 3+ rule references. Explicitly marked as DO NOT TOUCH.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Connector Coverage Map: Which data connectors feed which tables, and whether those tables have downstream rule coverage.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Warnings &amp; Manual Review Items: Complex KQL rules with functions/aliases where table extraction confidence is below threshold, tables that appear unused but are fed by external connectors not in Sentinel.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Execution Metadata: Agent run timestamp, Azure API versions called, confidence scores, KQL parsing success rate.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Savings Calculation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Cost Formula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hot_daily_cost      = ingestion_gb_per_day × $0.10  (Analytics tier, approximate)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archive_daily_cost  = ingestion_gb_per_day × $0.002 (Archive tier, approximate)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monthly_savings     = (hot_daily_cost − archive_daily_cost) × 30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annual_savings      = monthly_savings × 12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Note: Prices fetched from Azure Retail Prices API at report generation time for accuracy.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prices vary by region and negotiated enterprise agreements.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Frontend UX &amp; Key Screens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Overview of all past and current audit jobs. Status badges. Quick savings summary from last run.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New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/audit/new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Workspace selector (pulls from Entra-accessible subscriptions). Date range. One-click start.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Audit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/audit/[jobId]/progress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Live SSE streaming of agent step completions. Shows current tool being called. Progress bar.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 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/audit/[jobId]/report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report. Tables categorized into tabs: Archive Candidates / Low Usage / Active / Warnings. Savings bar chart via Recharts. Per-table details in ShadCN DataTable with sort/filter.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Approval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/audit/[jobId]/approve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Checkboxes on archive candidates. Savings recalculates live as user selects/deselects. Confirm button triggers migration with Entra auth challenge.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/history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past reports. Filter by workspace, date range. Download report as JSON or PDF.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Key UI Components (ShadCN)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DataTable with column sorting, text filtering, and row selection for the table recommendation lists.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Tabs component to split report into Archive Candidates, Low Usage, Active, and Warnings.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Badge component for tier labels (Hot = red, Basic = amber, Archive = green) and confidence scores.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Sheet (side drawer) for per-table detail drill-down without leaving the report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AlertDialog for the approval confirmation — shows final summary of changes before commit.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Progress component + real-time SSE updates for agent execution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Recharts BarChart for savings visualization — grouped by table, color-coded by confidence.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Backend API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56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/api/v1/workspaces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 accessible Sentinel workspaces for the authenticated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Entra ID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/api/v1/audits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 new audit job. Body: { workspace_id, subscription_id, days_lookback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Entra ID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/api/v1/audits/{job_id}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 audit job status and 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Entra ID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/api/v1/audits/{job_id}/stream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SSE stream of agent progress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Entra ID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/api/v1/audits/{job_id}/report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 the full structured report 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Entra ID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/api/v1/audits/{job_id}/approve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Submit approval payload to execute tier changes. Body: { table_names: []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Entra ID Token + Security Group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/api/v1/audits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 all audit jobs with pagination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Entra ID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Health check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Infrastructure &amp; Deployment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 Azure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40"/>
        <w:gridCol w:w="36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/ Tier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Container Apps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Consumption plan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 FastAPI — scales to zero when idle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Static Web Apps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/ Standard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Next.js 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OpenAI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GPT-4o (AI Foundry deployment)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 for agent reasoning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AI Foundry Project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Standard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 threads, tool config, observability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Container Registry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Basic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Docker images for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Standard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Secrets and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LRS, Hot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 JSON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 Analytics Workspace (Audit)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Pay-per-GB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Audit logs for all agent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Monitor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Standard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Metrics, alerts, dashboards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Managed Identity (User-Assigned)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 for all Azure API calls from backend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 Deployment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Infrastructure defined as Bicep templates — all resources version-controlled.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GitHub Actions / Azure DevOps pipeline: build → unit tests → container push to ACR → deploy to Container Apps.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Frontend: Next.js build → deploy to Static Web Apps via SWA CLI or GitHub Actions integration.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Environment promotion: dev → staging → prod. Staging environment mirrors prod with a test Sentinel workspace.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Delivery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61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 — Foundation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1–2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infra provisioned via Bicep. Managed Identity + RBAC configured. FastAPI skeleton with health endpoint. Azure SDK integrations: tables, rules, connectors, usage query all returning real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2 — Agent Core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3–4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9 agent tools implemented and tested. KQL parser with regex fallback. AI Foundry agent configured with tools. Agent loop running end-to-end in dev workspace. Pydantic report schema finalized.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3 — Security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5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Presidio PII masking pipeline integrated. Prompt Shield on all inputs. OWASP review completed. Key Vault for all secrets. Audit logging to Log Analytics.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4 — Frontend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6–7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Next.js + ShadCN setup. All 6 screens implemented. SSE streaming progress. Recharts savings visualizations. Entra ID auth with MSAL.js. Approval flow with security group gate.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5 — Hardening &amp; Release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8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End-to-end testing on 2+ real tenants. KQL parser edge case handling. Performance tuning. Documentation. Staging → prod promotion.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080"/>
        <w:gridCol w:w="1080"/>
        <w:gridCol w:w="444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KQL parser misses tables in complex rules (functions, aliases, dynamic union)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Confidence scoring per rule. Complex rules flagged for manual review. Never auto-recommend based on low-confidence parse.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Tables used by external systems not visible in Sentinel rules (e.g. Power BI, external SIEM)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 includes explicit 'external dependency' warning section. LAQueryLogs analysis (if enabled) cross-checks actual query history.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pricing changes invalidate savings calculations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Savings calculated using Azure Retail Prices API at report generation time, not hardcoded constants.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 token context window exhausted in large tenants (200+ rules)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Tool calls are batched and summarized before entering LLM context. Raw KQL not passed to LLM — only parsed table names.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Managed Identity lacks permissions in customer tenant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Pre-flight permission check endpoint validates all required RBAC roles before starting audit job. Clear error messages with required role names.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Open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Should v1 support multi-workspace audits (multiple Sentinel workspaces in one report) or single-workspace only?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LAQueryLogs must be explicitly enabled in the tenant to get actual query execution history. Should SentinelLens enable it automatically, or just surface it as a recommendation if it's off?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What is the approval authorization model — individual user approval, or should tier changes require dual approval from two members of a security group?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Should the tool integrate with Azure Cost Management to show actual billed amounts vs our estimates from the Usage table?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the reporting tier — should reports be stored indefinitely in Blob Storage, or apply a configurable retention policy?</w:t>
      </w:r>
    </w:p>
    <w:p>
      <w:pPr>
        <w:spacing w:before="1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8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SentinelLens</w:t>
    </w:r>
    <w:r>
      <w:rPr>
        <w:rFonts w:ascii="Arial" w:cs="Arial" w:eastAsia="Arial" w:hAnsi="Arial"/>
        <w:color w:val="555555"/>
        <w:sz w:val="18"/>
        <w:szCs w:val="18"/>
      </w:rPr>
      <w:t xml:space="preserve">  |  AI-Powered Sentinel Cost Optimization Agent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5B6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2026-02-26T07:15:30.303Z</dcterms:created>
  <dcterms:modified xsi:type="dcterms:W3CDTF">2026-02-26T07:15:30.304Z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