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318651484"/>
        <w:docPartObj>
          <w:docPartGallery w:val="Table of Contents"/>
          <w:docPartUnique/>
        </w:docPartObj>
      </w:sdtPr>
      <w:sdtContent>
        <w:p w:rsidR="002F05D1" w:rsidRDefault="00000000">
          <w:pPr>
            <w:pStyle w:val="TOCHeading"/>
          </w:pPr>
          <w:r>
            <w:t>Table of Contents</w:t>
          </w:r>
        </w:p>
        <w:p w:rsidR="002F05D1" w:rsidRDefault="00000000">
          <w:r>
            <w:fldChar w:fldCharType="begin"/>
          </w:r>
          <w:r>
            <w:instrText>TOC \o "1-2" \h \z \u</w:instrText>
          </w:r>
          <w:r>
            <w:fldChar w:fldCharType="separate"/>
          </w:r>
          <w:r>
            <w:fldChar w:fldCharType="end"/>
          </w:r>
        </w:p>
      </w:sdtContent>
    </w:sdt>
    <w:p w:rsidR="002F05D1" w:rsidRDefault="00000000">
      <w:pPr>
        <w:pStyle w:val="Heading1"/>
      </w:pPr>
      <w:bookmarkStart w:id="0" w:name="X36e84b302f2c24be5b120bc932012a30a6b74d5"/>
      <w:r>
        <w:t>DashcamIQ: Dashcam Anomaly Detection and Driver Scoring</w:t>
      </w:r>
    </w:p>
    <w:p w:rsidR="003B213D" w:rsidRDefault="00000000">
      <w:pPr>
        <w:pStyle w:val="FirstParagraph"/>
      </w:pPr>
      <w:r>
        <w:rPr>
          <w:b/>
          <w:bCs/>
        </w:rPr>
        <w:t>Duke Deep Learning — Spring 2026 Final Project</w:t>
      </w:r>
      <w:r>
        <w:t xml:space="preserve"> </w:t>
      </w:r>
    </w:p>
    <w:p w:rsidR="002F05D1" w:rsidRDefault="00000000">
      <w:pPr>
        <w:pStyle w:val="FirstParagraph"/>
      </w:pPr>
      <w:r>
        <w:t xml:space="preserve">Yash Bhargava · </w:t>
      </w:r>
      <w:r>
        <w:rPr>
          <w:rStyle w:val="VerbatimChar"/>
        </w:rPr>
        <w:t>yash.bhargava@</w:t>
      </w:r>
      <w:r w:rsidR="003B213D">
        <w:rPr>
          <w:rStyle w:val="VerbatimChar"/>
        </w:rPr>
        <w:t>duke.edu</w:t>
      </w:r>
    </w:p>
    <w:p w:rsidR="002F05D1" w:rsidRDefault="00172B89">
      <w:r>
        <w:rPr>
          <w:noProof/>
        </w:rPr>
        <w:pict>
          <v:rect id="_x0000_i1038" alt="" style="width:468pt;height:.05pt;mso-width-percent:0;mso-height-percent:0;mso-width-percent:0;mso-height-percent:0" o:hralign="center" o:hrstd="t" o:hr="t"/>
        </w:pict>
      </w:r>
    </w:p>
    <w:p w:rsidR="002F05D1" w:rsidRDefault="00000000">
      <w:pPr>
        <w:pStyle w:val="Heading2"/>
      </w:pPr>
      <w:bookmarkStart w:id="1" w:name="problem-statement"/>
      <w:r>
        <w:t>1. Problem Statement</w:t>
      </w:r>
    </w:p>
    <w:p w:rsidR="002F05D1" w:rsidRDefault="00000000">
      <w:pPr>
        <w:pStyle w:val="FirstParagraph"/>
      </w:pPr>
      <w:r>
        <w:t>Fleet operators, insurance carriers, and safety-conscious drivers all want an automated second opinion on what happens on the road: a system that reviews hours of dashcam footage, surfaces the moments that matter (hard braking, near-misses, lane departures, tailgating), and turns those events into a summary score of driving quality. Manually reviewing footage is infeasible — a single commuter produces ~15 hours of video per week — and most commercial tools rely on simple IMU thresholds that miss the kinds of contextual events (cut-offs, pedestrian close calls) that require looking at the video itself.</w:t>
      </w:r>
    </w:p>
    <w:p w:rsidR="002F05D1" w:rsidRDefault="00000000">
      <w:pPr>
        <w:pStyle w:val="BodyText"/>
      </w:pPr>
      <w:r>
        <w:rPr>
          <w:b/>
          <w:bCs/>
        </w:rPr>
        <w:t>Task.</w:t>
      </w:r>
      <w:r>
        <w:t xml:space="preserve"> Given a short dashcam clip (≈ 60 s of paired front + rear video), classify whether the clip contains an anomalous driving event, localize the event in time, classify the event into one of eight predefined categories, and produce a human-readable explanation. Aggregate per-clip results into a 0–100 driver score with a letter grade.</w:t>
      </w:r>
    </w:p>
    <w:p w:rsidR="002F05D1" w:rsidRDefault="00000000">
      <w:pPr>
        <w:pStyle w:val="BodyText"/>
      </w:pPr>
      <w:r>
        <w:rPr>
          <w:b/>
          <w:bCs/>
        </w:rPr>
        <w:t>Why this is a Deep Learning problem.</w:t>
      </w:r>
      <w:r>
        <w:t xml:space="preserve"> A binary “is this clip anomalous?” label sits at the top of a pipeline that needs per-frame perception (object detection for vehicles, pedestrians, traffic lights), temporal reasoning (object trajectories over a 30-frame window are what distinguishes a near-miss from a slow pass), and learned pattern recognition (no single hand-picked threshold captures the diverse anomaly types). It is also a hard problem </w:t>
      </w:r>
      <w:r>
        <w:rPr>
          <w:i/>
          <w:iCs/>
        </w:rPr>
        <w:t>empirically</w:t>
      </w:r>
      <w:r>
        <w:t xml:space="preserve"> because labeled anomalies are rare — a realistic training set is dominated by ordinary driving, which is exactly the regime where choice of model, features, and training strategy matters most.</w:t>
      </w:r>
    </w:p>
    <w:p w:rsidR="002F05D1" w:rsidRDefault="00172B89">
      <w:r>
        <w:rPr>
          <w:noProof/>
        </w:rPr>
        <w:pict>
          <v:rect id="_x0000_i1037" alt="" style="width:468pt;height:.05pt;mso-width-percent:0;mso-height-percent:0;mso-width-percent:0;mso-height-percent:0" o:hralign="center" o:hrstd="t" o:hr="t"/>
        </w:pict>
      </w:r>
    </w:p>
    <w:p w:rsidR="002F05D1" w:rsidRDefault="00000000">
      <w:pPr>
        <w:pStyle w:val="Heading2"/>
      </w:pPr>
      <w:bookmarkStart w:id="2" w:name="data-sources"/>
      <w:bookmarkEnd w:id="1"/>
      <w:r>
        <w:t>2. Data Sources</w:t>
      </w:r>
    </w:p>
    <w:p w:rsidR="002F05D1" w:rsidRDefault="00000000">
      <w:pPr>
        <w:pStyle w:val="FirstParagraph"/>
      </w:pPr>
      <w:r>
        <w:rPr>
          <w:b/>
          <w:bCs/>
        </w:rPr>
        <w:t>Primary data.</w:t>
      </w:r>
      <w:r>
        <w:t xml:space="preserve"> 626 paired front + rear MP4 dashcam clips, each ≈ 60 s at 1920 × 1080 / 30 fps, recorded by a single consumer dashcam on a mix of highway, suburban, and urban routes over roughly nine months. Clips are stored on Cloudflare R2 and referenced by the </w:t>
      </w:r>
      <w:r>
        <w:rPr>
          <w:rStyle w:val="VerbatimChar"/>
        </w:rPr>
        <w:t>Clip</w:t>
      </w:r>
      <w:r>
        <w:t xml:space="preserve"> table in Postgres.</w:t>
      </w:r>
    </w:p>
    <w:p w:rsidR="002F05D1" w:rsidRDefault="00000000">
      <w:pPr>
        <w:pStyle w:val="BodyText"/>
      </w:pPr>
      <w:r>
        <w:rPr>
          <w:b/>
          <w:bCs/>
        </w:rPr>
        <w:t>Labels.</w:t>
      </w:r>
      <w:r>
        <w:t xml:space="preserve"> Each clip carries a human-assigned binary </w:t>
      </w:r>
      <w:r>
        <w:rPr>
          <w:rStyle w:val="VerbatimChar"/>
        </w:rPr>
        <w:t>is_anomaly</w:t>
      </w:r>
      <w:r>
        <w:t xml:space="preserve"> label (thumbs-up vs thumbs-down), plus an optional multi-label list of anomaly types from a fixed vocabulary </w:t>
      </w:r>
      <w:r>
        <w:lastRenderedPageBreak/>
        <w:t>(</w:t>
      </w:r>
      <w:r>
        <w:rPr>
          <w:rStyle w:val="VerbatimChar"/>
        </w:rPr>
        <w:t>hard_braking</w:t>
      </w:r>
      <w:r>
        <w:t xml:space="preserve">, </w:t>
      </w:r>
      <w:r>
        <w:rPr>
          <w:rStyle w:val="VerbatimChar"/>
        </w:rPr>
        <w:t>near_miss</w:t>
      </w:r>
      <w:r>
        <w:t xml:space="preserve">, </w:t>
      </w:r>
      <w:r>
        <w:rPr>
          <w:rStyle w:val="VerbatimChar"/>
        </w:rPr>
        <w:t>lane_departure</w:t>
      </w:r>
      <w:r>
        <w:t xml:space="preserve">, </w:t>
      </w:r>
      <w:r>
        <w:rPr>
          <w:rStyle w:val="VerbatimChar"/>
        </w:rPr>
        <w:t>traffic_violation</w:t>
      </w:r>
      <w:r>
        <w:t xml:space="preserve">, </w:t>
      </w:r>
      <w:r>
        <w:rPr>
          <w:rStyle w:val="VerbatimChar"/>
        </w:rPr>
        <w:t>tailgating</w:t>
      </w:r>
      <w:r>
        <w:t xml:space="preserve">, </w:t>
      </w:r>
      <w:r>
        <w:rPr>
          <w:rStyle w:val="VerbatimChar"/>
        </w:rPr>
        <w:t>aggressive_lane_change</w:t>
      </w:r>
      <w:r>
        <w:t xml:space="preserve">, </w:t>
      </w:r>
      <w:r>
        <w:rPr>
          <w:rStyle w:val="VerbatimChar"/>
        </w:rPr>
        <w:t>harsh_cornering</w:t>
      </w:r>
      <w:r>
        <w:t xml:space="preserve">, </w:t>
      </w:r>
      <w:r>
        <w:rPr>
          <w:rStyle w:val="VerbatimChar"/>
        </w:rPr>
        <w:t>other</w:t>
      </w:r>
      <w:r>
        <w:t xml:space="preserve">). Labels were produced by the project author via the in-app </w:t>
      </w:r>
      <w:r>
        <w:rPr>
          <w:rStyle w:val="VerbatimChar"/>
        </w:rPr>
        <w:t>/admin/label</w:t>
      </w:r>
      <w:r>
        <w:t xml:space="preserve"> interface, which provides a synced dual-video player, keyboard shortcuts, and a compact type-picker.</w:t>
      </w:r>
    </w:p>
    <w:p w:rsidR="002F05D1" w:rsidRDefault="00000000">
      <w:pPr>
        <w:pStyle w:val="BodyText"/>
      </w:pPr>
      <w:r>
        <w:rPr>
          <w:b/>
          <w:bCs/>
        </w:rPr>
        <w:t>Label distribution.</w:t>
      </w:r>
      <w:r>
        <w:t xml:space="preserve"> 16 of 626 clips (2.6 %) are labeled anomalous. This extreme imbalance is intentional: it reflects the real population we want to deploy against (most driving is ordinary), and it is the central constraint that shapes every modeling choice in Section 5. The locked 80/20 train/test split (</w:t>
      </w:r>
      <w:r>
        <w:rPr>
          <w:rStyle w:val="VerbatimChar"/>
        </w:rPr>
        <w:t>data/splits.json</w:t>
      </w:r>
      <w:r>
        <w:t xml:space="preserve">, </w:t>
      </w:r>
      <w:r>
        <w:rPr>
          <w:rStyle w:val="VerbatimChar"/>
        </w:rPr>
        <w:t>random_state=42</w:t>
      </w:r>
      <w:r>
        <w:t xml:space="preserve">, stratified on </w:t>
      </w:r>
      <w:r>
        <w:rPr>
          <w:rStyle w:val="VerbatimChar"/>
        </w:rPr>
        <w:t>is_anomaly</w:t>
      </w:r>
      <w:r>
        <w:t>) yields 500 train (13 positive) / 126 test (3 positive) clips.</w:t>
      </w:r>
    </w:p>
    <w:p w:rsidR="002F05D1" w:rsidRDefault="00000000">
      <w:pPr>
        <w:pStyle w:val="BodyText"/>
      </w:pPr>
      <w:r>
        <w:rPr>
          <w:b/>
          <w:bCs/>
        </w:rPr>
        <w:t>External assets.</w:t>
      </w:r>
      <w:r>
        <w:t xml:space="preserve"> COCO-pretrained YOLOv8m weights (Ultralytics, Apache 2.0) for object detection; OpenCV Farnebäck optical flow (BSD). No synthetic data was used in the reported experiments.</w:t>
      </w:r>
    </w:p>
    <w:p w:rsidR="002F05D1" w:rsidRDefault="00172B89">
      <w:r>
        <w:rPr>
          <w:noProof/>
        </w:rPr>
        <w:pict>
          <v:rect id="_x0000_i1036" alt="" style="width:468pt;height:.05pt;mso-width-percent:0;mso-height-percent:0;mso-width-percent:0;mso-height-percent:0" o:hralign="center" o:hrstd="t" o:hr="t"/>
        </w:pict>
      </w:r>
    </w:p>
    <w:p w:rsidR="002F05D1" w:rsidRDefault="00000000">
      <w:pPr>
        <w:pStyle w:val="Heading2"/>
      </w:pPr>
      <w:bookmarkStart w:id="3" w:name="related-work"/>
      <w:bookmarkEnd w:id="2"/>
      <w:r>
        <w:t>3. Related Work</w:t>
      </w:r>
    </w:p>
    <w:p w:rsidR="002F05D1" w:rsidRDefault="00000000">
      <w:pPr>
        <w:pStyle w:val="FirstParagraph"/>
      </w:pPr>
      <w:r>
        <w:t>Two literatures bear on this project:</w:t>
      </w:r>
    </w:p>
    <w:p w:rsidR="002F05D1" w:rsidRDefault="00000000">
      <w:pPr>
        <w:pStyle w:val="Compact"/>
        <w:numPr>
          <w:ilvl w:val="0"/>
          <w:numId w:val="2"/>
        </w:numPr>
      </w:pPr>
      <w:r>
        <w:rPr>
          <w:b/>
          <w:bCs/>
        </w:rPr>
        <w:t>Dashcam / driving-scene anomaly detection.</w:t>
      </w:r>
      <w:r>
        <w:t xml:space="preserve"> Prior work ranges from rule-based IMU thresholding (widely deployed in consumer telematics) to learned approaches over trajectory features (Shah et al., </w:t>
      </w:r>
      <w:r>
        <w:rPr>
          <w:i/>
          <w:iCs/>
        </w:rPr>
        <w:t>A-3D</w:t>
      </w:r>
      <w:r>
        <w:t xml:space="preserve">, CVPR 2018; Yao et al., </w:t>
      </w:r>
      <w:r>
        <w:rPr>
          <w:i/>
          <w:iCs/>
        </w:rPr>
        <w:t>DSA</w:t>
      </w:r>
      <w:r>
        <w:t>, ECCV 2018). Most academic baselines assume a much larger labeled set than we had access to, and many rely on synthetic crash footage — a distribution we explicitly chose to avoid, since crashes are the small tail of what a driver-facing tool needs to flag.</w:t>
      </w:r>
    </w:p>
    <w:p w:rsidR="002F05D1" w:rsidRDefault="00000000">
      <w:pPr>
        <w:pStyle w:val="Compact"/>
        <w:numPr>
          <w:ilvl w:val="0"/>
          <w:numId w:val="2"/>
        </w:numPr>
      </w:pPr>
      <w:r>
        <w:rPr>
          <w:b/>
          <w:bCs/>
        </w:rPr>
        <w:t>Small-data anomaly detection in imbalanced time series.</w:t>
      </w:r>
      <w:r>
        <w:t xml:space="preserve"> Gradient-boosted trees on hand-crafted features remain the dominant approach under severe class imbalance with &lt; 1 000 samples (Chen &amp; Guestrin, XGBoost, 2016; Bergstra et al., </w:t>
      </w:r>
      <w:r>
        <w:rPr>
          <w:i/>
          <w:iCs/>
        </w:rPr>
        <w:t>Random Search…</w:t>
      </w:r>
      <w:r>
        <w:t>, 2012). Temporal deep models (LSTM, Transformer) become competitive once the positive count crosses a few hundred, a threshold our dataset does not reach. This informs our deployment choice (classical by default) and our experiment (Section 9).</w:t>
      </w:r>
    </w:p>
    <w:p w:rsidR="002F05D1" w:rsidRDefault="00172B89">
      <w:r>
        <w:rPr>
          <w:noProof/>
        </w:rPr>
        <w:pict>
          <v:rect id="_x0000_i1035" alt="" style="width:468pt;height:.05pt;mso-width-percent:0;mso-height-percent:0;mso-width-percent:0;mso-height-percent:0" o:hralign="center" o:hrstd="t" o:hr="t"/>
        </w:pict>
      </w:r>
    </w:p>
    <w:p w:rsidR="002F05D1" w:rsidRDefault="00000000">
      <w:pPr>
        <w:pStyle w:val="Heading2"/>
      </w:pPr>
      <w:bookmarkStart w:id="4" w:name="evaluation-strategy-and-metrics"/>
      <w:bookmarkEnd w:id="3"/>
      <w:r>
        <w:t>4. Evaluation Strategy and Metrics</w:t>
      </w:r>
    </w:p>
    <w:p w:rsidR="002F05D1" w:rsidRDefault="00000000">
      <w:pPr>
        <w:pStyle w:val="FirstParagraph"/>
      </w:pPr>
      <w:r>
        <w:rPr>
          <w:b/>
          <w:bCs/>
        </w:rPr>
        <w:t>Primary metric: ROC-AUC.</w:t>
      </w:r>
      <w:r>
        <w:t xml:space="preserve"> With only 3 positive clips in the held-out test set, F1 is effectively ternary — miss one positive and recall = 2/3, miss two and recall = 1/3 — which makes F1 a high-variance summary of model quality at a </w:t>
      </w:r>
      <w:r>
        <w:rPr>
          <w:i/>
          <w:iCs/>
        </w:rPr>
        <w:t>specific</w:t>
      </w:r>
      <w:r>
        <w:t xml:space="preserve"> threshold. AUC is threshold-independent, reports the model’s ranking ability, and remains comparable across seeds and training-set sizes where the class prior shifts.</w:t>
      </w:r>
    </w:p>
    <w:p w:rsidR="002F05D1" w:rsidRDefault="00000000">
      <w:pPr>
        <w:pStyle w:val="BodyText"/>
      </w:pPr>
      <w:r>
        <w:rPr>
          <w:b/>
          <w:bCs/>
        </w:rPr>
        <w:t>Secondary metrics.</w:t>
      </w:r>
      <w:r>
        <w:t xml:space="preserve"> F1 (at threshold = 0.5), precision, and recall are still reported because they are what a downstream fleet dashboard has to live with — users do not see probabilities, they see flagged clips. A model with AUC 0.85 but F1 = 0 at the default </w:t>
      </w:r>
      <w:r>
        <w:lastRenderedPageBreak/>
        <w:t>threshold is still a model that needs threshold calibration before shipping, and the tables below make that visible.</w:t>
      </w:r>
    </w:p>
    <w:p w:rsidR="002F05D1" w:rsidRDefault="00000000">
      <w:pPr>
        <w:pStyle w:val="BodyText"/>
      </w:pPr>
      <w:r>
        <w:rPr>
          <w:b/>
          <w:bCs/>
        </w:rPr>
        <w:t>Test split.</w:t>
      </w:r>
      <w:r>
        <w:t xml:space="preserve"> All headline numbers report performance on the 126-clip held-out test set, which was constructed </w:t>
      </w:r>
      <w:r>
        <w:rPr>
          <w:i/>
          <w:iCs/>
        </w:rPr>
        <w:t>once</w:t>
      </w:r>
      <w:r>
        <w:t xml:space="preserve"> via </w:t>
      </w:r>
      <w:r>
        <w:rPr>
          <w:rStyle w:val="VerbatimChar"/>
        </w:rPr>
        <w:t>scripts/make_splits.py</w:t>
      </w:r>
      <w:r>
        <w:t xml:space="preserve"> and never touched during model or hyperparameter selection. This is deliberate: CV on all 626 labeled clips (with SMOTE upsampling prior to splitting) yields an apparent F1 of 0.95 for the classical model, but this number leaks synthesized positive samples across folds and is not a faithful estimate of generalization. Section 8 reports both numbers for transparency.</w:t>
      </w:r>
    </w:p>
    <w:p w:rsidR="002F05D1" w:rsidRDefault="00172B89">
      <w:r>
        <w:rPr>
          <w:noProof/>
        </w:rPr>
        <w:pict>
          <v:rect id="_x0000_i1034" alt="" style="width:468pt;height:.05pt;mso-width-percent:0;mso-height-percent:0;mso-width-percent:0;mso-height-percent:0" o:hralign="center" o:hrstd="t" o:hr="t"/>
        </w:pict>
      </w:r>
    </w:p>
    <w:p w:rsidR="002F05D1" w:rsidRDefault="00000000">
      <w:pPr>
        <w:pStyle w:val="Heading2"/>
      </w:pPr>
      <w:bookmarkStart w:id="5" w:name="modeling-approach"/>
      <w:bookmarkEnd w:id="4"/>
      <w:r>
        <w:t>5. Modeling Approach</w:t>
      </w:r>
    </w:p>
    <w:p w:rsidR="002F05D1" w:rsidRDefault="00000000">
      <w:pPr>
        <w:pStyle w:val="FirstParagraph"/>
      </w:pPr>
      <w:r>
        <w:t>Three models are maintained in the repository, satisfying the rubric’s three-model requirement:</w:t>
      </w:r>
    </w:p>
    <w:p w:rsidR="002F05D1" w:rsidRDefault="00000000">
      <w:pPr>
        <w:pStyle w:val="Heading3"/>
      </w:pPr>
      <w:bookmarkStart w:id="6" w:name="X983382097f2c894329b1b53ecea512e8e8c9387"/>
      <w:r>
        <w:t>Naive Baseline — Optical Flow Magnitude Thresholding (</w:t>
      </w:r>
      <w:r>
        <w:rPr>
          <w:rStyle w:val="VerbatimChar"/>
        </w:rPr>
        <w:t>scripts/models/baseline.py</w:t>
      </w:r>
      <w:r>
        <w:t>)</w:t>
      </w:r>
    </w:p>
    <w:p w:rsidR="002F05D1" w:rsidRDefault="00000000">
      <w:pPr>
        <w:pStyle w:val="FirstParagraph"/>
      </w:pPr>
      <w:r>
        <w:t>Computes per-frame Farnebäck optical-flow magnitude, slides a 30-frame window, and flags any window whose mean magnitude exceeds the 95th percentile of the clip’s own distribution. Zero learned parameters, zero labeled data required. Serves as a rate-of-work floor: anything a learned model does must beat this, or the added complexity is not pulling its weight.</w:t>
      </w:r>
    </w:p>
    <w:p w:rsidR="002F05D1" w:rsidRDefault="00000000">
      <w:pPr>
        <w:pStyle w:val="Heading3"/>
      </w:pPr>
      <w:bookmarkStart w:id="7" w:name="X02c723ef7785d0dbf9045f006cca9847bc54528"/>
      <w:bookmarkEnd w:id="6"/>
      <w:r>
        <w:t>Classical ML — XGBoost on 19 Hand-Engineered Features (</w:t>
      </w:r>
      <w:r>
        <w:rPr>
          <w:rStyle w:val="VerbatimChar"/>
        </w:rPr>
        <w:t>scripts/models/classical.py</w:t>
      </w:r>
      <w:r>
        <w:t>)</w:t>
      </w:r>
    </w:p>
    <w:p w:rsidR="002F05D1" w:rsidRDefault="00000000">
      <w:pPr>
        <w:pStyle w:val="FirstParagraph"/>
      </w:pPr>
      <w:r>
        <w:t xml:space="preserve">Per-clip feature vector (detailed in </w:t>
      </w:r>
      <w:r>
        <w:rPr>
          <w:rStyle w:val="VerbatimChar"/>
        </w:rPr>
        <w:t>scripts/build_features.py</w:t>
      </w:r>
      <w:r>
        <w:t>):</w:t>
      </w:r>
    </w:p>
    <w:p w:rsidR="002F05D1" w:rsidRDefault="00000000">
      <w:pPr>
        <w:pStyle w:val="Compact"/>
        <w:numPr>
          <w:ilvl w:val="0"/>
          <w:numId w:val="3"/>
        </w:numPr>
      </w:pPr>
      <w:r>
        <w:rPr>
          <w:b/>
          <w:bCs/>
        </w:rPr>
        <w:t>Optical-flow statistics (9 dims):</w:t>
      </w:r>
      <w:r>
        <w:t xml:space="preserve"> mean, std, max, 75 / 90 / 95 %-ile of flow magnitude; and three window-level aggregates (peak, std, count of flagged windows).</w:t>
      </w:r>
    </w:p>
    <w:p w:rsidR="002F05D1" w:rsidRDefault="00000000">
      <w:pPr>
        <w:pStyle w:val="Compact"/>
        <w:numPr>
          <w:ilvl w:val="0"/>
          <w:numId w:val="3"/>
        </w:numPr>
      </w:pPr>
      <w:r>
        <w:rPr>
          <w:b/>
          <w:bCs/>
        </w:rPr>
        <w:t>Direction statistics (2 dims):</w:t>
      </w:r>
      <w:r>
        <w:t xml:space="preserve"> flow-direction variance and change rate — distinguishes steady highway cruising from erratic lane changes.</w:t>
      </w:r>
    </w:p>
    <w:p w:rsidR="002F05D1" w:rsidRDefault="00000000">
      <w:pPr>
        <w:pStyle w:val="Compact"/>
        <w:numPr>
          <w:ilvl w:val="0"/>
          <w:numId w:val="3"/>
        </w:numPr>
      </w:pPr>
      <w:r>
        <w:rPr>
          <w:b/>
          <w:bCs/>
        </w:rPr>
        <w:t>Visual-quality features (4 dims):</w:t>
      </w:r>
      <w:r>
        <w:t xml:space="preserve"> Laplacian blur mean/min and edge-density std/max-change — proxies for rapid scene change that often accompany anomalies.</w:t>
      </w:r>
    </w:p>
    <w:p w:rsidR="002F05D1" w:rsidRDefault="00000000">
      <w:pPr>
        <w:pStyle w:val="Compact"/>
        <w:numPr>
          <w:ilvl w:val="0"/>
          <w:numId w:val="3"/>
        </w:numPr>
      </w:pPr>
      <w:r>
        <w:rPr>
          <w:b/>
          <w:bCs/>
        </w:rPr>
        <w:t>Spike features (4 dims):</w:t>
      </w:r>
      <w:r>
        <w:t xml:space="preserve"> count, rate, and max-consecutive-length of flow-magnitude spikes.</w:t>
      </w:r>
    </w:p>
    <w:p w:rsidR="002F05D1" w:rsidRDefault="00000000">
      <w:pPr>
        <w:pStyle w:val="FirstParagraph"/>
      </w:pPr>
      <w:r>
        <w:t xml:space="preserve">Fed into XGBoost (300 trees, depth 6, </w:t>
      </w:r>
      <w:r>
        <w:rPr>
          <w:rStyle w:val="VerbatimChar"/>
        </w:rPr>
        <w:t>scale_pos_weight = n_neg / n_pos</w:t>
      </w:r>
      <w:r>
        <w:t xml:space="preserve">) with a fitted </w:t>
      </w:r>
      <w:r>
        <w:rPr>
          <w:rStyle w:val="VerbatimChar"/>
        </w:rPr>
        <w:t>StandardScaler</w:t>
      </w:r>
      <w:r>
        <w:t xml:space="preserve"> so the saved </w:t>
      </w:r>
      <w:r>
        <w:rPr>
          <w:rStyle w:val="VerbatimChar"/>
        </w:rPr>
        <w:t>z-score</w:t>
      </w:r>
      <w:r>
        <w:t xml:space="preserve"> per feature can be inspected at inference time and used to pick a specific anomaly type from the top-weighted feature. A Random Forest with the same features is trained for comparison.</w:t>
      </w:r>
    </w:p>
    <w:p w:rsidR="002F05D1" w:rsidRDefault="00000000">
      <w:pPr>
        <w:pStyle w:val="Heading3"/>
      </w:pPr>
      <w:bookmarkStart w:id="8" w:name="Xd539afa90056a800f033ac67152021909452c4f"/>
      <w:bookmarkEnd w:id="7"/>
      <w:r>
        <w:lastRenderedPageBreak/>
        <w:t>Deep Learning — Bidirectional LSTM with Attention Pooling (</w:t>
      </w:r>
      <w:r>
        <w:rPr>
          <w:rStyle w:val="VerbatimChar"/>
        </w:rPr>
        <w:t>scripts/models/deep_learning.py</w:t>
      </w:r>
      <w:r>
        <w:t>)</w:t>
      </w:r>
    </w:p>
    <w:p w:rsidR="002F05D1" w:rsidRDefault="00000000">
      <w:pPr>
        <w:pStyle w:val="FirstParagraph"/>
      </w:pPr>
      <w:r>
        <w:t xml:space="preserve">Per-frame feature vector (13 dims, from YOLOv8 object detections + optical flow, detailed in </w:t>
      </w:r>
      <w:r>
        <w:rPr>
          <w:rStyle w:val="VerbatimChar"/>
        </w:rPr>
        <w:t>api/video/sequence_builder.py</w:t>
      </w:r>
      <w:r>
        <w:t>) is packed into 30-frame sliding windows (50 % overlap). Architecture:</w:t>
      </w:r>
    </w:p>
    <w:p w:rsidR="002F05D1" w:rsidRDefault="00000000">
      <w:pPr>
        <w:pStyle w:val="SourceCode"/>
      </w:pPr>
      <w:r>
        <w:rPr>
          <w:rStyle w:val="VerbatimChar"/>
        </w:rPr>
        <w:t>(batch, 30, 13)</w:t>
      </w:r>
      <w:r>
        <w:br/>
      </w:r>
      <w:r>
        <w:rPr>
          <w:rStyle w:val="VerbatimChar"/>
        </w:rPr>
        <w:t xml:space="preserve">  → BiLSTM (2 layers, hidden = 128 each direction)</w:t>
      </w:r>
      <w:r>
        <w:br/>
      </w:r>
      <w:r>
        <w:rPr>
          <w:rStyle w:val="VerbatimChar"/>
        </w:rPr>
        <w:t xml:space="preserve">  → Attention pooling (learned softmax over time)</w:t>
      </w:r>
      <w:r>
        <w:br/>
      </w:r>
      <w:r>
        <w:rPr>
          <w:rStyle w:val="VerbatimChar"/>
        </w:rPr>
        <w:t xml:space="preserve">  → FC(256 → 64) → Dropout(0.3) → FC(64 → 1)</w:t>
      </w:r>
    </w:p>
    <w:p w:rsidR="002F05D1" w:rsidRDefault="00000000">
      <w:pPr>
        <w:pStyle w:val="FirstParagraph"/>
      </w:pPr>
      <w:r>
        <w:t xml:space="preserve">Trained with focal loss (γ = 2) on top of </w:t>
      </w:r>
      <w:r>
        <w:rPr>
          <w:rStyle w:val="VerbatimChar"/>
        </w:rPr>
        <w:t>BCEWithLogitsLoss(pos_weight)</w:t>
      </w:r>
      <w:r>
        <w:t>, AdamW (lr = 1e-3, wd = 1e-4), cosine-annealing LR, weighted random sampling, Gaussian feature jitter, label smoothing, gradient clipping, and early stopping on validation F1 with patience 10. A decoder-less Transformer variant (same per-frame encoder, 4-head attention, 2 layers) is also trained for comparison; results are in Section 8.</w:t>
      </w:r>
    </w:p>
    <w:p w:rsidR="002F05D1" w:rsidRDefault="00000000">
      <w:pPr>
        <w:pStyle w:val="Heading3"/>
      </w:pPr>
      <w:bookmarkStart w:id="9" w:name="why-classical-is-the-deployed-model"/>
      <w:bookmarkEnd w:id="8"/>
      <w:r>
        <w:t xml:space="preserve">Why classical is the </w:t>
      </w:r>
      <w:r>
        <w:rPr>
          <w:i/>
          <w:iCs/>
        </w:rPr>
        <w:t>deployed</w:t>
      </w:r>
      <w:r>
        <w:t xml:space="preserve"> model</w:t>
      </w:r>
    </w:p>
    <w:p w:rsidR="002F05D1" w:rsidRDefault="00000000">
      <w:pPr>
        <w:pStyle w:val="FirstParagraph"/>
      </w:pPr>
      <w:r>
        <w:t>With 16 labeled positives across 626 clips, we are in the regime where gradient-boosted trees on interpretable features empirically outperform deep recurrent models (Table 2, Section 8). The classical model also produces first-class interpretability artifacts — per-clip feature z-scores and global feature importances that the front-end renders in the “Detection Metadata” tab — and runs in &lt; 1 ms per clip on CPU, which matters for a Railway-hosted FastAPI worker.</w:t>
      </w:r>
    </w:p>
    <w:p w:rsidR="002F05D1" w:rsidRDefault="00172B89">
      <w:r>
        <w:rPr>
          <w:noProof/>
        </w:rPr>
        <w:pict>
          <v:rect id="_x0000_i1033" alt="" style="width:468pt;height:.05pt;mso-width-percent:0;mso-height-percent:0;mso-width-percent:0;mso-height-percent:0" o:hralign="center" o:hrstd="t" o:hr="t"/>
        </w:pict>
      </w:r>
    </w:p>
    <w:p w:rsidR="002F05D1" w:rsidRDefault="00000000">
      <w:pPr>
        <w:pStyle w:val="Heading2"/>
      </w:pPr>
      <w:bookmarkStart w:id="10" w:name="data-processing-pipeline"/>
      <w:bookmarkEnd w:id="5"/>
      <w:bookmarkEnd w:id="9"/>
      <w:r>
        <w:t>6. Data Processing Pipeline</w:t>
      </w:r>
    </w:p>
    <w:p w:rsidR="002F05D1" w:rsidRDefault="00000000">
      <w:pPr>
        <w:pStyle w:val="SourceCode"/>
      </w:pPr>
      <w:r>
        <w:rPr>
          <w:rStyle w:val="VerbatimChar"/>
        </w:rPr>
        <w:t xml:space="preserve">  R2 (.mp4 paired clips)</w:t>
      </w:r>
      <w:r>
        <w:br/>
      </w:r>
      <w:r>
        <w:rPr>
          <w:rStyle w:val="VerbatimChar"/>
        </w:rPr>
        <w:t xml:space="preserve">      │</w:t>
      </w:r>
      <w:r>
        <w:br/>
      </w:r>
      <w:r>
        <w:rPr>
          <w:rStyle w:val="VerbatimChar"/>
        </w:rPr>
        <w:t xml:space="preserve">      ▼  (Celery, api/tasks/video_tasks.py)</w:t>
      </w:r>
      <w:r>
        <w:br/>
      </w:r>
      <w:r>
        <w:rPr>
          <w:rStyle w:val="VerbatimChar"/>
        </w:rPr>
        <w:t xml:space="preserve">  download → features → classifier → scorer → AI explainer → Postgres</w:t>
      </w:r>
      <w:r>
        <w:br/>
      </w:r>
      <w:r>
        <w:rPr>
          <w:rStyle w:val="VerbatimChar"/>
        </w:rPr>
        <w:t xml:space="preserve">      │        │          │            │         │</w:t>
      </w:r>
      <w:r>
        <w:br/>
      </w:r>
      <w:r>
        <w:rPr>
          <w:rStyle w:val="VerbatimChar"/>
        </w:rPr>
        <w:t xml:space="preserve">      │        │          │            │         └─ Claude sonnet-4-6</w:t>
      </w:r>
      <w:r>
        <w:br/>
      </w:r>
      <w:r>
        <w:rPr>
          <w:rStyle w:val="VerbatimChar"/>
        </w:rPr>
        <w:t xml:space="preserve">      │        │          │            └─ scripts/scoring.py (100-point base)</w:t>
      </w:r>
      <w:r>
        <w:br/>
      </w:r>
      <w:r>
        <w:rPr>
          <w:rStyle w:val="VerbatimChar"/>
        </w:rPr>
        <w:t xml:space="preserve">      │        │          └─ XGBoost via ClassicalAnomalyClassifier</w:t>
      </w:r>
      <w:r>
        <w:br/>
      </w:r>
      <w:r>
        <w:rPr>
          <w:rStyle w:val="VerbatimChar"/>
        </w:rPr>
        <w:t xml:space="preserve">      │        └─ scripts/build_features.py (19-dim) OR api/video/sequence_builder.py (sequence)</w:t>
      </w:r>
      <w:r>
        <w:br/>
      </w:r>
      <w:r>
        <w:rPr>
          <w:rStyle w:val="VerbatimChar"/>
        </w:rPr>
        <w:t xml:space="preserve">      └─ R2Client.download_to_temp, auto-unlinked</w:t>
      </w:r>
    </w:p>
    <w:p w:rsidR="002F05D1" w:rsidRDefault="00000000">
      <w:pPr>
        <w:pStyle w:val="FirstParagraph"/>
      </w:pPr>
      <w:r>
        <w:t>Rationale for each stage:</w:t>
      </w:r>
    </w:p>
    <w:p w:rsidR="002F05D1" w:rsidRDefault="00000000">
      <w:pPr>
        <w:pStyle w:val="Compact"/>
        <w:numPr>
          <w:ilvl w:val="0"/>
          <w:numId w:val="4"/>
        </w:numPr>
      </w:pPr>
      <w:r>
        <w:rPr>
          <w:b/>
          <w:bCs/>
        </w:rPr>
        <w:t>Feature caching.</w:t>
      </w:r>
      <w:r>
        <w:t xml:space="preserve"> Every extracted feature set is written to </w:t>
      </w:r>
      <w:r>
        <w:rPr>
          <w:rStyle w:val="VerbatimChar"/>
        </w:rPr>
        <w:t>data/processed/{clip_id}_features.npz</w:t>
      </w:r>
      <w:r>
        <w:t xml:space="preserve"> so that retrainining the classifier is an in-memory operation and never re-touches video.</w:t>
      </w:r>
    </w:p>
    <w:p w:rsidR="002F05D1" w:rsidRDefault="00000000">
      <w:pPr>
        <w:pStyle w:val="Compact"/>
        <w:numPr>
          <w:ilvl w:val="0"/>
          <w:numId w:val="4"/>
        </w:numPr>
      </w:pPr>
      <w:r>
        <w:rPr>
          <w:b/>
          <w:bCs/>
        </w:rPr>
        <w:lastRenderedPageBreak/>
        <w:t>Peak-window localization.</w:t>
      </w:r>
      <w:r>
        <w:t xml:space="preserve"> The full clip is classified, but a second pass (</w:t>
      </w:r>
      <w:r>
        <w:rPr>
          <w:rStyle w:val="VerbatimChar"/>
        </w:rPr>
        <w:t>_locate_peak_window</w:t>
      </w:r>
      <w:r>
        <w:t>) finds the 3-second window of maximum flow magnitude so the UI timeline lands on the event instead of the whole clip.</w:t>
      </w:r>
    </w:p>
    <w:p w:rsidR="002F05D1" w:rsidRDefault="00000000">
      <w:pPr>
        <w:pStyle w:val="Compact"/>
        <w:numPr>
          <w:ilvl w:val="0"/>
          <w:numId w:val="4"/>
        </w:numPr>
      </w:pPr>
      <w:r>
        <w:rPr>
          <w:b/>
          <w:bCs/>
        </w:rPr>
        <w:t>Ambiguous-type guard.</w:t>
      </w:r>
      <w:r>
        <w:t xml:space="preserve"> Anomalous clips whose top feature z-score is below 1.0 are tagged </w:t>
      </w:r>
      <w:r>
        <w:rPr>
          <w:rStyle w:val="VerbatimChar"/>
        </w:rPr>
        <w:t>ambiguous_type = True</w:t>
      </w:r>
      <w:r>
        <w:t xml:space="preserve"> and rendered with a disclaimer in the UI — avoiding the trap of picking a random anomaly type for a clip the model merely flagged but cannot explain.</w:t>
      </w:r>
    </w:p>
    <w:p w:rsidR="002F05D1" w:rsidRDefault="00172B89">
      <w:r>
        <w:rPr>
          <w:noProof/>
        </w:rPr>
        <w:pict>
          <v:rect id="_x0000_i1032" alt="" style="width:468pt;height:.05pt;mso-width-percent:0;mso-height-percent:0;mso-width-percent:0;mso-height-percent:0" o:hralign="center" o:hrstd="t" o:hr="t"/>
        </w:pict>
      </w:r>
    </w:p>
    <w:p w:rsidR="002F05D1" w:rsidRDefault="00000000">
      <w:pPr>
        <w:pStyle w:val="Heading2"/>
      </w:pPr>
      <w:bookmarkStart w:id="11" w:name="hyperparameter-tuning-strategy"/>
      <w:bookmarkEnd w:id="10"/>
      <w:r>
        <w:t>7. Hyperparameter Tuning Strategy</w:t>
      </w:r>
    </w:p>
    <w:p w:rsidR="002F05D1" w:rsidRDefault="00000000">
      <w:pPr>
        <w:pStyle w:val="FirstParagraph"/>
      </w:pPr>
      <w:r>
        <w:rPr>
          <w:b/>
          <w:bCs/>
        </w:rPr>
        <w:t>Classical.</w:t>
      </w:r>
      <w:r>
        <w:t xml:space="preserve"> Grid-search over </w:t>
      </w:r>
      <w:r>
        <w:rPr>
          <w:rStyle w:val="VerbatimChar"/>
        </w:rPr>
        <w:t>n_estimators ∈ {100, 300, 500}</w:t>
      </w:r>
      <w:r>
        <w:t xml:space="preserve">, </w:t>
      </w:r>
      <w:r>
        <w:rPr>
          <w:rStyle w:val="VerbatimChar"/>
        </w:rPr>
        <w:t>max_depth ∈ {4, 6, 8}</w:t>
      </w:r>
      <w:r>
        <w:t xml:space="preserve">, </w:t>
      </w:r>
      <w:r>
        <w:rPr>
          <w:rStyle w:val="VerbatimChar"/>
        </w:rPr>
        <w:t>learning_rate ∈ {0.01, 0.05, 0.1}</w:t>
      </w:r>
      <w:r>
        <w:t xml:space="preserve"> via 5-fold stratified CV (F1 as objective). Best configuration — </w:t>
      </w:r>
      <w:r>
        <w:rPr>
          <w:rStyle w:val="VerbatimChar"/>
        </w:rPr>
        <w:t>n_estimators = 300</w:t>
      </w:r>
      <w:r>
        <w:t xml:space="preserve">, </w:t>
      </w:r>
      <w:r>
        <w:rPr>
          <w:rStyle w:val="VerbatimChar"/>
        </w:rPr>
        <w:t>max_depth = 6</w:t>
      </w:r>
      <w:r>
        <w:t xml:space="preserve">, </w:t>
      </w:r>
      <w:r>
        <w:rPr>
          <w:rStyle w:val="VerbatimChar"/>
        </w:rPr>
        <w:t>learning_rate = 0.05</w:t>
      </w:r>
      <w:r>
        <w:t xml:space="preserve"> — was locked before the sensitivity experiment and applied uniformly to every subsample size.</w:t>
      </w:r>
    </w:p>
    <w:p w:rsidR="002F05D1" w:rsidRDefault="00000000">
      <w:pPr>
        <w:pStyle w:val="BodyText"/>
      </w:pPr>
      <w:r>
        <w:rPr>
          <w:b/>
          <w:bCs/>
        </w:rPr>
        <w:t>Deep Learning.</w:t>
      </w:r>
      <w:r>
        <w:t xml:space="preserve"> The LSTM’s hidden size (128), layers (2), dropout (0.3), and training schedule (50 epochs, patience 10, cosine LR, focal γ = 2) were selected via a manual sweep against validation F1 on the 20 % internal split, targeting generalization rather than peak metric. The Transformer variant was given a lower effective LR (1e-4), higher weight decay (5e-3), and five-epoch linear warm-up — standard practice for small-data attention training — and still underperformed the LSTM, which is the expected outcome at n &lt; 1 000.</w:t>
      </w:r>
    </w:p>
    <w:p w:rsidR="002F05D1" w:rsidRDefault="00172B89">
      <w:r>
        <w:rPr>
          <w:noProof/>
        </w:rPr>
        <w:pict>
          <v:rect id="_x0000_i1031" alt="" style="width:468pt;height:.05pt;mso-width-percent:0;mso-height-percent:0;mso-width-percent:0;mso-height-percent:0" o:hralign="center" o:hrstd="t" o:hr="t"/>
        </w:pict>
      </w:r>
    </w:p>
    <w:p w:rsidR="002F05D1" w:rsidRDefault="00000000">
      <w:pPr>
        <w:pStyle w:val="Heading2"/>
      </w:pPr>
      <w:bookmarkStart w:id="12" w:name="results"/>
      <w:bookmarkEnd w:id="11"/>
      <w:r>
        <w:t>8. Results</w:t>
      </w:r>
    </w:p>
    <w:p w:rsidR="002F05D1" w:rsidRDefault="00000000">
      <w:pPr>
        <w:pStyle w:val="Heading3"/>
      </w:pPr>
      <w:bookmarkStart w:id="13" w:name="Xeb902a90a78a597a9297d2f47fedbb220a956fb"/>
      <w:r>
        <w:t>Table 1. Headline metrics (held-out test, 126 clips / 3 positives)</w:t>
      </w:r>
    </w:p>
    <w:tbl>
      <w:tblPr>
        <w:tblStyle w:val="Table"/>
        <w:tblW w:w="0" w:type="pct"/>
        <w:tblLook w:val="0020" w:firstRow="1" w:lastRow="0" w:firstColumn="0" w:lastColumn="0" w:noHBand="0" w:noVBand="0"/>
      </w:tblPr>
      <w:tblGrid>
        <w:gridCol w:w="4093"/>
        <w:gridCol w:w="1217"/>
        <w:gridCol w:w="1024"/>
        <w:gridCol w:w="1173"/>
        <w:gridCol w:w="878"/>
        <w:gridCol w:w="1191"/>
      </w:tblGrid>
      <w:tr w:rsidR="002F05D1">
        <w:trPr>
          <w:cnfStyle w:val="100000000000" w:firstRow="1" w:lastRow="0" w:firstColumn="0" w:lastColumn="0" w:oddVBand="0" w:evenVBand="0" w:oddHBand="0" w:evenHBand="0" w:firstRowFirstColumn="0" w:firstRowLastColumn="0" w:lastRowFirstColumn="0" w:lastRowLastColumn="0"/>
        </w:trPr>
        <w:tc>
          <w:tcPr>
            <w:tcW w:w="0" w:type="auto"/>
          </w:tcPr>
          <w:p w:rsidR="002F05D1" w:rsidRDefault="00000000">
            <w:pPr>
              <w:pStyle w:val="Compact"/>
            </w:pPr>
            <w:r>
              <w:t>Model</w:t>
            </w:r>
          </w:p>
        </w:tc>
        <w:tc>
          <w:tcPr>
            <w:tcW w:w="0" w:type="auto"/>
          </w:tcPr>
          <w:p w:rsidR="002F05D1" w:rsidRDefault="00000000">
            <w:pPr>
              <w:pStyle w:val="Compact"/>
            </w:pPr>
            <w:r>
              <w:t>AUC</w:t>
            </w:r>
          </w:p>
        </w:tc>
        <w:tc>
          <w:tcPr>
            <w:tcW w:w="0" w:type="auto"/>
          </w:tcPr>
          <w:p w:rsidR="002F05D1" w:rsidRDefault="00000000">
            <w:pPr>
              <w:pStyle w:val="Compact"/>
            </w:pPr>
            <w:r>
              <w:t>F1 @ 0.5</w:t>
            </w:r>
          </w:p>
        </w:tc>
        <w:tc>
          <w:tcPr>
            <w:tcW w:w="0" w:type="auto"/>
          </w:tcPr>
          <w:p w:rsidR="002F05D1" w:rsidRDefault="00000000">
            <w:pPr>
              <w:pStyle w:val="Compact"/>
            </w:pPr>
            <w:r>
              <w:t>Precision</w:t>
            </w:r>
          </w:p>
        </w:tc>
        <w:tc>
          <w:tcPr>
            <w:tcW w:w="0" w:type="auto"/>
          </w:tcPr>
          <w:p w:rsidR="002F05D1" w:rsidRDefault="00000000">
            <w:pPr>
              <w:pStyle w:val="Compact"/>
            </w:pPr>
            <w:r>
              <w:t>Recall</w:t>
            </w:r>
          </w:p>
        </w:tc>
        <w:tc>
          <w:tcPr>
            <w:tcW w:w="0" w:type="auto"/>
          </w:tcPr>
          <w:p w:rsidR="002F05D1" w:rsidRDefault="00000000">
            <w:pPr>
              <w:pStyle w:val="Compact"/>
            </w:pPr>
            <w:r>
              <w:t>Inference</w:t>
            </w:r>
          </w:p>
        </w:tc>
      </w:tr>
      <w:tr w:rsidR="002F05D1">
        <w:tc>
          <w:tcPr>
            <w:tcW w:w="0" w:type="auto"/>
          </w:tcPr>
          <w:p w:rsidR="002F05D1" w:rsidRDefault="00000000">
            <w:pPr>
              <w:pStyle w:val="Compact"/>
            </w:pPr>
            <w:r>
              <w:t>Naive (flow threshold)</w:t>
            </w:r>
          </w:p>
        </w:tc>
        <w:tc>
          <w:tcPr>
            <w:tcW w:w="0" w:type="auto"/>
          </w:tcPr>
          <w:p w:rsidR="002F05D1" w:rsidRDefault="00000000">
            <w:pPr>
              <w:pStyle w:val="Compact"/>
            </w:pPr>
            <w:r>
              <w:t>~ 0.55</w:t>
            </w:r>
          </w:p>
        </w:tc>
        <w:tc>
          <w:tcPr>
            <w:tcW w:w="0" w:type="auto"/>
          </w:tcPr>
          <w:p w:rsidR="002F05D1" w:rsidRDefault="00000000">
            <w:pPr>
              <w:pStyle w:val="Compact"/>
            </w:pPr>
            <w:r>
              <w:t>~ 0.10</w:t>
            </w:r>
          </w:p>
        </w:tc>
        <w:tc>
          <w:tcPr>
            <w:tcW w:w="0" w:type="auto"/>
          </w:tcPr>
          <w:p w:rsidR="002F05D1" w:rsidRDefault="00000000">
            <w:pPr>
              <w:pStyle w:val="Compact"/>
            </w:pPr>
            <w:r>
              <w:t>~ 0.08</w:t>
            </w:r>
          </w:p>
        </w:tc>
        <w:tc>
          <w:tcPr>
            <w:tcW w:w="0" w:type="auto"/>
          </w:tcPr>
          <w:p w:rsidR="002F05D1" w:rsidRDefault="00000000">
            <w:pPr>
              <w:pStyle w:val="Compact"/>
            </w:pPr>
            <w:r>
              <w:t>~ 0.33</w:t>
            </w:r>
          </w:p>
        </w:tc>
        <w:tc>
          <w:tcPr>
            <w:tcW w:w="0" w:type="auto"/>
          </w:tcPr>
          <w:p w:rsidR="002F05D1" w:rsidRDefault="00000000">
            <w:pPr>
              <w:pStyle w:val="Compact"/>
            </w:pPr>
            <w:r>
              <w:t>&lt; 10 ms</w:t>
            </w:r>
          </w:p>
        </w:tc>
      </w:tr>
      <w:tr w:rsidR="002F05D1">
        <w:tc>
          <w:tcPr>
            <w:tcW w:w="0" w:type="auto"/>
          </w:tcPr>
          <w:p w:rsidR="002F05D1" w:rsidRDefault="00000000">
            <w:pPr>
              <w:pStyle w:val="Compact"/>
            </w:pPr>
            <w:r>
              <w:t>Classical XGBoost</w:t>
            </w:r>
          </w:p>
        </w:tc>
        <w:tc>
          <w:tcPr>
            <w:tcW w:w="0" w:type="auto"/>
          </w:tcPr>
          <w:p w:rsidR="002F05D1" w:rsidRDefault="00000000">
            <w:pPr>
              <w:pStyle w:val="Compact"/>
            </w:pPr>
            <w:r>
              <w:t>0.65 ± 0.04</w:t>
            </w:r>
          </w:p>
        </w:tc>
        <w:tc>
          <w:tcPr>
            <w:tcW w:w="0" w:type="auto"/>
          </w:tcPr>
          <w:p w:rsidR="002F05D1" w:rsidRDefault="00000000">
            <w:pPr>
              <w:pStyle w:val="Compact"/>
            </w:pPr>
            <w:r>
              <w:t>0.00</w:t>
            </w:r>
          </w:p>
        </w:tc>
        <w:tc>
          <w:tcPr>
            <w:tcW w:w="0" w:type="auto"/>
          </w:tcPr>
          <w:p w:rsidR="002F05D1" w:rsidRDefault="00000000">
            <w:pPr>
              <w:pStyle w:val="Compact"/>
            </w:pPr>
            <w:r>
              <w:t>0.00</w:t>
            </w:r>
          </w:p>
        </w:tc>
        <w:tc>
          <w:tcPr>
            <w:tcW w:w="0" w:type="auto"/>
          </w:tcPr>
          <w:p w:rsidR="002F05D1" w:rsidRDefault="00000000">
            <w:pPr>
              <w:pStyle w:val="Compact"/>
            </w:pPr>
            <w:r>
              <w:t>0.00</w:t>
            </w:r>
          </w:p>
        </w:tc>
        <w:tc>
          <w:tcPr>
            <w:tcW w:w="0" w:type="auto"/>
          </w:tcPr>
          <w:p w:rsidR="002F05D1" w:rsidRDefault="00000000">
            <w:pPr>
              <w:pStyle w:val="Compact"/>
            </w:pPr>
            <w:r>
              <w:t>&lt; 1 ms</w:t>
            </w:r>
          </w:p>
        </w:tc>
      </w:tr>
      <w:tr w:rsidR="002F05D1">
        <w:tc>
          <w:tcPr>
            <w:tcW w:w="0" w:type="auto"/>
          </w:tcPr>
          <w:p w:rsidR="002F05D1" w:rsidRDefault="00000000">
            <w:pPr>
              <w:pStyle w:val="Compact"/>
            </w:pPr>
            <w:r>
              <w:t>Classical (CV w/ SMOTE, reported inflated)</w:t>
            </w:r>
          </w:p>
        </w:tc>
        <w:tc>
          <w:tcPr>
            <w:tcW w:w="0" w:type="auto"/>
          </w:tcPr>
          <w:p w:rsidR="002F05D1" w:rsidRDefault="00000000">
            <w:pPr>
              <w:pStyle w:val="Compact"/>
            </w:pPr>
            <w:r>
              <w:t>0.99</w:t>
            </w:r>
          </w:p>
        </w:tc>
        <w:tc>
          <w:tcPr>
            <w:tcW w:w="0" w:type="auto"/>
          </w:tcPr>
          <w:p w:rsidR="002F05D1" w:rsidRDefault="00000000">
            <w:pPr>
              <w:pStyle w:val="Compact"/>
            </w:pPr>
            <w:r>
              <w:t>0.95</w:t>
            </w:r>
          </w:p>
        </w:tc>
        <w:tc>
          <w:tcPr>
            <w:tcW w:w="0" w:type="auto"/>
          </w:tcPr>
          <w:p w:rsidR="002F05D1" w:rsidRDefault="00000000">
            <w:pPr>
              <w:pStyle w:val="Compact"/>
            </w:pPr>
            <w:r>
              <w:t>0.91</w:t>
            </w:r>
          </w:p>
        </w:tc>
        <w:tc>
          <w:tcPr>
            <w:tcW w:w="0" w:type="auto"/>
          </w:tcPr>
          <w:p w:rsidR="002F05D1" w:rsidRDefault="00000000">
            <w:pPr>
              <w:pStyle w:val="Compact"/>
            </w:pPr>
            <w:r>
              <w:t>1.00</w:t>
            </w:r>
          </w:p>
        </w:tc>
        <w:tc>
          <w:tcPr>
            <w:tcW w:w="0" w:type="auto"/>
          </w:tcPr>
          <w:p w:rsidR="002F05D1" w:rsidRDefault="00000000">
            <w:pPr>
              <w:pStyle w:val="Compact"/>
            </w:pPr>
            <w:r>
              <w:t>&lt; 1 ms</w:t>
            </w:r>
          </w:p>
        </w:tc>
      </w:tr>
      <w:tr w:rsidR="002F05D1">
        <w:tc>
          <w:tcPr>
            <w:tcW w:w="0" w:type="auto"/>
          </w:tcPr>
          <w:p w:rsidR="002F05D1" w:rsidRDefault="00000000">
            <w:pPr>
              <w:pStyle w:val="Compact"/>
            </w:pPr>
            <w:r>
              <w:t>Deep LSTM (AnomalyLSTM)</w:t>
            </w:r>
          </w:p>
        </w:tc>
        <w:tc>
          <w:tcPr>
            <w:tcW w:w="0" w:type="auto"/>
          </w:tcPr>
          <w:p w:rsidR="002F05D1" w:rsidRDefault="00000000">
            <w:pPr>
              <w:pStyle w:val="Compact"/>
            </w:pPr>
            <w:r>
              <w:t>0.86</w:t>
            </w:r>
          </w:p>
        </w:tc>
        <w:tc>
          <w:tcPr>
            <w:tcW w:w="0" w:type="auto"/>
          </w:tcPr>
          <w:p w:rsidR="002F05D1" w:rsidRDefault="00000000">
            <w:pPr>
              <w:pStyle w:val="Compact"/>
            </w:pPr>
            <w:r>
              <w:t>0.35</w:t>
            </w:r>
          </w:p>
        </w:tc>
        <w:tc>
          <w:tcPr>
            <w:tcW w:w="0" w:type="auto"/>
          </w:tcPr>
          <w:p w:rsidR="002F05D1" w:rsidRDefault="00000000">
            <w:pPr>
              <w:pStyle w:val="Compact"/>
            </w:pPr>
            <w:r>
              <w:t>0.40</w:t>
            </w:r>
          </w:p>
        </w:tc>
        <w:tc>
          <w:tcPr>
            <w:tcW w:w="0" w:type="auto"/>
          </w:tcPr>
          <w:p w:rsidR="002F05D1" w:rsidRDefault="00000000">
            <w:pPr>
              <w:pStyle w:val="Compact"/>
            </w:pPr>
            <w:r>
              <w:t>0.31</w:t>
            </w:r>
          </w:p>
        </w:tc>
        <w:tc>
          <w:tcPr>
            <w:tcW w:w="0" w:type="auto"/>
          </w:tcPr>
          <w:p w:rsidR="002F05D1" w:rsidRDefault="00000000">
            <w:pPr>
              <w:pStyle w:val="Compact"/>
            </w:pPr>
            <w:r>
              <w:t>~ 30 ms</w:t>
            </w:r>
          </w:p>
        </w:tc>
      </w:tr>
      <w:tr w:rsidR="002F05D1">
        <w:tc>
          <w:tcPr>
            <w:tcW w:w="0" w:type="auto"/>
          </w:tcPr>
          <w:p w:rsidR="002F05D1" w:rsidRDefault="00000000">
            <w:pPr>
              <w:pStyle w:val="Compact"/>
            </w:pPr>
            <w:r>
              <w:t>Deep Transformer</w:t>
            </w:r>
          </w:p>
        </w:tc>
        <w:tc>
          <w:tcPr>
            <w:tcW w:w="0" w:type="auto"/>
          </w:tcPr>
          <w:p w:rsidR="002F05D1" w:rsidRDefault="00000000">
            <w:pPr>
              <w:pStyle w:val="Compact"/>
            </w:pPr>
            <w:r>
              <w:t>0.77</w:t>
            </w:r>
          </w:p>
        </w:tc>
        <w:tc>
          <w:tcPr>
            <w:tcW w:w="0" w:type="auto"/>
          </w:tcPr>
          <w:p w:rsidR="002F05D1" w:rsidRDefault="00000000">
            <w:pPr>
              <w:pStyle w:val="Compact"/>
            </w:pPr>
            <w:r>
              <w:t>0.15</w:t>
            </w:r>
          </w:p>
        </w:tc>
        <w:tc>
          <w:tcPr>
            <w:tcW w:w="0" w:type="auto"/>
          </w:tcPr>
          <w:p w:rsidR="002F05D1" w:rsidRDefault="00000000">
            <w:pPr>
              <w:pStyle w:val="Compact"/>
            </w:pPr>
            <w:r>
              <w:t>0.25</w:t>
            </w:r>
          </w:p>
        </w:tc>
        <w:tc>
          <w:tcPr>
            <w:tcW w:w="0" w:type="auto"/>
          </w:tcPr>
          <w:p w:rsidR="002F05D1" w:rsidRDefault="00000000">
            <w:pPr>
              <w:pStyle w:val="Compact"/>
            </w:pPr>
            <w:r>
              <w:t>0.11</w:t>
            </w:r>
          </w:p>
        </w:tc>
        <w:tc>
          <w:tcPr>
            <w:tcW w:w="0" w:type="auto"/>
          </w:tcPr>
          <w:p w:rsidR="002F05D1" w:rsidRDefault="00000000">
            <w:pPr>
              <w:pStyle w:val="Compact"/>
            </w:pPr>
            <w:r>
              <w:t>~ 50 ms</w:t>
            </w:r>
          </w:p>
        </w:tc>
      </w:tr>
    </w:tbl>
    <w:p w:rsidR="002F05D1" w:rsidRDefault="00000000">
      <w:pPr>
        <w:pStyle w:val="BodyText"/>
      </w:pPr>
      <w:r>
        <w:t xml:space="preserve">Numbers marked “±” are mean ± std across five seeds in the sensitivity experiment (Section 9). The “CV w/ SMOTE” row is retained for comparison with the originally published </w:t>
      </w:r>
      <w:r>
        <w:rPr>
          <w:rStyle w:val="VerbatimChar"/>
        </w:rPr>
        <w:t>data/outputs/classical_eval.json</w:t>
      </w:r>
      <w:r>
        <w:t>; it is not a faithful generalization estimate because SMOTE was applied before cross-validation folding.</w:t>
      </w:r>
    </w:p>
    <w:p w:rsidR="002F05D1" w:rsidRDefault="00000000">
      <w:pPr>
        <w:pStyle w:val="Heading3"/>
      </w:pPr>
      <w:bookmarkStart w:id="14" w:name="key-observations"/>
      <w:bookmarkEnd w:id="13"/>
      <w:r>
        <w:lastRenderedPageBreak/>
        <w:t>Key observations</w:t>
      </w:r>
    </w:p>
    <w:p w:rsidR="002F05D1" w:rsidRDefault="00000000">
      <w:pPr>
        <w:pStyle w:val="Compact"/>
        <w:numPr>
          <w:ilvl w:val="0"/>
          <w:numId w:val="5"/>
        </w:numPr>
      </w:pPr>
      <w:r>
        <w:rPr>
          <w:b/>
          <w:bCs/>
        </w:rPr>
        <w:t>LSTM wins on honest held-out AUC (0.86 vs 0.65).</w:t>
      </w:r>
      <w:r>
        <w:t xml:space="preserve"> This is the single most interesting finding in the results, and it inverts the naive “classical &gt; DL on small data” conclusion one would read off the SMOTE-CV numbers. Once we evaluate on a genuinely unseen test split, the temporal model’s ability to model per-window behavior beats the flat-feature classifier.</w:t>
      </w:r>
    </w:p>
    <w:p w:rsidR="002F05D1" w:rsidRDefault="00000000">
      <w:pPr>
        <w:pStyle w:val="Compact"/>
        <w:numPr>
          <w:ilvl w:val="0"/>
          <w:numId w:val="5"/>
        </w:numPr>
      </w:pPr>
      <w:r>
        <w:rPr>
          <w:b/>
          <w:bCs/>
        </w:rPr>
        <w:t>Classical still wins on deployability.</w:t>
      </w:r>
      <w:r>
        <w:t xml:space="preserve"> Sub-millisecond inference, interpretable feature importances, and trivial portability to a CPU-only Railway worker are first-order constraints for this app, which is why the production endpoint stays on XGBoost.</w:t>
      </w:r>
    </w:p>
    <w:p w:rsidR="002F05D1" w:rsidRDefault="00000000">
      <w:pPr>
        <w:pStyle w:val="Compact"/>
        <w:numPr>
          <w:ilvl w:val="0"/>
          <w:numId w:val="5"/>
        </w:numPr>
      </w:pPr>
      <w:r>
        <w:rPr>
          <w:b/>
          <w:bCs/>
        </w:rPr>
        <w:t>Transformer underperforms LSTM, as predicted.</w:t>
      </w:r>
      <w:r>
        <w:t xml:space="preserve"> With 739 positive training windows, the attention stack does not have enough data to beat a compact LSTM with the same inputs. This is a useful negative result in a DL course, not a failure: it grounds the choice of LSTM rather than “the fancier thing” for deployment-bound DL.</w:t>
      </w:r>
    </w:p>
    <w:p w:rsidR="002F05D1" w:rsidRDefault="00000000">
      <w:pPr>
        <w:pStyle w:val="Heading3"/>
      </w:pPr>
      <w:bookmarkStart w:id="15" w:name="X6d9486a3aa480e68f1c6ea7b2656b898887a3e7"/>
      <w:bookmarkEnd w:id="14"/>
      <w:r>
        <w:t>Confusion matrix — Classical XGBoost @ threshold 0.5 (held-out test)</w:t>
      </w:r>
    </w:p>
    <w:tbl>
      <w:tblPr>
        <w:tblStyle w:val="Table"/>
        <w:tblW w:w="0" w:type="pct"/>
        <w:tblLook w:val="0020" w:firstRow="1" w:lastRow="0" w:firstColumn="0" w:lastColumn="0" w:noHBand="0" w:noVBand="0"/>
      </w:tblPr>
      <w:tblGrid>
        <w:gridCol w:w="1674"/>
        <w:gridCol w:w="1527"/>
        <w:gridCol w:w="1669"/>
      </w:tblGrid>
      <w:tr w:rsidR="002F05D1">
        <w:trPr>
          <w:cnfStyle w:val="100000000000" w:firstRow="1" w:lastRow="0" w:firstColumn="0" w:lastColumn="0" w:oddVBand="0" w:evenVBand="0" w:oddHBand="0" w:evenHBand="0" w:firstRowFirstColumn="0" w:firstRowLastColumn="0" w:lastRowFirstColumn="0" w:lastRowLastColumn="0"/>
        </w:trPr>
        <w:tc>
          <w:tcPr>
            <w:tcW w:w="0" w:type="auto"/>
          </w:tcPr>
          <w:p w:rsidR="002F05D1" w:rsidRDefault="002F05D1"/>
        </w:tc>
        <w:tc>
          <w:tcPr>
            <w:tcW w:w="0" w:type="auto"/>
          </w:tcPr>
          <w:p w:rsidR="002F05D1" w:rsidRDefault="00000000">
            <w:pPr>
              <w:pStyle w:val="Compact"/>
            </w:pPr>
            <w:r>
              <w:t>Pred Normal</w:t>
            </w:r>
          </w:p>
        </w:tc>
        <w:tc>
          <w:tcPr>
            <w:tcW w:w="0" w:type="auto"/>
          </w:tcPr>
          <w:p w:rsidR="002F05D1" w:rsidRDefault="00000000">
            <w:pPr>
              <w:pStyle w:val="Compact"/>
            </w:pPr>
            <w:r>
              <w:t>Pred Anomaly</w:t>
            </w:r>
          </w:p>
        </w:tc>
      </w:tr>
      <w:tr w:rsidR="002F05D1">
        <w:tc>
          <w:tcPr>
            <w:tcW w:w="0" w:type="auto"/>
          </w:tcPr>
          <w:p w:rsidR="002F05D1" w:rsidRDefault="00000000">
            <w:pPr>
              <w:pStyle w:val="Compact"/>
            </w:pPr>
            <w:r>
              <w:t>True Normal</w:t>
            </w:r>
          </w:p>
        </w:tc>
        <w:tc>
          <w:tcPr>
            <w:tcW w:w="0" w:type="auto"/>
          </w:tcPr>
          <w:p w:rsidR="002F05D1" w:rsidRDefault="00000000">
            <w:pPr>
              <w:pStyle w:val="Compact"/>
            </w:pPr>
            <w:r>
              <w:t>123</w:t>
            </w:r>
          </w:p>
        </w:tc>
        <w:tc>
          <w:tcPr>
            <w:tcW w:w="0" w:type="auto"/>
          </w:tcPr>
          <w:p w:rsidR="002F05D1" w:rsidRDefault="00000000">
            <w:pPr>
              <w:pStyle w:val="Compact"/>
            </w:pPr>
            <w:r>
              <w:t>0</w:t>
            </w:r>
          </w:p>
        </w:tc>
      </w:tr>
      <w:tr w:rsidR="002F05D1">
        <w:tc>
          <w:tcPr>
            <w:tcW w:w="0" w:type="auto"/>
          </w:tcPr>
          <w:p w:rsidR="002F05D1" w:rsidRDefault="00000000">
            <w:pPr>
              <w:pStyle w:val="Compact"/>
            </w:pPr>
            <w:r>
              <w:t>True Anomaly</w:t>
            </w:r>
          </w:p>
        </w:tc>
        <w:tc>
          <w:tcPr>
            <w:tcW w:w="0" w:type="auto"/>
          </w:tcPr>
          <w:p w:rsidR="002F05D1" w:rsidRDefault="00000000">
            <w:pPr>
              <w:pStyle w:val="Compact"/>
            </w:pPr>
            <w:r>
              <w:t>3</w:t>
            </w:r>
          </w:p>
        </w:tc>
        <w:tc>
          <w:tcPr>
            <w:tcW w:w="0" w:type="auto"/>
          </w:tcPr>
          <w:p w:rsidR="002F05D1" w:rsidRDefault="00000000">
            <w:pPr>
              <w:pStyle w:val="Compact"/>
            </w:pPr>
            <w:r>
              <w:t>0</w:t>
            </w:r>
          </w:p>
        </w:tc>
      </w:tr>
    </w:tbl>
    <w:p w:rsidR="002F05D1" w:rsidRDefault="00000000">
      <w:pPr>
        <w:pStyle w:val="BodyText"/>
      </w:pPr>
      <w:r>
        <w:t>At threshold 0.5 the model is overly conservative on 3/3 positives; raising the threshold does not help because the tree ensemble pushes anomalous clips to a probability band ≈ 0.2 – 0.4 rather than &gt; 0.5. This is the operating regime Section 9 examines.</w:t>
      </w:r>
    </w:p>
    <w:p w:rsidR="002F05D1" w:rsidRDefault="00172B89">
      <w:r>
        <w:rPr>
          <w:noProof/>
        </w:rPr>
        <w:pict>
          <v:rect id="_x0000_i1030" alt="" style="width:468pt;height:.05pt;mso-width-percent:0;mso-height-percent:0;mso-width-percent:0;mso-height-percent:0" o:hralign="center" o:hrstd="t" o:hr="t"/>
        </w:pict>
      </w:r>
    </w:p>
    <w:p w:rsidR="002F05D1" w:rsidRDefault="00000000">
      <w:pPr>
        <w:pStyle w:val="Heading2"/>
      </w:pPr>
      <w:bookmarkStart w:id="16" w:name="experiment-training-set-size-sensitivity"/>
      <w:bookmarkEnd w:id="12"/>
      <w:bookmarkEnd w:id="15"/>
      <w:r>
        <w:t>9. Experiment: Training-Set-Size Sensitivity</w:t>
      </w:r>
    </w:p>
    <w:p w:rsidR="002F05D1" w:rsidRDefault="00000000">
      <w:pPr>
        <w:pStyle w:val="Heading3"/>
      </w:pPr>
      <w:bookmarkStart w:id="17" w:name="plan"/>
      <w:r>
        <w:t>Plan</w:t>
      </w:r>
    </w:p>
    <w:p w:rsidR="002F05D1" w:rsidRDefault="00000000">
      <w:pPr>
        <w:pStyle w:val="FirstParagraph"/>
      </w:pPr>
      <w:r>
        <w:t xml:space="preserve">We labeled 626 clips and deployed a classical model. Was that enough? Training-set-size sensitivity directly answers that decision: train the classical XGBoost on increasing fractions of the train split (10 %, 25 %, 50 %, 75 %, 100 %) — sub-sampling stratified by </w:t>
      </w:r>
      <w:r>
        <w:rPr>
          <w:rStyle w:val="VerbatimChar"/>
        </w:rPr>
        <w:t>is_anomaly</w:t>
      </w:r>
      <w:r>
        <w:t xml:space="preserve"> — and evaluate each model on the </w:t>
      </w:r>
      <w:r>
        <w:rPr>
          <w:i/>
          <w:iCs/>
        </w:rPr>
        <w:t>same</w:t>
      </w:r>
      <w:r>
        <w:t xml:space="preserve"> fixed held-out test set. Five seeds per fraction let us plot mean ± std and distinguish “the curve plateaued” from “one unlucky subsample.” Metrics: F1 and AUC.</w:t>
      </w:r>
    </w:p>
    <w:p w:rsidR="002F05D1" w:rsidRDefault="00000000">
      <w:pPr>
        <w:pStyle w:val="BodyText"/>
      </w:pPr>
      <w:r>
        <w:t>If the curve plateaus well before 100 %, labeling effort beyond the current dataset is low-value; if it is still climbing, doubling the labeling budget would have paid off.</w:t>
      </w:r>
    </w:p>
    <w:p w:rsidR="002F05D1" w:rsidRDefault="00000000">
      <w:pPr>
        <w:pStyle w:val="Heading3"/>
      </w:pPr>
      <w:bookmarkStart w:id="18" w:name="results-1"/>
      <w:bookmarkEnd w:id="17"/>
      <w:r>
        <w:lastRenderedPageBreak/>
        <w:t>Results</w:t>
      </w:r>
    </w:p>
    <w:p w:rsidR="002F05D1" w:rsidRDefault="00000000">
      <w:pPr>
        <w:pStyle w:val="CaptionedFigure"/>
      </w:pPr>
      <w:r>
        <w:rPr>
          <w:noProof/>
        </w:rPr>
        <w:drawing>
          <wp:inline distT="0" distB="0" distL="0" distR="0">
            <wp:extent cx="5334000" cy="2036618"/>
            <wp:effectExtent l="0" t="0" r="0" b="0"/>
            <wp:docPr id="1" name="Picture" descr="Training size sensitivity"/>
            <wp:cNvGraphicFramePr/>
            <a:graphic xmlns:a="http://schemas.openxmlformats.org/drawingml/2006/main">
              <a:graphicData uri="http://schemas.openxmlformats.org/drawingml/2006/picture">
                <pic:pic xmlns:pic="http://schemas.openxmlformats.org/drawingml/2006/picture">
                  <pic:nvPicPr>
                    <pic:cNvPr id="0" name="Picture" descr="data/outputs/experiment/train_size.png"/>
                    <pic:cNvPicPr>
                      <a:picLocks noChangeAspect="1" noChangeArrowheads="1"/>
                    </pic:cNvPicPr>
                  </pic:nvPicPr>
                  <pic:blipFill>
                    <a:blip r:embed="rId7"/>
                    <a:stretch>
                      <a:fillRect/>
                    </a:stretch>
                  </pic:blipFill>
                  <pic:spPr bwMode="auto">
                    <a:xfrm>
                      <a:off x="0" y="0"/>
                      <a:ext cx="5334000" cy="2036618"/>
                    </a:xfrm>
                    <a:prstGeom prst="rect">
                      <a:avLst/>
                    </a:prstGeom>
                    <a:noFill/>
                    <a:ln w="9525">
                      <a:noFill/>
                      <a:headEnd/>
                      <a:tailEnd/>
                    </a:ln>
                  </pic:spPr>
                </pic:pic>
              </a:graphicData>
            </a:graphic>
          </wp:inline>
        </w:drawing>
      </w:r>
    </w:p>
    <w:p w:rsidR="002F05D1" w:rsidRDefault="00000000">
      <w:pPr>
        <w:pStyle w:val="ImageCaption"/>
      </w:pPr>
      <w:r>
        <w:t>Training size sensitivity</w:t>
      </w:r>
    </w:p>
    <w:p w:rsidR="002F05D1" w:rsidRDefault="00000000">
      <w:pPr>
        <w:pStyle w:val="BodyText"/>
      </w:pPr>
      <w:r>
        <w:t xml:space="preserve">See </w:t>
      </w:r>
      <w:r>
        <w:rPr>
          <w:rStyle w:val="VerbatimChar"/>
        </w:rPr>
        <w:t>data/outputs/experiment/train_size.json</w:t>
      </w:r>
      <w:r>
        <w:t xml:space="preserve"> for raw per-run numbers.</w:t>
      </w:r>
    </w:p>
    <w:p w:rsidR="002F05D1" w:rsidRDefault="00000000">
      <w:pPr>
        <w:pStyle w:val="Heading3"/>
      </w:pPr>
      <w:bookmarkStart w:id="19" w:name="interpretation"/>
      <w:bookmarkEnd w:id="18"/>
      <w:r>
        <w:t>Interpretation</w:t>
      </w:r>
    </w:p>
    <w:p w:rsidR="002F05D1" w:rsidRDefault="00000000">
      <w:pPr>
        <w:pStyle w:val="Compact"/>
        <w:numPr>
          <w:ilvl w:val="0"/>
          <w:numId w:val="6"/>
        </w:numPr>
      </w:pPr>
      <w:r>
        <w:rPr>
          <w:b/>
          <w:bCs/>
        </w:rPr>
        <w:t>Classical AUC is flat.</w:t>
      </w:r>
      <w:r>
        <w:t xml:space="preserve"> Classical AUC hovers in the 0.60 – 0.75 band across all training fractions, with seed variance actually </w:t>
      </w:r>
      <w:r>
        <w:rPr>
          <w:i/>
          <w:iCs/>
        </w:rPr>
        <w:t>decreasing</w:t>
      </w:r>
      <w:r>
        <w:t xml:space="preserve"> from the 10 % point (range 0.47 – 0.79) to the 100 % point (range 0.57 – 0.68). The curve is not plateauing </w:t>
      </w:r>
      <w:r>
        <w:rPr>
          <w:i/>
          <w:iCs/>
        </w:rPr>
        <w:t>at high performance</w:t>
      </w:r>
      <w:r>
        <w:t>; it is plateauing at mediocre performance. The 19 hand-engineered motion features do not separate our labeled positives well, regardless of how many more negative examples we feed the tree ensemble.</w:t>
      </w:r>
    </w:p>
    <w:p w:rsidR="002F05D1" w:rsidRDefault="00000000">
      <w:pPr>
        <w:pStyle w:val="Compact"/>
        <w:numPr>
          <w:ilvl w:val="0"/>
          <w:numId w:val="6"/>
        </w:numPr>
      </w:pPr>
      <w:r>
        <w:rPr>
          <w:b/>
          <w:bCs/>
        </w:rPr>
        <w:t>Classical F1 is zero almost everywhere at threshold 0.5.</w:t>
      </w:r>
      <w:r>
        <w:t xml:space="preserve"> The tree ensemble places our positives in a probability band that defaults to “negative” under a standard threshold. The model learns to discriminate (AUC &gt; 0.5) but not to </w:t>
      </w:r>
      <w:r>
        <w:rPr>
          <w:i/>
          <w:iCs/>
        </w:rPr>
        <w:t>commit</w:t>
      </w:r>
      <w:r>
        <w:t xml:space="preserve"> to the rare class — a well-known pathology under extreme imbalance, and the reason AUC is the headline metric in Section 4.</w:t>
      </w:r>
    </w:p>
    <w:p w:rsidR="002F05D1" w:rsidRDefault="00000000">
      <w:pPr>
        <w:pStyle w:val="Compact"/>
        <w:numPr>
          <w:ilvl w:val="0"/>
          <w:numId w:val="6"/>
        </w:numPr>
      </w:pPr>
      <w:r>
        <w:rPr>
          <w:b/>
          <w:bCs/>
        </w:rPr>
        <w:t>Variance narrows with more data.</w:t>
      </w:r>
      <w:r>
        <w:t xml:space="preserve"> The seed-to-seed AUC range at 10 % training data (0.47 – 0.79) collapses to 0.57 – 0.68 at 100 %, meaning the dataset is now large enough to </w:t>
      </w:r>
      <w:r>
        <w:rPr>
          <w:i/>
          <w:iCs/>
        </w:rPr>
        <w:t>stably</w:t>
      </w:r>
      <w:r>
        <w:t xml:space="preserve"> estimate the classical model’s ceiling — even though that ceiling is unsatisfying. More data will not lift this curve; different features (e.g. YOLO scene context) or a different model class (the LSTM results reported in Section 8) will.</w:t>
      </w:r>
    </w:p>
    <w:p w:rsidR="002F05D1" w:rsidRDefault="00000000">
      <w:pPr>
        <w:pStyle w:val="Heading3"/>
      </w:pPr>
      <w:bookmarkStart w:id="20" w:name="recommendations-what-we-would-do-next"/>
      <w:bookmarkEnd w:id="19"/>
      <w:r>
        <w:t>Recommendations (what we would do next)</w:t>
      </w:r>
    </w:p>
    <w:p w:rsidR="002F05D1" w:rsidRDefault="00000000">
      <w:pPr>
        <w:pStyle w:val="Compact"/>
        <w:numPr>
          <w:ilvl w:val="0"/>
          <w:numId w:val="7"/>
        </w:numPr>
      </w:pPr>
      <w:r>
        <w:rPr>
          <w:b/>
          <w:bCs/>
        </w:rPr>
        <w:t>Threshold calibration.</w:t>
      </w:r>
      <w:r>
        <w:t xml:space="preserve"> The classical model has usable AUC but unusable F1 at 0.5. A Platt- or isotonic-regression calibration over a held-out validation slice would convert ranking ability into actionable alerts without retraining.</w:t>
      </w:r>
    </w:p>
    <w:p w:rsidR="002F05D1" w:rsidRDefault="00000000">
      <w:pPr>
        <w:pStyle w:val="Compact"/>
        <w:numPr>
          <w:ilvl w:val="0"/>
          <w:numId w:val="7"/>
        </w:numPr>
      </w:pPr>
      <w:r>
        <w:rPr>
          <w:b/>
          <w:bCs/>
        </w:rPr>
        <w:t>Continue labeling — but label anomalies, not clips.</w:t>
      </w:r>
      <w:r>
        <w:t xml:space="preserve"> The curve suggests that additional </w:t>
      </w:r>
      <w:r>
        <w:rPr>
          <w:i/>
          <w:iCs/>
        </w:rPr>
        <w:t>negative</w:t>
      </w:r>
      <w:r>
        <w:t xml:space="preserve"> examples do not help; positives are the scarce resource. A next labeling sprint should prioritize seeking out specific anomaly types where the current sample count is 1 or 2.</w:t>
      </w:r>
    </w:p>
    <w:p w:rsidR="002F05D1" w:rsidRDefault="00000000">
      <w:pPr>
        <w:pStyle w:val="Compact"/>
        <w:numPr>
          <w:ilvl w:val="0"/>
          <w:numId w:val="7"/>
        </w:numPr>
      </w:pPr>
      <w:r>
        <w:rPr>
          <w:b/>
          <w:bCs/>
        </w:rPr>
        <w:lastRenderedPageBreak/>
        <w:t>Hybrid deployment.</w:t>
      </w:r>
      <w:r>
        <w:t xml:space="preserve"> A two-stage pipeline that uses the classical model as a cheap recall-first gate (threshold ≈ 0.2) and the LSTM as a confirm step on flagged clips would plausibly give better precision at the operating point than either alone.</w:t>
      </w:r>
    </w:p>
    <w:p w:rsidR="002F05D1" w:rsidRDefault="00172B89">
      <w:r>
        <w:rPr>
          <w:noProof/>
        </w:rPr>
        <w:pict>
          <v:rect id="_x0000_i1029" alt="" style="width:468pt;height:.05pt;mso-width-percent:0;mso-height-percent:0;mso-width-percent:0;mso-height-percent:0" o:hralign="center" o:hrstd="t" o:hr="t"/>
        </w:pict>
      </w:r>
    </w:p>
    <w:p w:rsidR="002F05D1" w:rsidRDefault="00000000">
      <w:pPr>
        <w:pStyle w:val="Heading2"/>
      </w:pPr>
      <w:bookmarkStart w:id="21" w:name="error-analysis"/>
      <w:bookmarkEnd w:id="16"/>
      <w:bookmarkEnd w:id="20"/>
      <w:r>
        <w:t>10. Error Analysis</w:t>
      </w:r>
    </w:p>
    <w:p w:rsidR="002F05D1" w:rsidRDefault="00000000">
      <w:pPr>
        <w:pStyle w:val="FirstParagraph"/>
      </w:pPr>
      <w:r>
        <w:t>Five specific mispredictions from the held-out test set, with root cause and proposed mitigation:</w:t>
      </w:r>
    </w:p>
    <w:p w:rsidR="002F05D1" w:rsidRDefault="00000000">
      <w:pPr>
        <w:numPr>
          <w:ilvl w:val="0"/>
          <w:numId w:val="8"/>
        </w:numPr>
      </w:pPr>
      <w:r>
        <w:rPr>
          <w:b/>
          <w:bCs/>
        </w:rPr>
        <w:t xml:space="preserve">Clip </w:t>
      </w:r>
      <w:r>
        <w:rPr>
          <w:rStyle w:val="VerbatimChar"/>
          <w:b/>
          <w:bCs/>
        </w:rPr>
        <w:t>4b4b28f4…</w:t>
      </w:r>
      <w:r>
        <w:rPr>
          <w:b/>
          <w:bCs/>
        </w:rPr>
        <w:t xml:space="preserve"> — True anomaly (hard braking at a parking-lot exit), predicted normal (prob 0.28).</w:t>
      </w:r>
      <w:r>
        <w:t xml:space="preserve"> Root cause: the event is short (&lt; 1 s), so the clip-level flow-mean statistic is dragged down by 59 s of non-event. Mitigation: score at the </w:t>
      </w:r>
      <w:r>
        <w:rPr>
          <w:i/>
          <w:iCs/>
        </w:rPr>
        <w:t>window</w:t>
      </w:r>
      <w:r>
        <w:t xml:space="preserve"> level (as the LSTM does) rather than the clip level, and aggregate via max-over-windows.</w:t>
      </w:r>
    </w:p>
    <w:p w:rsidR="002F05D1" w:rsidRDefault="00000000">
      <w:pPr>
        <w:numPr>
          <w:ilvl w:val="0"/>
          <w:numId w:val="8"/>
        </w:numPr>
      </w:pPr>
      <w:r>
        <w:rPr>
          <w:b/>
          <w:bCs/>
        </w:rPr>
        <w:t xml:space="preserve">Clip </w:t>
      </w:r>
      <w:r>
        <w:rPr>
          <w:rStyle w:val="VerbatimChar"/>
          <w:b/>
          <w:bCs/>
        </w:rPr>
        <w:t>8556035c…</w:t>
      </w:r>
      <w:r>
        <w:rPr>
          <w:b/>
          <w:bCs/>
        </w:rPr>
        <w:t xml:space="preserve"> — True anomaly (near-miss with a cyclist), predicted normal (prob 0.21).</w:t>
      </w:r>
      <w:r>
        <w:t xml:space="preserve"> Root cause: the YOLO detection pipeline does not feed into the classical model; the motion features alone do not register a cyclist cut-in because the ego vehicle does not brake hard. Mitigation: incorporate the YOLO scene features that were scaffolded in the repo (</w:t>
      </w:r>
      <w:r>
        <w:rPr>
          <w:rStyle w:val="VerbatimChar"/>
        </w:rPr>
        <w:t>scripts/extract_yolo_features.py</w:t>
      </w:r>
      <w:r>
        <w:t>) so cyclist proximity is an explicit feature dimension.</w:t>
      </w:r>
    </w:p>
    <w:p w:rsidR="002F05D1" w:rsidRDefault="00000000">
      <w:pPr>
        <w:numPr>
          <w:ilvl w:val="0"/>
          <w:numId w:val="8"/>
        </w:numPr>
      </w:pPr>
      <w:r>
        <w:rPr>
          <w:b/>
          <w:bCs/>
        </w:rPr>
        <w:t xml:space="preserve">Clip </w:t>
      </w:r>
      <w:r>
        <w:rPr>
          <w:rStyle w:val="VerbatimChar"/>
          <w:b/>
          <w:bCs/>
        </w:rPr>
        <w:t>066bc912…</w:t>
      </w:r>
      <w:r>
        <w:rPr>
          <w:b/>
          <w:bCs/>
        </w:rPr>
        <w:t xml:space="preserve"> — True anomaly (tailgating at highway speed), predicted normal (prob 0.15).</w:t>
      </w:r>
      <w:r>
        <w:t xml:space="preserve"> Root cause: tailgating has no distinctive motion signature — the ego vehicle drives smoothly, just too close. Motion features are blind to absolute inter-vehicle distance. Mitigation: depth estimation or bounding-box-area ratio features from YOLO would make tailgating detectable; the current motion-only representation cannot solve this.</w:t>
      </w:r>
    </w:p>
    <w:p w:rsidR="002F05D1" w:rsidRDefault="00000000">
      <w:pPr>
        <w:numPr>
          <w:ilvl w:val="0"/>
          <w:numId w:val="8"/>
        </w:numPr>
      </w:pPr>
      <w:r>
        <w:rPr>
          <w:b/>
          <w:bCs/>
        </w:rPr>
        <w:t xml:space="preserve">Clip </w:t>
      </w:r>
      <w:r>
        <w:rPr>
          <w:rStyle w:val="VerbatimChar"/>
          <w:b/>
          <w:bCs/>
        </w:rPr>
        <w:t>dc9e06f8…</w:t>
      </w:r>
      <w:r>
        <w:rPr>
          <w:b/>
          <w:bCs/>
        </w:rPr>
        <w:t xml:space="preserve"> — True normal (ordinary cornering on a suburban street), predicted anomaly (prob 0.71) by the LSTM.</w:t>
      </w:r>
      <w:r>
        <w:t xml:space="preserve"> Root cause: the per-frame flow magnitude rises briefly during a turn and resembles the signature of a harsh-cornering anomaly. The label “harsh” here requires a lateral-acceleration threshold the LSTM never sees. Mitigation: add an explicit IMU / lateral-acceleration channel (if available) or inject a simulated version derived from optical-flow yaw; raise the anomaly prior through the loss weighting.</w:t>
      </w:r>
    </w:p>
    <w:p w:rsidR="002F05D1" w:rsidRDefault="00000000">
      <w:pPr>
        <w:numPr>
          <w:ilvl w:val="0"/>
          <w:numId w:val="8"/>
        </w:numPr>
      </w:pPr>
      <w:r>
        <w:rPr>
          <w:b/>
          <w:bCs/>
        </w:rPr>
        <w:t xml:space="preserve">Clip </w:t>
      </w:r>
      <w:r>
        <w:rPr>
          <w:rStyle w:val="VerbatimChar"/>
          <w:b/>
          <w:bCs/>
        </w:rPr>
        <w:t>05d0a2f8…</w:t>
      </w:r>
      <w:r>
        <w:rPr>
          <w:b/>
          <w:bCs/>
        </w:rPr>
        <w:t xml:space="preserve"> — True anomaly (lane departure), predicted anomaly but mis-typed as </w:t>
      </w:r>
      <w:r>
        <w:rPr>
          <w:rStyle w:val="VerbatimChar"/>
          <w:b/>
          <w:bCs/>
        </w:rPr>
        <w:t>hard_braking</w:t>
      </w:r>
      <w:r>
        <w:rPr>
          <w:b/>
          <w:bCs/>
        </w:rPr>
        <w:t>.</w:t>
      </w:r>
      <w:r>
        <w:t xml:space="preserve"> Root cause: the anomaly type is picked post-hoc from the top positive z-score, which for this clip was </w:t>
      </w:r>
      <w:r>
        <w:rPr>
          <w:rStyle w:val="VerbatimChar"/>
        </w:rPr>
        <w:t>flow_mean</w:t>
      </w:r>
      <w:r>
        <w:t xml:space="preserve"> rather than </w:t>
      </w:r>
      <w:r>
        <w:rPr>
          <w:rStyle w:val="VerbatimChar"/>
        </w:rPr>
        <w:t>direction_variance</w:t>
      </w:r>
      <w:r>
        <w:t xml:space="preserve">. The heuristic mapping breaks when multiple features co-elevate. Mitigation: train a separate multi-class head on clips with known </w:t>
      </w:r>
      <w:r>
        <w:rPr>
          <w:rStyle w:val="VerbatimChar"/>
        </w:rPr>
        <w:t>anomaly_types</w:t>
      </w:r>
      <w:r>
        <w:t>, rather than reading the type off a single z-score.</w:t>
      </w:r>
    </w:p>
    <w:p w:rsidR="002F05D1" w:rsidRDefault="00172B89">
      <w:r>
        <w:rPr>
          <w:noProof/>
        </w:rPr>
        <w:pict>
          <v:rect id="_x0000_i1028" alt="" style="width:468pt;height:.05pt;mso-width-percent:0;mso-height-percent:0;mso-width-percent:0;mso-height-percent:0" o:hralign="center" o:hrstd="t" o:hr="t"/>
        </w:pict>
      </w:r>
    </w:p>
    <w:p w:rsidR="002F05D1" w:rsidRDefault="00000000">
      <w:pPr>
        <w:pStyle w:val="Heading2"/>
      </w:pPr>
      <w:bookmarkStart w:id="22" w:name="conclusions-and-future-work"/>
      <w:bookmarkEnd w:id="21"/>
      <w:r>
        <w:lastRenderedPageBreak/>
        <w:t>11. Conclusions and Future Work</w:t>
      </w:r>
    </w:p>
    <w:p w:rsidR="002F05D1" w:rsidRDefault="00000000">
      <w:pPr>
        <w:pStyle w:val="FirstParagraph"/>
      </w:pPr>
      <w:r>
        <w:rPr>
          <w:b/>
          <w:bCs/>
        </w:rPr>
        <w:t>Conclusions.</w:t>
      </w:r>
      <w:r>
        <w:t xml:space="preserve"> With 626 labeled clips and 16 positive examples, a classical XGBoost on 19 hand-engineered motion features achieves AUC ≈ 0.65 on a genuinely held-out test split — substantially lower than the AUC ≈ 0.99 figure published by SMOTE-augmented cross-validation, but honest. A BiLSTM on per-frame YOLO + flow features achieves AUC ≈ 0.86 on the same split, outperforming the classical model once we measure generalization fairly. The classical model remains deployed because it meets the latency, interpretability, and operational constraints the LSTM does not; a two-stage hybrid (classical gate → LSTM confirm) is the most promising next step.</w:t>
      </w:r>
    </w:p>
    <w:p w:rsidR="002F05D1" w:rsidRDefault="00000000">
      <w:pPr>
        <w:pStyle w:val="BodyText"/>
      </w:pPr>
      <w:r>
        <w:rPr>
          <w:b/>
          <w:bCs/>
        </w:rPr>
        <w:t>Future work.</w:t>
      </w:r>
    </w:p>
    <w:p w:rsidR="002F05D1" w:rsidRDefault="00000000">
      <w:pPr>
        <w:pStyle w:val="Compact"/>
        <w:numPr>
          <w:ilvl w:val="0"/>
          <w:numId w:val="9"/>
        </w:numPr>
      </w:pPr>
      <w:r>
        <w:t>Complete the YOLO scene-feature extension (</w:t>
      </w:r>
      <w:r>
        <w:rPr>
          <w:rStyle w:val="VerbatimChar"/>
        </w:rPr>
        <w:t>scripts/extract_yolo_features.py</w:t>
      </w:r>
      <w:r>
        <w:t>) and retrain the classical model on 39 features instead of 19 — especially targeted at the near-miss and tailgating categories that pure motion features cannot see.</w:t>
      </w:r>
    </w:p>
    <w:p w:rsidR="002F05D1" w:rsidRDefault="00000000">
      <w:pPr>
        <w:pStyle w:val="Compact"/>
        <w:numPr>
          <w:ilvl w:val="0"/>
          <w:numId w:val="9"/>
        </w:numPr>
      </w:pPr>
      <w:r>
        <w:t>Threshold calibration (Platt / isotonic) on a held-out calibration slice so F1 at a chosen operating point becomes a reportable metric, not a near-zero artifact.</w:t>
      </w:r>
    </w:p>
    <w:p w:rsidR="002F05D1" w:rsidRDefault="00000000">
      <w:pPr>
        <w:pStyle w:val="Compact"/>
        <w:numPr>
          <w:ilvl w:val="0"/>
          <w:numId w:val="9"/>
        </w:numPr>
      </w:pPr>
      <w:r>
        <w:t>Active labeling: route unlabeled clips through the current model, present low-confidence + type-ambiguous clips first in the labeling UI, and iterate on the positives rather than the negatives.</w:t>
      </w:r>
    </w:p>
    <w:p w:rsidR="002F05D1" w:rsidRDefault="00000000">
      <w:pPr>
        <w:pStyle w:val="Compact"/>
        <w:numPr>
          <w:ilvl w:val="0"/>
          <w:numId w:val="9"/>
        </w:numPr>
      </w:pPr>
      <w:r>
        <w:t>Replace the window-level max aggregation in the LSTM with a learned clip-level pooler (attention over windows), which the current feature-store already supports.</w:t>
      </w:r>
    </w:p>
    <w:p w:rsidR="002F05D1" w:rsidRDefault="00172B89">
      <w:r>
        <w:rPr>
          <w:noProof/>
        </w:rPr>
        <w:pict>
          <v:rect id="_x0000_i1027" alt="" style="width:468pt;height:.05pt;mso-width-percent:0;mso-height-percent:0;mso-width-percent:0;mso-height-percent:0" o:hralign="center" o:hrstd="t" o:hr="t"/>
        </w:pict>
      </w:r>
    </w:p>
    <w:p w:rsidR="002F05D1" w:rsidRDefault="00000000">
      <w:pPr>
        <w:pStyle w:val="Heading2"/>
      </w:pPr>
      <w:bookmarkStart w:id="23" w:name="commercial-viability"/>
      <w:bookmarkEnd w:id="22"/>
      <w:r>
        <w:t>12. Commercial Viability</w:t>
      </w:r>
    </w:p>
    <w:p w:rsidR="002F05D1" w:rsidRDefault="00000000">
      <w:pPr>
        <w:pStyle w:val="FirstParagraph"/>
      </w:pPr>
      <w:r>
        <w:t xml:space="preserve">The commercial wedge is </w:t>
      </w:r>
      <w:r>
        <w:rPr>
          <w:i/>
          <w:iCs/>
        </w:rPr>
        <w:t>time-to-first-flag</w:t>
      </w:r>
      <w:r>
        <w:t>: a fleet manager who uploads a week of dashcam footage wants a review-ready list of 5 – 20 clips to actually watch, not 50 hours of video. Existing telematics products (Samsara, Lytx, Motive) rely on IMU-triggered events and miss the 60 % of “driving quality” signal that only video captures. Even at today’s honest AUC of 0.65, a ranked list of top-probability clips is useful to a human reviewer who just needs to prioritize their time; the product does not depend on perfect classification.</w:t>
      </w:r>
    </w:p>
    <w:p w:rsidR="002F05D1" w:rsidRDefault="00000000">
      <w:pPr>
        <w:pStyle w:val="BodyText"/>
      </w:pPr>
      <w:r>
        <w:t>A plausible go-to-market path is an API that plugs into existing dashcam SaaS ingestion pipelines (Samsara and Motive both expose customer-facing video export), priced per hour of processed video, with a per-incident Claude-generated natural-language summary as the differentiator. Cost at the current pipeline (R2 bandwidth + XGBoost CPU inference + Claude sonnet-4-6 per-flagged-clip explanation) is dominated by the LLM call, not the ML, and is &lt; $0.01 per 60-second clip.</w:t>
      </w:r>
    </w:p>
    <w:p w:rsidR="002F05D1" w:rsidRDefault="00000000">
      <w:pPr>
        <w:pStyle w:val="BodyText"/>
      </w:pPr>
      <w:r>
        <w:t>Operational risk is concentrated in false negatives — a missed near-miss is more damaging than a false alarm, because the fleet manager’s trust in the tool erodes fastest when they discover an incident was on camera and the system stayed silent. The recommended threshold calibration and hybrid-inference path are motivated directly by this risk.</w:t>
      </w:r>
    </w:p>
    <w:p w:rsidR="002F05D1" w:rsidRDefault="00172B89">
      <w:r>
        <w:rPr>
          <w:noProof/>
        </w:rPr>
        <w:pict>
          <v:rect id="_x0000_i1026" alt="" style="width:468pt;height:.05pt;mso-width-percent:0;mso-height-percent:0;mso-width-percent:0;mso-height-percent:0" o:hralign="center" o:hrstd="t" o:hr="t"/>
        </w:pict>
      </w:r>
    </w:p>
    <w:p w:rsidR="002F05D1" w:rsidRDefault="00000000">
      <w:pPr>
        <w:pStyle w:val="Heading2"/>
      </w:pPr>
      <w:bookmarkStart w:id="24" w:name="ethics-statement"/>
      <w:bookmarkEnd w:id="23"/>
      <w:r>
        <w:lastRenderedPageBreak/>
        <w:t>13. Ethics Statement</w:t>
      </w:r>
    </w:p>
    <w:p w:rsidR="002F05D1" w:rsidRDefault="00000000">
      <w:pPr>
        <w:pStyle w:val="FirstParagraph"/>
      </w:pPr>
      <w:r>
        <w:t>Dashcam footage inherently captures people and vehicles who did not consent to being filmed — passers-by, other drivers, cyclists, pedestrians — and the labeling UI at minimum shows faces and license plates. The system as shipped follows three concrete decisions to limit downstream harm:</w:t>
      </w:r>
    </w:p>
    <w:p w:rsidR="002F05D1" w:rsidRDefault="00000000">
      <w:pPr>
        <w:pStyle w:val="Compact"/>
        <w:numPr>
          <w:ilvl w:val="0"/>
          <w:numId w:val="10"/>
        </w:numPr>
      </w:pPr>
      <w:r>
        <w:rPr>
          <w:b/>
          <w:bCs/>
        </w:rPr>
        <w:t>No identity inference.</w:t>
      </w:r>
      <w:r>
        <w:t xml:space="preserve"> YOLO detects vehicles and pedestrians as class types; the pipeline does not run face recognition, license-plate OCR, or any model that could re-identify individuals across clips.</w:t>
      </w:r>
    </w:p>
    <w:p w:rsidR="002F05D1" w:rsidRDefault="00000000">
      <w:pPr>
        <w:pStyle w:val="Compact"/>
        <w:numPr>
          <w:ilvl w:val="0"/>
          <w:numId w:val="10"/>
        </w:numPr>
      </w:pPr>
      <w:r>
        <w:rPr>
          <w:b/>
          <w:bCs/>
        </w:rPr>
        <w:t xml:space="preserve">Explanations are </w:t>
      </w:r>
      <w:r>
        <w:rPr>
          <w:b/>
          <w:bCs/>
          <w:i/>
          <w:iCs/>
        </w:rPr>
        <w:t>about the driver</w:t>
      </w:r>
      <w:r>
        <w:rPr>
          <w:b/>
          <w:bCs/>
        </w:rPr>
        <w:t>, not about third parties.</w:t>
      </w:r>
      <w:r>
        <w:t xml:space="preserve"> The Claude-generated anomaly explanations are grounded in motion features (speed, braking, cornering) and are instructed to describe the ego vehicle’s behavior, not to attribute blame to other road users.</w:t>
      </w:r>
    </w:p>
    <w:p w:rsidR="002F05D1" w:rsidRDefault="00000000">
      <w:pPr>
        <w:pStyle w:val="Compact"/>
        <w:numPr>
          <w:ilvl w:val="0"/>
          <w:numId w:val="10"/>
        </w:numPr>
      </w:pPr>
      <w:r>
        <w:rPr>
          <w:b/>
          <w:bCs/>
        </w:rPr>
        <w:t>Data retention boundaries.</w:t>
      </w:r>
      <w:r>
        <w:t xml:space="preserve"> Raw clips live in private R2 buckets; presigned URLs expire in one hour. The app does not publish anomaly records to any third-party indexer, and deployment blocks search-engine crawling via </w:t>
      </w:r>
      <w:r>
        <w:rPr>
          <w:rStyle w:val="VerbatimChar"/>
        </w:rPr>
        <w:t>robots</w:t>
      </w:r>
      <w:r>
        <w:t xml:space="preserve"> metadata.</w:t>
      </w:r>
    </w:p>
    <w:p w:rsidR="002F05D1" w:rsidRDefault="00000000">
      <w:pPr>
        <w:pStyle w:val="FirstParagraph"/>
      </w:pPr>
      <w:r>
        <w:t>A harder ethical question is driver surveillance: this kind of tool can be used by a fleet employer to discipline drivers for minor deviations. The scoring model (100-point base, per-incident deductions, A-F grade) is a design surface that can either encourage safe driving or create a punitive management artifact, depending on how a customer operationalizes it. The author’s position is that any commercial deployment should (a) be opt-in for the driver, (b) suppress low-severity false positives at the reporting layer, and (c) expose the raw clip and AI explanation to the driver at the same time it exposes them to management, so that disputes can be resolved on the actual footage rather than on the summary score.</w:t>
      </w:r>
    </w:p>
    <w:p w:rsidR="002F05D1" w:rsidRDefault="00172B89">
      <w:r>
        <w:rPr>
          <w:noProof/>
        </w:rPr>
        <w:pict>
          <v:rect id="_x0000_i1025" alt="" style="width:468pt;height:.05pt;mso-width-percent:0;mso-height-percent:0;mso-width-percent:0;mso-height-percent:0" o:hralign="center" o:hrstd="t" o:hr="t"/>
        </w:pict>
      </w:r>
    </w:p>
    <w:p w:rsidR="002F05D1" w:rsidRDefault="00000000">
      <w:pPr>
        <w:pStyle w:val="FirstParagraph"/>
      </w:pPr>
      <w:r>
        <w:rPr>
          <w:i/>
          <w:iCs/>
        </w:rPr>
        <w:t>Repository:</w:t>
      </w:r>
      <w:r>
        <w:t xml:space="preserve"> https://github.com/yash-b18/Personal-Dashcam </w:t>
      </w:r>
      <w:r>
        <w:rPr>
          <w:i/>
          <w:iCs/>
        </w:rPr>
        <w:t>Deployed app:</w:t>
      </w:r>
      <w:r>
        <w:t xml:space="preserve"> see repo README for the current Vercel + Railway URLs.</w:t>
      </w:r>
      <w:bookmarkEnd w:id="0"/>
      <w:bookmarkEnd w:id="24"/>
    </w:p>
    <w:sectPr w:rsidR="002F05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2B89" w:rsidRDefault="00172B89">
      <w:pPr>
        <w:spacing w:after="0"/>
      </w:pPr>
      <w:r>
        <w:separator/>
      </w:r>
    </w:p>
  </w:endnote>
  <w:endnote w:type="continuationSeparator" w:id="0">
    <w:p w:rsidR="00172B89" w:rsidRDefault="00172B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2B89" w:rsidRDefault="00172B89">
      <w:r>
        <w:separator/>
      </w:r>
    </w:p>
  </w:footnote>
  <w:footnote w:type="continuationSeparator" w:id="0">
    <w:p w:rsidR="00172B89" w:rsidRDefault="00172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C33203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E9F869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562648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31012201">
    <w:abstractNumId w:val="1"/>
  </w:num>
  <w:num w:numId="2" w16cid:durableId="88737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6481587">
    <w:abstractNumId w:val="2"/>
  </w:num>
  <w:num w:numId="4" w16cid:durableId="1415517573">
    <w:abstractNumId w:val="2"/>
  </w:num>
  <w:num w:numId="5" w16cid:durableId="1824277981">
    <w:abstractNumId w:val="2"/>
  </w:num>
  <w:num w:numId="6" w16cid:durableId="987394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1218013">
    <w:abstractNumId w:val="2"/>
  </w:num>
  <w:num w:numId="8" w16cid:durableId="4922568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9836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0515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2B89"/>
    <w:rsid w:val="00207507"/>
    <w:rsid w:val="002F05D1"/>
    <w:rsid w:val="003B213D"/>
    <w:rsid w:val="004E29B3"/>
    <w:rsid w:val="00590D07"/>
    <w:rsid w:val="00784D58"/>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9B717"/>
  <w15:docId w15:val="{4FF9EA22-1198-314B-B10A-02580269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3369</Words>
  <Characters>19209</Characters>
  <Application>Microsoft Office Word</Application>
  <DocSecurity>0</DocSecurity>
  <Lines>160</Lines>
  <Paragraphs>45</Paragraphs>
  <ScaleCrop>false</ScaleCrop>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Bhargava</cp:lastModifiedBy>
  <cp:revision>2</cp:revision>
  <dcterms:created xsi:type="dcterms:W3CDTF">2026-04-21T07:06:00Z</dcterms:created>
  <dcterms:modified xsi:type="dcterms:W3CDTF">2026-04-21T07:14:00Z</dcterms:modified>
</cp:coreProperties>
</file>