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Fixture DOCX first page with useful text.</w:t>
      </w:r>
      <w:r>
        <w:br w:type="page"/>
      </w:r>
    </w:p>
    <w:p>
      <w:r>
        <w:t>Fixture DOCX second page after an explicit page break.</w:t>
      </w:r>
    </w:p>
  </w:body>
</w:document>
</file>