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3FEB50C5" w:rsidR="00707BA3" w:rsidRPr="00707BA3" w:rsidRDefault="00255AD8" w:rsidP="001E7403">
      <w:pPr>
        <w:pStyle w:val="Heading2"/>
      </w:pPr>
      <w:bookmarkStart w:id="0" w:name="_Hlk77806771"/>
      <w:r>
        <w:t>@&lt;Workflow</w:t>
      </w:r>
      <w:r w:rsidR="00C10D75">
        <w:t>-</w:t>
      </w:r>
      <w:r>
        <w:t>Name&gt;</w:t>
      </w:r>
    </w:p>
    <w:p w14:paraId="3B1807D0" w14:textId="1285F190" w:rsidR="00CD606D" w:rsidRDefault="00255AD8" w:rsidP="00255AD8">
      <w:r>
        <w:t>@&lt;Workflow</w:t>
      </w:r>
      <w:r w:rsidR="00C10D75">
        <w:t>-</w:t>
      </w:r>
      <w:r>
        <w:t>Description&gt;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p w14:paraId="676CAB7E" w14:textId="16BE9BD1" w:rsidR="00707BA3" w:rsidRDefault="00255AD8" w:rsidP="001E7403">
      <w:pPr>
        <w:ind w:firstLine="720"/>
        <w:rPr>
          <w:rFonts w:eastAsia="Arial Unicode MS"/>
          <w:color w:val="262626" w:themeColor="text1" w:themeTint="D9"/>
        </w:rPr>
      </w:pPr>
      <w:r>
        <w:rPr>
          <w:rFonts w:eastAsia="Arial Unicode MS"/>
          <w:color w:val="262626" w:themeColor="text1" w:themeTint="D9"/>
        </w:rPr>
        <w:t>@&lt;Workflow</w:t>
      </w:r>
      <w:r w:rsidR="00C10D75">
        <w:rPr>
          <w:rFonts w:eastAsia="Arial Unicode MS"/>
          <w:color w:val="262626" w:themeColor="text1" w:themeTint="D9"/>
        </w:rPr>
        <w:t>-</w:t>
      </w:r>
      <w:r>
        <w:rPr>
          <w:rFonts w:eastAsia="Arial Unicode MS"/>
          <w:color w:val="262626" w:themeColor="text1" w:themeTint="D9"/>
        </w:rPr>
        <w:t>Arguments&gt;</w:t>
      </w: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p w14:paraId="286AD151" w14:textId="3950B3A0" w:rsidR="00255AD8" w:rsidRDefault="00255AD8" w:rsidP="00BA1089">
      <w:pPr>
        <w:ind w:firstLine="720"/>
      </w:pPr>
      <w:r>
        <w:t>@&lt;Workflow</w:t>
      </w:r>
      <w:r w:rsidR="00C10D75">
        <w:t>-</w:t>
      </w:r>
      <w:r>
        <w:t>Test</w:t>
      </w:r>
      <w:r w:rsidR="00C10D75">
        <w:t>-</w:t>
      </w:r>
      <w:r>
        <w:t>Cases&gt;</w:t>
      </w:r>
      <w:bookmarkEnd w:id="0"/>
    </w:p>
    <w:sectPr w:rsidR="00255AD8" w:rsidSect="00BA108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49B88" w14:textId="77777777" w:rsidR="00DB7D31" w:rsidRDefault="00DB7D31">
      <w:r>
        <w:separator/>
      </w:r>
    </w:p>
  </w:endnote>
  <w:endnote w:type="continuationSeparator" w:id="0">
    <w:p w14:paraId="7C7BEF7A" w14:textId="77777777" w:rsidR="00DB7D31" w:rsidRDefault="00DB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icrosoft YaHei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02614BA7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7215" behindDoc="1" locked="0" layoutInCell="1" allowOverlap="1" wp14:anchorId="3097D642" wp14:editId="40069036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173B14A" id="Group 9" o:spid="_x0000_s1026" style="position:absolute;margin-left:-86.4pt;margin-top:2pt;width:36.8pt;height:18.45pt;z-index:-251659265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F3A12" w14:textId="77777777" w:rsidR="00DB7D31" w:rsidRDefault="00DB7D31">
      <w:r>
        <w:separator/>
      </w:r>
    </w:p>
  </w:footnote>
  <w:footnote w:type="continuationSeparator" w:id="0">
    <w:p w14:paraId="73799557" w14:textId="77777777" w:rsidR="00DB7D31" w:rsidRDefault="00DB7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5DEC1A5E" w:rsidR="00905457" w:rsidRDefault="0028664B" w:rsidP="00125397">
    <w:pPr>
      <w:pStyle w:val="Header"/>
      <w:ind w:hanging="7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BC6FB3" wp14:editId="4C1DC714">
              <wp:simplePos x="0" y="0"/>
              <wp:positionH relativeFrom="column">
                <wp:posOffset>-1097280</wp:posOffset>
              </wp:positionH>
              <wp:positionV relativeFrom="paragraph">
                <wp:posOffset>205740</wp:posOffset>
              </wp:positionV>
              <wp:extent cx="6038078" cy="54120"/>
              <wp:effectExtent l="0" t="0" r="1270" b="3175"/>
              <wp:wrapNone/>
              <wp:docPr id="17" name="Parallelogram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6038078" cy="54120"/>
                      </a:xfrm>
                      <a:prstGeom prst="parallelogram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6DB02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17" o:spid="_x0000_s1026" type="#_x0000_t7" style="position:absolute;margin-left:-86.4pt;margin-top:16.2pt;width:475.45pt;height:4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sZnQIAAKoFAAAOAAAAZHJzL2Uyb0RvYy54bWysVEtvGyEQvlfqf0Dcm127zqNW1pHlKG2l&#10;KImatDkTFrxIwFDAXru/PgP7iJtGPVTdw2pgZr558M2cX+yMJlvhgwJb0clRSYmwHGpl1xX9/nD1&#10;4YySEJmtmQYrKroXgV4s3r87b91cTKEBXQtPEMSGeesq2sTo5kUReCMMC0fghEWlBG9YxKNfF7Vn&#10;LaIbXUzL8qRowdfOAxch4O1lp6SLjC+l4PFWyiAi0RXF3GL++/x/Sv9icc7ma89co3ifBvuHLAxT&#10;FoOOUJcsMrLx6g8oo7iHADIecTAFSKm4yDVgNZPyVTX3DXMi14LNCW5sU/h/sPxme+eJqvHtTimx&#10;zOAb3THPtBYasC+G4D02qXVhjrb37s73p4BiqngnvSFSK/cFMWiWfiQp6bA+ssvN3o/NFrtIOF6e&#10;lB/PylOkB0fd8WwyzY9RdIDJ2fkQPwswJAkVdYdZZXS2vQ4Rs0GfwTb5BdCqvlJa50MiklhpT7YM&#10;KcA4FzZOU0Xo9ZultsneQvLs1OmmSIV3pWYp7rVIdtp+ExL7hoVMczKZsa8DdV0IDatFF/+4xG+I&#10;PqSWc8mACVli/BG7BxgsD4uY9DC9fXIVmfCjc/m3xLoSR48cGWwcnY2y4N8C0HGM3NkPTepak7r0&#10;BPUeWeWhG7fg+JXCN7xmISZuZULgzoi3+JMa2opCL1HSgP/11n2yR9qjlpIW57Wi4eeGeUGJ/mpx&#10;ID5NZrM04PkwOz5FOhF/qHk61NiNWQHyAQmL2WUx2Uc9iNKDecTVskxRUcUsx9gV5dEPh1Xs9ggu&#10;Jy6Wy2yGQ+1YvLb3jg8zkKj5sHtk3vVEjjgBNzDMNpu/onFnm97DwnITQarM8Ze+9v3GhZCJ0y+v&#10;tHEOz9nqZcUungEAAP//AwBQSwMEFAAGAAgAAAAhAADCWE/gAAAACgEAAA8AAABkcnMvZG93bnJl&#10;di54bWxMj09PhDAUxO8mfofmmXgxuwV2I4g8NsY/B+NFUe9d+gSUvpK2u+C3t570OJnJzG+q3WJG&#10;cSTnB8sI6ToBQdxaPXCH8Pb6sCpA+KBYq9EyIXyTh119elKpUtuZX+jYhE7EEvalQuhDmEopfduT&#10;UX5tJ+LofVhnVIjSdVI7NcdyM8osSS6lUQPHhV5NdNtT+9UcDAK9N5v5Ig9P9vOu7R9d93xf+Bnx&#10;/Gy5uQYRaAl/YfjFj+hQR6a9PbD2YkRYpXkW2QPCJtuCiIk8L1IQe4RtcgWyruT/C/UPAAAA//8D&#10;AFBLAQItABQABgAIAAAAIQC2gziS/gAAAOEBAAATAAAAAAAAAAAAAAAAAAAAAABbQ29udGVudF9U&#10;eXBlc10ueG1sUEsBAi0AFAAGAAgAAAAhADj9If/WAAAAlAEAAAsAAAAAAAAAAAAAAAAALwEAAF9y&#10;ZWxzLy5yZWxzUEsBAi0AFAAGAAgAAAAhAJF96xmdAgAAqgUAAA4AAAAAAAAAAAAAAAAALgIAAGRy&#10;cy9lMm9Eb2MueG1sUEsBAi0AFAAGAAgAAAAhAADCWE/gAAAACgEAAA8AAAAAAAAAAAAAAAAA9wQA&#10;AGRycy9kb3ducmV2LnhtbFBLBQYAAAAABAAEAPMAAAAEBgAAAAA=&#10;" adj="48" fillcolor="#39b54a [3205]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8664B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1EBA"/>
    <w:rsid w:val="00356F42"/>
    <w:rsid w:val="00393372"/>
    <w:rsid w:val="0039338C"/>
    <w:rsid w:val="003A34BD"/>
    <w:rsid w:val="003E47AF"/>
    <w:rsid w:val="003E5734"/>
    <w:rsid w:val="003F6EE5"/>
    <w:rsid w:val="00414E4F"/>
    <w:rsid w:val="0041615D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50727A"/>
    <w:rsid w:val="0052163E"/>
    <w:rsid w:val="0054623F"/>
    <w:rsid w:val="00567BF8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707BA3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B7D31"/>
    <w:rsid w:val="00DD4EC4"/>
    <w:rsid w:val="00DE0777"/>
    <w:rsid w:val="00DF7204"/>
    <w:rsid w:val="00E01D52"/>
    <w:rsid w:val="00E06D1E"/>
    <w:rsid w:val="00E248FD"/>
    <w:rsid w:val="00E363A5"/>
    <w:rsid w:val="00E80254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8</cp:revision>
  <cp:lastPrinted>2020-01-18T18:22:00Z</cp:lastPrinted>
  <dcterms:created xsi:type="dcterms:W3CDTF">2021-07-21T17:21:00Z</dcterms:created>
  <dcterms:modified xsi:type="dcterms:W3CDTF">2021-08-05T04:02:00Z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