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78F" w:rsidRDefault="00EF678F">
      <w:pPr>
        <w:pStyle w:val="Heading1"/>
        <w:spacing w:before="0"/>
        <w:textAlignment w:val="baseline"/>
        <w:divId w:val="26756840"/>
        <w:rPr>
          <w:rFonts w:ascii="Georgia" w:eastAsia="Times New Roman" w:hAnsi="Georgia"/>
          <w:sz w:val="41"/>
          <w:szCs w:val="41"/>
        </w:rPr>
      </w:pPr>
      <w:r>
        <w:rPr>
          <w:rFonts w:ascii="Georgia" w:eastAsia="Times New Roman" w:hAnsi="Georgia"/>
          <w:sz w:val="41"/>
          <w:szCs w:val="41"/>
        </w:rPr>
        <w:t>ISO 14000</w:t>
      </w:r>
    </w:p>
    <w:p w:rsidR="00EF678F" w:rsidRDefault="00EF678F">
      <w:pPr>
        <w:pStyle w:val="page-actions-menulist-item"/>
        <w:numPr>
          <w:ilvl w:val="0"/>
          <w:numId w:val="1"/>
        </w:numPr>
        <w:spacing w:before="0" w:beforeAutospacing="0" w:after="0" w:afterAutospacing="0"/>
        <w:ind w:left="-120"/>
        <w:textAlignment w:val="baseline"/>
        <w:divId w:val="1133445289"/>
        <w:rPr>
          <w:rFonts w:ascii="inherit" w:eastAsia="Times New Roman" w:hAnsi="inherit"/>
        </w:rPr>
      </w:pPr>
      <w:hyperlink r:id="rId5" w:tooltip="Read in another language" w:history="1">
        <w:r>
          <w:rPr>
            <w:rStyle w:val="Hyperlink"/>
            <w:rFonts w:ascii="inherit" w:eastAsia="Times New Roman" w:hAnsi="inherit"/>
            <w:bdr w:val="none" w:sz="0" w:space="0" w:color="auto" w:frame="1"/>
          </w:rPr>
          <w:t>Read in another language</w:t>
        </w:r>
      </w:hyperlink>
    </w:p>
    <w:p w:rsidR="00EF678F" w:rsidRDefault="00EF678F">
      <w:pPr>
        <w:pStyle w:val="page-actions-menulist-item"/>
        <w:numPr>
          <w:ilvl w:val="0"/>
          <w:numId w:val="1"/>
        </w:numPr>
        <w:spacing w:before="0" w:beforeAutospacing="0" w:after="0" w:afterAutospacing="0"/>
        <w:ind w:left="0"/>
        <w:textAlignment w:val="baseline"/>
        <w:divId w:val="1133445289"/>
        <w:rPr>
          <w:rFonts w:ascii="inherit" w:eastAsia="Times New Roman" w:hAnsi="inherit"/>
        </w:rPr>
      </w:pPr>
      <w:r>
        <w:rPr>
          <w:rFonts w:ascii="inherit" w:eastAsia="Times New Roman" w:hAnsi="inherit"/>
        </w:rPr>
        <w:t>Download PDF</w:t>
      </w:r>
    </w:p>
    <w:p w:rsidR="00EF678F" w:rsidRDefault="00EF678F">
      <w:pPr>
        <w:pStyle w:val="page-actions-menulist-item"/>
        <w:numPr>
          <w:ilvl w:val="0"/>
          <w:numId w:val="1"/>
        </w:numPr>
        <w:spacing w:before="0" w:beforeAutospacing="0" w:after="0" w:afterAutospacing="0"/>
        <w:ind w:left="0"/>
        <w:textAlignment w:val="baseline"/>
        <w:divId w:val="1133445289"/>
        <w:rPr>
          <w:rFonts w:ascii="inherit" w:eastAsia="Times New Roman" w:hAnsi="inherit"/>
        </w:rPr>
      </w:pPr>
      <w:hyperlink r:id="rId6" w:tooltip="Watch this page" w:history="1">
        <w:r>
          <w:rPr>
            <w:rStyle w:val="Hyperlink"/>
            <w:rFonts w:ascii="inherit" w:eastAsia="Times New Roman" w:hAnsi="inherit"/>
            <w:bdr w:val="none" w:sz="0" w:space="0" w:color="auto" w:frame="1"/>
          </w:rPr>
          <w:t>Watch</w:t>
        </w:r>
      </w:hyperlink>
    </w:p>
    <w:p w:rsidR="00EF678F" w:rsidRDefault="00EF678F">
      <w:pPr>
        <w:pStyle w:val="page-actions-menulist-item"/>
        <w:numPr>
          <w:ilvl w:val="0"/>
          <w:numId w:val="1"/>
        </w:numPr>
        <w:spacing w:before="0" w:beforeAutospacing="0" w:after="0" w:afterAutospacing="0"/>
        <w:ind w:left="0" w:right="-120"/>
        <w:textAlignment w:val="baseline"/>
        <w:divId w:val="1133445289"/>
        <w:rPr>
          <w:rFonts w:ascii="inherit" w:eastAsia="Times New Roman" w:hAnsi="inherit"/>
        </w:rPr>
      </w:pPr>
      <w:hyperlink r:id="rId7" w:tooltip="Edit the lead section of this page" w:history="1">
        <w:r>
          <w:rPr>
            <w:rStyle w:val="Hyperlink"/>
            <w:rFonts w:ascii="inherit" w:eastAsia="Times New Roman" w:hAnsi="inherit"/>
            <w:bdr w:val="none" w:sz="0" w:space="0" w:color="auto" w:frame="1"/>
          </w:rPr>
          <w:t>Edit</w:t>
        </w:r>
      </w:hyperlink>
    </w:p>
    <w:p w:rsidR="00EF678F" w:rsidRDefault="00EF678F">
      <w:pPr>
        <w:pStyle w:val="NormalWeb"/>
        <w:spacing w:before="0" w:beforeAutospacing="0" w:after="0" w:afterAutospacing="0"/>
        <w:textAlignment w:val="baseline"/>
        <w:divId w:val="1251429155"/>
        <w:rPr>
          <w:rFonts w:ascii="inherit" w:hAnsi="inherit"/>
          <w:lang w:val="en"/>
        </w:rPr>
      </w:pPr>
      <w:r>
        <w:rPr>
          <w:rFonts w:ascii="inherit" w:hAnsi="inherit"/>
          <w:b/>
          <w:bCs/>
          <w:bdr w:val="none" w:sz="0" w:space="0" w:color="auto" w:frame="1"/>
          <w:lang w:val="en"/>
        </w:rPr>
        <w:t>ISO 14000</w:t>
      </w:r>
      <w:r>
        <w:rPr>
          <w:rFonts w:ascii="inherit" w:hAnsi="inherit"/>
          <w:lang w:val="en"/>
        </w:rPr>
        <w:t> is a family of standards related to </w:t>
      </w:r>
      <w:hyperlink r:id="rId8" w:tooltip="Environmental management" w:history="1">
        <w:r>
          <w:rPr>
            <w:rStyle w:val="Hyperlink"/>
            <w:rFonts w:ascii="inherit" w:hAnsi="inherit"/>
            <w:color w:val="6B4BA1"/>
            <w:bdr w:val="none" w:sz="0" w:space="0" w:color="auto" w:frame="1"/>
            <w:lang w:val="en"/>
          </w:rPr>
          <w:t>environmental management</w:t>
        </w:r>
      </w:hyperlink>
      <w:r>
        <w:rPr>
          <w:rFonts w:ascii="inherit" w:hAnsi="inherit"/>
          <w:lang w:val="en"/>
        </w:rPr>
        <w:t> that exists to help organizations (a) minimize how their operations (processes, etc.) negatively </w:t>
      </w:r>
      <w:hyperlink r:id="rId9" w:tooltip="Environmental effects" w:history="1">
        <w:r>
          <w:rPr>
            <w:rStyle w:val="Hyperlink"/>
            <w:rFonts w:ascii="inherit" w:hAnsi="inherit"/>
            <w:color w:val="6B4BA1"/>
            <w:bdr w:val="none" w:sz="0" w:space="0" w:color="auto" w:frame="1"/>
            <w:lang w:val="en"/>
          </w:rPr>
          <w:t>affect the environment</w:t>
        </w:r>
      </w:hyperlink>
      <w:r>
        <w:rPr>
          <w:rFonts w:ascii="inherit" w:hAnsi="inherit"/>
          <w:lang w:val="en"/>
        </w:rPr>
        <w:t> (i.e. cause adverse changes to air, water, or land); (b) comply with applicable laws, regulations, and other environmentally oriented requirements; and (c) continually improve in the above.</w:t>
      </w:r>
      <w:hyperlink r:id="rId10" w:anchor="cite_note-1" w:history="1">
        <w:r>
          <w:rPr>
            <w:rStyle w:val="Hyperlink"/>
            <w:rFonts w:ascii="inherit" w:hAnsi="inherit"/>
            <w:color w:val="6B4BA1"/>
            <w:sz w:val="18"/>
            <w:szCs w:val="18"/>
            <w:bdr w:val="none" w:sz="0" w:space="0" w:color="auto" w:frame="1"/>
            <w:lang w:val="en"/>
          </w:rPr>
          <w:t>[1]</w:t>
        </w:r>
      </w:hyperlink>
    </w:p>
    <w:p w:rsidR="00EF678F" w:rsidRDefault="00EF678F">
      <w:pPr>
        <w:pStyle w:val="NormalWeb"/>
        <w:spacing w:before="0" w:beforeAutospacing="0" w:after="0" w:afterAutospacing="0"/>
        <w:textAlignment w:val="baseline"/>
        <w:divId w:val="1251429155"/>
        <w:rPr>
          <w:rFonts w:ascii="inherit" w:hAnsi="inherit"/>
          <w:lang w:val="en"/>
        </w:rPr>
      </w:pPr>
      <w:hyperlink r:id="rId11" w:tooltip="International Organization for Standardization" w:history="1">
        <w:r>
          <w:rPr>
            <w:rStyle w:val="Hyperlink"/>
            <w:rFonts w:ascii="inherit" w:hAnsi="inherit"/>
            <w:color w:val="6B4BA1"/>
            <w:bdr w:val="none" w:sz="0" w:space="0" w:color="auto" w:frame="1"/>
            <w:lang w:val="en"/>
          </w:rPr>
          <w:t>ISO</w:t>
        </w:r>
      </w:hyperlink>
      <w:r>
        <w:rPr>
          <w:rFonts w:ascii="inherit" w:hAnsi="inherit"/>
          <w:lang w:val="en"/>
        </w:rPr>
        <w:t> 14000 is similar to </w:t>
      </w:r>
      <w:hyperlink r:id="rId12" w:tooltip="ISO 9000" w:history="1">
        <w:r>
          <w:rPr>
            <w:rStyle w:val="Hyperlink"/>
            <w:rFonts w:ascii="inherit" w:hAnsi="inherit"/>
            <w:color w:val="6B4BA1"/>
            <w:bdr w:val="none" w:sz="0" w:space="0" w:color="auto" w:frame="1"/>
            <w:lang w:val="en"/>
          </w:rPr>
          <w:t>ISO 9000</w:t>
        </w:r>
      </w:hyperlink>
      <w:r>
        <w:rPr>
          <w:rFonts w:ascii="inherit" w:hAnsi="inherit"/>
          <w:lang w:val="en"/>
        </w:rPr>
        <w:t> </w:t>
      </w:r>
      <w:hyperlink r:id="rId13" w:tooltip="Quality management" w:history="1">
        <w:r>
          <w:rPr>
            <w:rStyle w:val="Hyperlink"/>
            <w:rFonts w:ascii="inherit" w:hAnsi="inherit"/>
            <w:color w:val="6B4BA1"/>
            <w:bdr w:val="none" w:sz="0" w:space="0" w:color="auto" w:frame="1"/>
            <w:lang w:val="en"/>
          </w:rPr>
          <w:t>quality management</w:t>
        </w:r>
      </w:hyperlink>
      <w:r>
        <w:rPr>
          <w:rFonts w:ascii="inherit" w:hAnsi="inherit"/>
          <w:lang w:val="en"/>
        </w:rPr>
        <w:t> in that both pertain to the process of how a product is produced, rather than to the product itself. As with ISO 9001, certification is performed by third-party organizations rather than being awarded by ISO directly. The </w:t>
      </w:r>
      <w:hyperlink r:id="rId14" w:tooltip="ISO 19011" w:history="1">
        <w:r>
          <w:rPr>
            <w:rStyle w:val="Hyperlink"/>
            <w:rFonts w:ascii="inherit" w:hAnsi="inherit"/>
            <w:color w:val="6B4BA1"/>
            <w:bdr w:val="none" w:sz="0" w:space="0" w:color="auto" w:frame="1"/>
            <w:lang w:val="en"/>
          </w:rPr>
          <w:t>ISO 19011</w:t>
        </w:r>
      </w:hyperlink>
      <w:r>
        <w:rPr>
          <w:rFonts w:ascii="inherit" w:hAnsi="inherit"/>
          <w:lang w:val="en"/>
        </w:rPr>
        <w:t> and </w:t>
      </w:r>
      <w:hyperlink r:id="rId15" w:tooltip="Accreditation" w:history="1">
        <w:r>
          <w:rPr>
            <w:rStyle w:val="Hyperlink"/>
            <w:rFonts w:ascii="inherit" w:hAnsi="inherit"/>
            <w:color w:val="6B4BA1"/>
            <w:bdr w:val="none" w:sz="0" w:space="0" w:color="auto" w:frame="1"/>
            <w:lang w:val="en"/>
          </w:rPr>
          <w:t>ISO 17021</w:t>
        </w:r>
      </w:hyperlink>
      <w:r>
        <w:rPr>
          <w:rFonts w:ascii="inherit" w:hAnsi="inherit"/>
          <w:lang w:val="en"/>
        </w:rPr>
        <w:t> audit standards apply when audits are being performed.</w:t>
      </w:r>
    </w:p>
    <w:p w:rsidR="00EF678F" w:rsidRDefault="00EF678F">
      <w:pPr>
        <w:pStyle w:val="NormalWeb"/>
        <w:spacing w:before="0" w:beforeAutospacing="0" w:after="0" w:afterAutospacing="0"/>
        <w:textAlignment w:val="baseline"/>
        <w:divId w:val="1251429155"/>
        <w:rPr>
          <w:rFonts w:ascii="inherit" w:hAnsi="inherit"/>
          <w:lang w:val="en"/>
        </w:rPr>
      </w:pPr>
      <w:r>
        <w:rPr>
          <w:rFonts w:ascii="inherit" w:hAnsi="inherit"/>
          <w:lang w:val="en"/>
        </w:rPr>
        <w:t>The requirements of ISO 14001 are an integral part of the </w:t>
      </w:r>
      <w:hyperlink r:id="rId16" w:tooltip="European Union" w:history="1">
        <w:r>
          <w:rPr>
            <w:rStyle w:val="Hyperlink"/>
            <w:rFonts w:ascii="inherit" w:hAnsi="inherit"/>
            <w:color w:val="6B4BA1"/>
            <w:bdr w:val="none" w:sz="0" w:space="0" w:color="auto" w:frame="1"/>
            <w:lang w:val="en"/>
          </w:rPr>
          <w:t>European Union</w:t>
        </w:r>
      </w:hyperlink>
      <w:r>
        <w:rPr>
          <w:rFonts w:ascii="inherit" w:hAnsi="inherit"/>
          <w:lang w:val="en"/>
        </w:rPr>
        <w:t>'s </w:t>
      </w:r>
      <w:hyperlink r:id="rId17" w:tooltip="Eco-Management and Audit Scheme" w:history="1">
        <w:r>
          <w:rPr>
            <w:rStyle w:val="Hyperlink"/>
            <w:rFonts w:ascii="inherit" w:hAnsi="inherit"/>
            <w:color w:val="6B4BA1"/>
            <w:bdr w:val="none" w:sz="0" w:space="0" w:color="auto" w:frame="1"/>
            <w:lang w:val="en"/>
          </w:rPr>
          <w:t>Eco-Management and Audit Scheme</w:t>
        </w:r>
      </w:hyperlink>
      <w:r>
        <w:rPr>
          <w:rFonts w:ascii="inherit" w:hAnsi="inherit"/>
          <w:lang w:val="en"/>
        </w:rPr>
        <w:t> (EMAS). EMAS's structure and material are more demanding, mainly concerning performance improvement, legal compliance, and reporting duties.</w:t>
      </w:r>
      <w:hyperlink r:id="rId18" w:anchor="cite_note-EMASFrom14-2" w:history="1">
        <w:r>
          <w:rPr>
            <w:rStyle w:val="Hyperlink"/>
            <w:rFonts w:ascii="inherit" w:hAnsi="inherit"/>
            <w:color w:val="6B4BA1"/>
            <w:sz w:val="18"/>
            <w:szCs w:val="18"/>
            <w:bdr w:val="none" w:sz="0" w:space="0" w:color="auto" w:frame="1"/>
            <w:lang w:val="en"/>
          </w:rPr>
          <w:t>[2]</w:t>
        </w:r>
      </w:hyperlink>
      <w:r>
        <w:rPr>
          <w:rFonts w:ascii="inherit" w:hAnsi="inherit"/>
          <w:lang w:val="en"/>
        </w:rPr>
        <w:t> The current version of ISO 14001 is ISO 14001:2015, which was published in September 2015.</w:t>
      </w:r>
      <w:hyperlink r:id="rId19" w:anchor="cite_note-NadenTheNewly15-3" w:history="1">
        <w:r>
          <w:rPr>
            <w:rStyle w:val="Hyperlink"/>
            <w:rFonts w:ascii="inherit" w:hAnsi="inherit"/>
            <w:color w:val="6B4BA1"/>
            <w:sz w:val="18"/>
            <w:szCs w:val="18"/>
            <w:bdr w:val="none" w:sz="0" w:space="0" w:color="auto" w:frame="1"/>
            <w:lang w:val="en"/>
          </w:rPr>
          <w:t>[3]</w:t>
        </w:r>
      </w:hyperlink>
    </w:p>
    <w:p w:rsidR="00EF678F" w:rsidRDefault="00EF678F">
      <w:pPr>
        <w:pStyle w:val="Heading2"/>
        <w:pBdr>
          <w:bottom w:val="single" w:sz="6" w:space="6" w:color="EAECF0"/>
        </w:pBdr>
        <w:spacing w:before="0"/>
        <w:textAlignment w:val="baseline"/>
        <w:divId w:val="1693415337"/>
        <w:rPr>
          <w:rFonts w:ascii="Georgia" w:eastAsia="Times New Roman" w:hAnsi="Georgia"/>
          <w:lang w:val="en"/>
        </w:rPr>
      </w:pPr>
      <w:r>
        <w:rPr>
          <w:rStyle w:val="mw-headline"/>
          <w:rFonts w:ascii="inherit" w:eastAsia="Times New Roman" w:hAnsi="inherit"/>
          <w:bdr w:val="none" w:sz="0" w:space="0" w:color="auto" w:frame="1"/>
          <w:lang w:val="en"/>
        </w:rPr>
        <w:t xml:space="preserve">Brief history of environmental management </w:t>
      </w:r>
      <w:proofErr w:type="spellStart"/>
      <w:r>
        <w:rPr>
          <w:rStyle w:val="mw-headline"/>
          <w:rFonts w:ascii="inherit" w:eastAsia="Times New Roman" w:hAnsi="inherit"/>
          <w:bdr w:val="none" w:sz="0" w:space="0" w:color="auto" w:frame="1"/>
          <w:lang w:val="en"/>
        </w:rPr>
        <w:t>systems</w:t>
      </w:r>
      <w:hyperlink r:id="rId20" w:tooltip="Edit section: Brief history of environmental management systems" w:history="1">
        <w:r>
          <w:rPr>
            <w:rStyle w:val="Hyperlink"/>
            <w:rFonts w:ascii="inherit" w:eastAsia="Times New Roman" w:hAnsi="inherit"/>
            <w:bdr w:val="none" w:sz="0" w:space="0" w:color="auto" w:frame="1"/>
            <w:lang w:val="en"/>
          </w:rPr>
          <w:t>Edit</w:t>
        </w:r>
        <w:proofErr w:type="spellEnd"/>
      </w:hyperlink>
    </w:p>
    <w:p w:rsidR="00EF678F" w:rsidRDefault="00EF678F">
      <w:pPr>
        <w:shd w:val="clear" w:color="auto" w:fill="F8F9FA"/>
        <w:textAlignment w:val="baseline"/>
        <w:divId w:val="488791900"/>
        <w:rPr>
          <w:rFonts w:ascii="inherit" w:eastAsia="Times New Roman" w:hAnsi="inherit"/>
          <w:color w:val="54595D"/>
          <w:sz w:val="19"/>
          <w:szCs w:val="19"/>
          <w:lang w:val="en"/>
        </w:rPr>
      </w:pPr>
      <w:r>
        <w:rPr>
          <w:rFonts w:ascii="inherit" w:eastAsia="Times New Roman" w:hAnsi="inherit"/>
          <w:color w:val="54595D"/>
          <w:sz w:val="19"/>
          <w:szCs w:val="19"/>
          <w:lang w:val="en"/>
        </w:rPr>
        <w:t>See also: </w:t>
      </w:r>
      <w:hyperlink r:id="rId21" w:tooltip="Environmental management system" w:history="1">
        <w:r>
          <w:rPr>
            <w:rStyle w:val="Hyperlink"/>
            <w:rFonts w:ascii="inherit" w:eastAsia="Times New Roman" w:hAnsi="inherit"/>
            <w:color w:val="3366CC"/>
            <w:sz w:val="19"/>
            <w:szCs w:val="19"/>
            <w:bdr w:val="none" w:sz="0" w:space="0" w:color="auto" w:frame="1"/>
            <w:lang w:val="en"/>
          </w:rPr>
          <w:t>Environmental management system</w:t>
        </w:r>
      </w:hyperlink>
    </w:p>
    <w:p w:rsidR="00EF678F" w:rsidRDefault="00EF678F">
      <w:pPr>
        <w:pStyle w:val="NormalWeb"/>
        <w:spacing w:before="0" w:beforeAutospacing="0" w:after="0" w:afterAutospacing="0"/>
        <w:textAlignment w:val="baseline"/>
        <w:divId w:val="2139641848"/>
        <w:rPr>
          <w:rFonts w:ascii="inherit" w:hAnsi="inherit"/>
          <w:lang w:val="en"/>
        </w:rPr>
      </w:pPr>
      <w:r>
        <w:rPr>
          <w:rFonts w:ascii="inherit" w:hAnsi="inherit"/>
          <w:lang w:val="en"/>
        </w:rPr>
        <w:t>In March 1992, </w:t>
      </w:r>
      <w:hyperlink r:id="rId22" w:tooltip="BSI Group" w:history="1">
        <w:r>
          <w:rPr>
            <w:rStyle w:val="Hyperlink"/>
            <w:rFonts w:ascii="inherit" w:hAnsi="inherit"/>
            <w:color w:val="6B4BA1"/>
            <w:bdr w:val="none" w:sz="0" w:space="0" w:color="auto" w:frame="1"/>
            <w:lang w:val="en"/>
          </w:rPr>
          <w:t>BSI Group</w:t>
        </w:r>
      </w:hyperlink>
      <w:r>
        <w:rPr>
          <w:rFonts w:ascii="inherit" w:hAnsi="inherit"/>
          <w:lang w:val="en"/>
        </w:rPr>
        <w:t> published the world's first environmental management systems standard, BS 7750, as part of a response to growing concerns about protecting the environment.</w:t>
      </w:r>
      <w:hyperlink r:id="rId23" w:anchor="cite_note-SmithBS7750_93-4" w:history="1">
        <w:r>
          <w:rPr>
            <w:rStyle w:val="Hyperlink"/>
            <w:rFonts w:ascii="inherit" w:hAnsi="inherit"/>
            <w:color w:val="6B4BA1"/>
            <w:sz w:val="18"/>
            <w:szCs w:val="18"/>
            <w:bdr w:val="none" w:sz="0" w:space="0" w:color="auto" w:frame="1"/>
            <w:lang w:val="en"/>
          </w:rPr>
          <w:t>[4]</w:t>
        </w:r>
      </w:hyperlink>
      <w:r>
        <w:rPr>
          <w:rFonts w:ascii="inherit" w:hAnsi="inherit"/>
          <w:lang w:val="en"/>
        </w:rPr>
        <w:t> Prior to this, environmental management had been part of larger systems such as </w:t>
      </w:r>
      <w:hyperlink r:id="rId24" w:tooltip="Responsible Care" w:history="1">
        <w:r>
          <w:rPr>
            <w:rStyle w:val="Hyperlink"/>
            <w:rFonts w:ascii="inherit" w:hAnsi="inherit"/>
            <w:color w:val="6B4BA1"/>
            <w:bdr w:val="none" w:sz="0" w:space="0" w:color="auto" w:frame="1"/>
            <w:lang w:val="en"/>
          </w:rPr>
          <w:t>Responsible Care</w:t>
        </w:r>
      </w:hyperlink>
      <w:r>
        <w:rPr>
          <w:rFonts w:ascii="inherit" w:hAnsi="inherit"/>
          <w:lang w:val="en"/>
        </w:rPr>
        <w:t>. BS 7750 supplied the template for the development of the ISO 14000 series in 1996, which has representation from ISO committees all over the world.</w:t>
      </w:r>
      <w:hyperlink r:id="rId25" w:anchor="cite_note-ClementsComplete96-5" w:history="1">
        <w:r>
          <w:rPr>
            <w:rStyle w:val="Hyperlink"/>
            <w:rFonts w:ascii="inherit" w:hAnsi="inherit"/>
            <w:color w:val="6B4BA1"/>
            <w:sz w:val="18"/>
            <w:szCs w:val="18"/>
            <w:bdr w:val="none" w:sz="0" w:space="0" w:color="auto" w:frame="1"/>
            <w:lang w:val="en"/>
          </w:rPr>
          <w:t>[5]</w:t>
        </w:r>
      </w:hyperlink>
      <w:hyperlink r:id="rId26" w:anchor="cite_note-BrorsonEnviro99-6" w:history="1">
        <w:r>
          <w:rPr>
            <w:rStyle w:val="Hyperlink"/>
            <w:rFonts w:ascii="inherit" w:hAnsi="inherit"/>
            <w:color w:val="6B4BA1"/>
            <w:sz w:val="18"/>
            <w:szCs w:val="18"/>
            <w:bdr w:val="none" w:sz="0" w:space="0" w:color="auto" w:frame="1"/>
            <w:lang w:val="en"/>
          </w:rPr>
          <w:t>[6]</w:t>
        </w:r>
      </w:hyperlink>
      <w:r>
        <w:rPr>
          <w:rFonts w:ascii="inherit" w:hAnsi="inherit"/>
          <w:lang w:val="en"/>
        </w:rPr>
        <w:t> As of 2017, more than 300,000 certifications to ISO 14001 can be found in 171 countries.</w:t>
      </w:r>
      <w:hyperlink r:id="rId27" w:anchor="cite_note-ISO14000Fam-7" w:history="1">
        <w:r>
          <w:rPr>
            <w:rStyle w:val="Hyperlink"/>
            <w:rFonts w:ascii="inherit" w:hAnsi="inherit"/>
            <w:color w:val="6B4BA1"/>
            <w:sz w:val="18"/>
            <w:szCs w:val="18"/>
            <w:bdr w:val="none" w:sz="0" w:space="0" w:color="auto" w:frame="1"/>
            <w:lang w:val="en"/>
          </w:rPr>
          <w:t>[7]</w:t>
        </w:r>
      </w:hyperlink>
    </w:p>
    <w:p w:rsidR="00EF678F" w:rsidRDefault="00EF678F">
      <w:pPr>
        <w:pStyle w:val="NormalWeb"/>
        <w:spacing w:before="0" w:beforeAutospacing="0" w:after="0" w:afterAutospacing="0"/>
        <w:textAlignment w:val="baseline"/>
        <w:divId w:val="2139641848"/>
        <w:rPr>
          <w:rFonts w:ascii="inherit" w:hAnsi="inherit"/>
          <w:lang w:val="en"/>
        </w:rPr>
      </w:pPr>
      <w:r>
        <w:rPr>
          <w:rFonts w:ascii="inherit" w:hAnsi="inherit"/>
          <w:lang w:val="en"/>
        </w:rPr>
        <w:t>Prior to the development of the ISO 14000 series, organizations voluntarily constructed their own EMSs, but this made comparisons of environmental effects between companies difficult; therefore, the universal ISO 14000 series was developed. An EMS is defined by ISO as: "part of the overall management system, that includes organizational structure, planning activities, responsibilities, practices, procedures, processes, and resources for developing, implementing, achieving, and maintaining the environmental policy."</w:t>
      </w:r>
      <w:hyperlink r:id="rId28" w:anchor="cite_note-NRCEnviro99-8" w:history="1">
        <w:r>
          <w:rPr>
            <w:rStyle w:val="Hyperlink"/>
            <w:rFonts w:ascii="inherit" w:hAnsi="inherit"/>
            <w:color w:val="6B4BA1"/>
            <w:sz w:val="18"/>
            <w:szCs w:val="18"/>
            <w:bdr w:val="none" w:sz="0" w:space="0" w:color="auto" w:frame="1"/>
            <w:lang w:val="en"/>
          </w:rPr>
          <w:t>[8]</w:t>
        </w:r>
      </w:hyperlink>
    </w:p>
    <w:p w:rsidR="00EF678F" w:rsidRDefault="00EF678F">
      <w:pPr>
        <w:pStyle w:val="Heading2"/>
        <w:pBdr>
          <w:bottom w:val="single" w:sz="6" w:space="6" w:color="EAECF0"/>
        </w:pBdr>
        <w:spacing w:before="0"/>
        <w:textAlignment w:val="baseline"/>
        <w:divId w:val="1693415337"/>
        <w:rPr>
          <w:rFonts w:ascii="Georgia" w:eastAsia="Times New Roman" w:hAnsi="Georgia"/>
          <w:lang w:val="en"/>
        </w:rPr>
      </w:pPr>
      <w:r>
        <w:rPr>
          <w:rStyle w:val="mw-headline"/>
          <w:rFonts w:ascii="inherit" w:eastAsia="Times New Roman" w:hAnsi="inherit"/>
          <w:bdr w:val="none" w:sz="0" w:space="0" w:color="auto" w:frame="1"/>
          <w:lang w:val="en"/>
        </w:rPr>
        <w:t xml:space="preserve">Development of the ISO 14000 </w:t>
      </w:r>
      <w:proofErr w:type="spellStart"/>
      <w:r>
        <w:rPr>
          <w:rStyle w:val="mw-headline"/>
          <w:rFonts w:ascii="inherit" w:eastAsia="Times New Roman" w:hAnsi="inherit"/>
          <w:bdr w:val="none" w:sz="0" w:space="0" w:color="auto" w:frame="1"/>
          <w:lang w:val="en"/>
        </w:rPr>
        <w:t>series</w:t>
      </w:r>
      <w:hyperlink r:id="rId29" w:tooltip="Edit section: Development of the ISO 14000 series" w:history="1">
        <w:r>
          <w:rPr>
            <w:rStyle w:val="Hyperlink"/>
            <w:rFonts w:ascii="inherit" w:eastAsia="Times New Roman" w:hAnsi="inherit"/>
            <w:bdr w:val="none" w:sz="0" w:space="0" w:color="auto" w:frame="1"/>
            <w:lang w:val="en"/>
          </w:rPr>
          <w:t>Edit</w:t>
        </w:r>
        <w:proofErr w:type="spellEnd"/>
      </w:hyperlink>
    </w:p>
    <w:p w:rsidR="00EF678F" w:rsidRDefault="00EF678F">
      <w:pPr>
        <w:pStyle w:val="NormalWeb"/>
        <w:spacing w:before="0" w:beforeAutospacing="0" w:after="0" w:afterAutospacing="0"/>
        <w:textAlignment w:val="baseline"/>
        <w:divId w:val="2041079783"/>
        <w:rPr>
          <w:rFonts w:ascii="inherit" w:hAnsi="inherit"/>
          <w:lang w:val="en"/>
        </w:rPr>
      </w:pPr>
      <w:r>
        <w:rPr>
          <w:rFonts w:ascii="inherit" w:hAnsi="inherit"/>
          <w:lang w:val="en"/>
        </w:rPr>
        <w:t>The ISO 14000 family includes most notably the ISO 14001 standard, which represents the core set of standards used by organizations for designing and implementing an effective </w:t>
      </w:r>
      <w:hyperlink r:id="rId30" w:tooltip="Environmental management system" w:history="1">
        <w:r>
          <w:rPr>
            <w:rStyle w:val="Hyperlink"/>
            <w:rFonts w:ascii="inherit" w:hAnsi="inherit"/>
            <w:color w:val="6B4BA1"/>
            <w:bdr w:val="none" w:sz="0" w:space="0" w:color="auto" w:frame="1"/>
            <w:lang w:val="en"/>
          </w:rPr>
          <w:t>environmental management system</w:t>
        </w:r>
      </w:hyperlink>
      <w:r>
        <w:rPr>
          <w:rFonts w:ascii="inherit" w:hAnsi="inherit"/>
          <w:lang w:val="en"/>
        </w:rPr>
        <w:t xml:space="preserve"> (EMS). Other standards in this series include ISO 14004, which gives additional guidelines for a good EMS, and more specialized standards dealing with specific aspects of environmental management. The </w:t>
      </w:r>
      <w:r>
        <w:rPr>
          <w:rFonts w:ascii="inherit" w:hAnsi="inherit"/>
          <w:lang w:val="en"/>
        </w:rPr>
        <w:lastRenderedPageBreak/>
        <w:t>major objective of the ISO 14000 series of norms is to provide "practical tools for companies and organizations of all kinds looking to manage their environmental responsibilities."</w:t>
      </w:r>
      <w:hyperlink r:id="rId31" w:anchor="cite_note-ISO14000Fam-7" w:history="1">
        <w:r>
          <w:rPr>
            <w:rStyle w:val="Hyperlink"/>
            <w:rFonts w:ascii="inherit" w:hAnsi="inherit"/>
            <w:color w:val="6B4BA1"/>
            <w:sz w:val="18"/>
            <w:szCs w:val="18"/>
            <w:bdr w:val="none" w:sz="0" w:space="0" w:color="auto" w:frame="1"/>
            <w:lang w:val="en"/>
          </w:rPr>
          <w:t>[7]</w:t>
        </w:r>
      </w:hyperlink>
    </w:p>
    <w:p w:rsidR="00EF678F" w:rsidRDefault="00EF678F">
      <w:pPr>
        <w:pStyle w:val="NormalWeb"/>
        <w:spacing w:before="0" w:beforeAutospacing="0" w:after="0" w:afterAutospacing="0"/>
        <w:textAlignment w:val="baseline"/>
        <w:divId w:val="2041079783"/>
        <w:rPr>
          <w:rFonts w:ascii="inherit" w:hAnsi="inherit"/>
          <w:lang w:val="en"/>
        </w:rPr>
      </w:pPr>
      <w:r>
        <w:rPr>
          <w:rFonts w:ascii="inherit" w:hAnsi="inherit"/>
          <w:lang w:val="en"/>
        </w:rPr>
        <w:t>The ISO 14000 series is based on a voluntary approach to environmental regulation.</w:t>
      </w:r>
      <w:hyperlink r:id="rId32" w:anchor="cite_note-SzymanskiISO04-9" w:history="1">
        <w:r>
          <w:rPr>
            <w:rStyle w:val="Hyperlink"/>
            <w:rFonts w:ascii="inherit" w:hAnsi="inherit"/>
            <w:color w:val="6B4BA1"/>
            <w:sz w:val="18"/>
            <w:szCs w:val="18"/>
            <w:bdr w:val="none" w:sz="0" w:space="0" w:color="auto" w:frame="1"/>
            <w:lang w:val="en"/>
          </w:rPr>
          <w:t>[9]</w:t>
        </w:r>
      </w:hyperlink>
      <w:r>
        <w:rPr>
          <w:rFonts w:ascii="inherit" w:hAnsi="inherit"/>
          <w:lang w:val="en"/>
        </w:rPr>
        <w:t> The series includes the ISO 14001 standard, which provides guidelines for the establishment or improvement of an EMS. The standard shares many common traits with its predecessor, ISO 9000, the international standard of quality management</w:t>
      </w:r>
      <w:hyperlink r:id="rId33" w:anchor="cite_note-JacksonMonitor97-10" w:history="1">
        <w:r>
          <w:rPr>
            <w:rStyle w:val="Hyperlink"/>
            <w:rFonts w:ascii="inherit" w:hAnsi="inherit"/>
            <w:color w:val="6B4BA1"/>
            <w:sz w:val="18"/>
            <w:szCs w:val="18"/>
            <w:bdr w:val="none" w:sz="0" w:space="0" w:color="auto" w:frame="1"/>
            <w:lang w:val="en"/>
          </w:rPr>
          <w:t>[10]</w:t>
        </w:r>
      </w:hyperlink>
      <w:r>
        <w:rPr>
          <w:rFonts w:ascii="inherit" w:hAnsi="inherit"/>
          <w:lang w:val="en"/>
        </w:rPr>
        <w:t>, which served as a model for its internal structure</w:t>
      </w:r>
      <w:hyperlink r:id="rId34" w:anchor="cite_note-NRCEnviro99-8" w:history="1">
        <w:r>
          <w:rPr>
            <w:rStyle w:val="Hyperlink"/>
            <w:rFonts w:ascii="inherit" w:hAnsi="inherit"/>
            <w:color w:val="6B4BA1"/>
            <w:sz w:val="18"/>
            <w:szCs w:val="18"/>
            <w:bdr w:val="none" w:sz="0" w:space="0" w:color="auto" w:frame="1"/>
            <w:lang w:val="en"/>
          </w:rPr>
          <w:t>[8]</w:t>
        </w:r>
      </w:hyperlink>
      <w:r>
        <w:rPr>
          <w:rFonts w:ascii="inherit" w:hAnsi="inherit"/>
          <w:lang w:val="en"/>
        </w:rPr>
        <w:t>, and both can be implemented side by side. As with ISO 9000, ISO 14000 acts both as an internal management tool and as a way of demonstrating a company’s environmental commitment to its customers and clients.</w:t>
      </w:r>
      <w:hyperlink r:id="rId35" w:anchor="cite_note-BoiralCorp07-11" w:history="1">
        <w:r>
          <w:rPr>
            <w:rStyle w:val="Hyperlink"/>
            <w:rFonts w:ascii="inherit" w:hAnsi="inherit"/>
            <w:color w:val="6B4BA1"/>
            <w:sz w:val="18"/>
            <w:szCs w:val="18"/>
            <w:bdr w:val="none" w:sz="0" w:space="0" w:color="auto" w:frame="1"/>
            <w:lang w:val="en"/>
          </w:rPr>
          <w:t>[11]</w:t>
        </w:r>
      </w:hyperlink>
    </w:p>
    <w:p w:rsidR="00EF678F" w:rsidRDefault="00EF678F">
      <w:pPr>
        <w:pStyle w:val="Heading2"/>
        <w:pBdr>
          <w:bottom w:val="single" w:sz="6" w:space="6" w:color="EAECF0"/>
        </w:pBdr>
        <w:spacing w:before="0"/>
        <w:textAlignment w:val="baseline"/>
        <w:divId w:val="1693415337"/>
        <w:rPr>
          <w:rFonts w:ascii="Georgia" w:eastAsia="Times New Roman" w:hAnsi="Georgia"/>
          <w:lang w:val="en"/>
        </w:rPr>
      </w:pPr>
      <w:r>
        <w:rPr>
          <w:rStyle w:val="mw-headline"/>
          <w:rFonts w:ascii="inherit" w:eastAsia="Times New Roman" w:hAnsi="inherit"/>
          <w:bdr w:val="none" w:sz="0" w:space="0" w:color="auto" w:frame="1"/>
          <w:lang w:val="en"/>
        </w:rPr>
        <w:t xml:space="preserve">ISO 14001 </w:t>
      </w:r>
      <w:proofErr w:type="spellStart"/>
      <w:r>
        <w:rPr>
          <w:rStyle w:val="mw-headline"/>
          <w:rFonts w:ascii="inherit" w:eastAsia="Times New Roman" w:hAnsi="inherit"/>
          <w:bdr w:val="none" w:sz="0" w:space="0" w:color="auto" w:frame="1"/>
          <w:lang w:val="en"/>
        </w:rPr>
        <w:t>standard</w:t>
      </w:r>
      <w:hyperlink r:id="rId36" w:tooltip="Edit section: ISO 14001 standard" w:history="1">
        <w:r>
          <w:rPr>
            <w:rStyle w:val="Hyperlink"/>
            <w:rFonts w:ascii="inherit" w:eastAsia="Times New Roman" w:hAnsi="inherit"/>
            <w:bdr w:val="none" w:sz="0" w:space="0" w:color="auto" w:frame="1"/>
            <w:lang w:val="en"/>
          </w:rPr>
          <w:t>Edit</w:t>
        </w:r>
        <w:proofErr w:type="spellEnd"/>
      </w:hyperlink>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ISO 14001 defines criteria for an EMS. It does not state requirements for environmental performance but rather maps out a framework that a company or organization can follow to set up an effective EMS. It can be used by any organization that wants to improve resource efficiency, reduce waste, and reduce costs. Using ISO 14001 can provide assurance to company management and employees as well as external stakeholders that environmental impact is being measured and improved.</w:t>
      </w:r>
      <w:hyperlink r:id="rId37" w:anchor="cite_note-ISO14000Fam-7" w:history="1">
        <w:r>
          <w:rPr>
            <w:rStyle w:val="Hyperlink"/>
            <w:rFonts w:ascii="inherit" w:hAnsi="inherit"/>
            <w:color w:val="6B4BA1"/>
            <w:sz w:val="18"/>
            <w:szCs w:val="18"/>
            <w:bdr w:val="none" w:sz="0" w:space="0" w:color="auto" w:frame="1"/>
            <w:lang w:val="en"/>
          </w:rPr>
          <w:t>[7]</w:t>
        </w:r>
      </w:hyperlink>
      <w:r>
        <w:rPr>
          <w:rFonts w:ascii="inherit" w:hAnsi="inherit"/>
          <w:lang w:val="en"/>
        </w:rPr>
        <w:t> ISO 14001 can also be integrated with other management functions and assists companies in meeting their environmental and economic goals.</w:t>
      </w:r>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ISO 14001, like other ISO 14000 standards, is voluntary</w:t>
      </w:r>
      <w:hyperlink r:id="rId38" w:anchor="cite_note-IISD_ISO14001-12" w:history="1">
        <w:r>
          <w:rPr>
            <w:rStyle w:val="Hyperlink"/>
            <w:rFonts w:ascii="inherit" w:hAnsi="inherit"/>
            <w:color w:val="6B4BA1"/>
            <w:sz w:val="18"/>
            <w:szCs w:val="18"/>
            <w:bdr w:val="none" w:sz="0" w:space="0" w:color="auto" w:frame="1"/>
            <w:lang w:val="en"/>
          </w:rPr>
          <w:t>[12]</w:t>
        </w:r>
      </w:hyperlink>
      <w:r>
        <w:rPr>
          <w:rFonts w:ascii="inherit" w:hAnsi="inherit"/>
          <w:lang w:val="en"/>
        </w:rPr>
        <w:t>, with its main aim to assist companies in continually improving their environmental performance and complying with any applicable legislation. The organization sets its own targets and performance measures, and the standard highlights what an organization needs to do to meet those goals, and to monitor and measure the situation.</w:t>
      </w:r>
      <w:hyperlink r:id="rId39" w:anchor="cite_note-IISD_ISO14001-12" w:history="1">
        <w:r>
          <w:rPr>
            <w:rStyle w:val="Hyperlink"/>
            <w:rFonts w:ascii="inherit" w:hAnsi="inherit"/>
            <w:color w:val="6B4BA1"/>
            <w:sz w:val="18"/>
            <w:szCs w:val="18"/>
            <w:bdr w:val="none" w:sz="0" w:space="0" w:color="auto" w:frame="1"/>
            <w:lang w:val="en"/>
          </w:rPr>
          <w:t>[12]</w:t>
        </w:r>
      </w:hyperlink>
      <w:r>
        <w:rPr>
          <w:rFonts w:ascii="inherit" w:hAnsi="inherit"/>
          <w:lang w:val="en"/>
        </w:rPr>
        <w:t> The standard does not focus on measures and goals of environmental performance, but of the organization. The standard can be applied to a variety of levels in the business, from the organizational level down to the product and service level.</w:t>
      </w:r>
    </w:p>
    <w:p w:rsidR="00EF678F" w:rsidRDefault="00EF678F">
      <w:pPr>
        <w:pStyle w:val="NormalWeb"/>
        <w:spacing w:before="120" w:beforeAutospacing="0" w:after="240" w:afterAutospacing="0"/>
        <w:textAlignment w:val="baseline"/>
        <w:divId w:val="358513836"/>
        <w:rPr>
          <w:rFonts w:ascii="inherit" w:hAnsi="inherit"/>
          <w:lang w:val="en"/>
        </w:rPr>
      </w:pPr>
      <w:r>
        <w:rPr>
          <w:rFonts w:ascii="inherit" w:hAnsi="inherit"/>
          <w:lang w:val="en"/>
        </w:rPr>
        <w:t>ISO 14001 is known as a generic management system standard, meaning that it is relevant to any organization seeking to improve and manage resources more effectively. This includes:</w:t>
      </w:r>
    </w:p>
    <w:p w:rsidR="00EF678F" w:rsidRDefault="00EF678F" w:rsidP="00EF678F">
      <w:pPr>
        <w:numPr>
          <w:ilvl w:val="0"/>
          <w:numId w:val="2"/>
        </w:numPr>
        <w:spacing w:after="150" w:line="240" w:lineRule="auto"/>
        <w:ind w:left="0"/>
        <w:textAlignment w:val="baseline"/>
        <w:divId w:val="358513836"/>
        <w:rPr>
          <w:rFonts w:ascii="inherit" w:eastAsia="Times New Roman" w:hAnsi="inherit"/>
          <w:lang w:val="en"/>
        </w:rPr>
      </w:pPr>
      <w:r>
        <w:rPr>
          <w:rFonts w:ascii="inherit" w:eastAsia="Times New Roman" w:hAnsi="inherit"/>
          <w:lang w:val="en"/>
        </w:rPr>
        <w:t>single-site to large multi-national companies</w:t>
      </w:r>
    </w:p>
    <w:p w:rsidR="00EF678F" w:rsidRDefault="00EF678F" w:rsidP="00EF678F">
      <w:pPr>
        <w:numPr>
          <w:ilvl w:val="0"/>
          <w:numId w:val="2"/>
        </w:numPr>
        <w:spacing w:after="150" w:line="240" w:lineRule="auto"/>
        <w:ind w:left="0"/>
        <w:textAlignment w:val="baseline"/>
        <w:divId w:val="358513836"/>
        <w:rPr>
          <w:rFonts w:ascii="inherit" w:eastAsia="Times New Roman" w:hAnsi="inherit"/>
          <w:lang w:val="en"/>
        </w:rPr>
      </w:pPr>
      <w:r>
        <w:rPr>
          <w:rFonts w:ascii="inherit" w:eastAsia="Times New Roman" w:hAnsi="inherit"/>
          <w:lang w:val="en"/>
        </w:rPr>
        <w:t>high-risk companies to low-risk service organizations</w:t>
      </w:r>
    </w:p>
    <w:p w:rsidR="00EF678F" w:rsidRDefault="00EF678F" w:rsidP="00EF678F">
      <w:pPr>
        <w:numPr>
          <w:ilvl w:val="0"/>
          <w:numId w:val="2"/>
        </w:numPr>
        <w:spacing w:after="150" w:line="240" w:lineRule="auto"/>
        <w:ind w:left="0"/>
        <w:textAlignment w:val="baseline"/>
        <w:divId w:val="358513836"/>
        <w:rPr>
          <w:rFonts w:ascii="inherit" w:eastAsia="Times New Roman" w:hAnsi="inherit"/>
          <w:lang w:val="en"/>
        </w:rPr>
      </w:pPr>
      <w:r>
        <w:rPr>
          <w:rFonts w:ascii="inherit" w:eastAsia="Times New Roman" w:hAnsi="inherit"/>
          <w:lang w:val="en"/>
        </w:rPr>
        <w:t>the manufacturing, process, and service industries, including local governments</w:t>
      </w:r>
    </w:p>
    <w:p w:rsidR="00EF678F" w:rsidRDefault="00EF678F" w:rsidP="00EF678F">
      <w:pPr>
        <w:numPr>
          <w:ilvl w:val="0"/>
          <w:numId w:val="2"/>
        </w:numPr>
        <w:spacing w:after="150" w:line="240" w:lineRule="auto"/>
        <w:ind w:left="0"/>
        <w:textAlignment w:val="baseline"/>
        <w:divId w:val="358513836"/>
        <w:rPr>
          <w:rFonts w:ascii="inherit" w:eastAsia="Times New Roman" w:hAnsi="inherit"/>
          <w:lang w:val="en"/>
        </w:rPr>
      </w:pPr>
      <w:r>
        <w:rPr>
          <w:rFonts w:ascii="inherit" w:eastAsia="Times New Roman" w:hAnsi="inherit"/>
          <w:lang w:val="en"/>
        </w:rPr>
        <w:t>all industry sectors, including public and private sectors</w:t>
      </w:r>
    </w:p>
    <w:p w:rsidR="00EF678F" w:rsidRDefault="00EF678F" w:rsidP="00EF678F">
      <w:pPr>
        <w:numPr>
          <w:ilvl w:val="0"/>
          <w:numId w:val="2"/>
        </w:numPr>
        <w:spacing w:after="100" w:afterAutospacing="1" w:line="240" w:lineRule="auto"/>
        <w:ind w:left="0"/>
        <w:textAlignment w:val="baseline"/>
        <w:divId w:val="358513836"/>
        <w:rPr>
          <w:rFonts w:ascii="inherit" w:eastAsia="Times New Roman" w:hAnsi="inherit"/>
          <w:lang w:val="en"/>
        </w:rPr>
      </w:pPr>
      <w:r>
        <w:rPr>
          <w:rFonts w:ascii="inherit" w:eastAsia="Times New Roman" w:hAnsi="inherit"/>
          <w:lang w:val="en"/>
        </w:rPr>
        <w:t>original equipment manufacturers and their suppliers</w:t>
      </w:r>
    </w:p>
    <w:p w:rsidR="00EF678F" w:rsidRDefault="00EF678F">
      <w:pPr>
        <w:pStyle w:val="Heading3"/>
        <w:spacing w:before="0"/>
        <w:textAlignment w:val="baseline"/>
        <w:divId w:val="358513836"/>
        <w:rPr>
          <w:rFonts w:ascii="inherit" w:eastAsia="Times New Roman" w:hAnsi="inherit"/>
          <w:sz w:val="29"/>
          <w:szCs w:val="29"/>
          <w:lang w:val="en"/>
        </w:rPr>
      </w:pPr>
      <w:r>
        <w:rPr>
          <w:rStyle w:val="mw-headline"/>
          <w:rFonts w:ascii="inherit" w:eastAsia="Times New Roman" w:hAnsi="inherit"/>
          <w:sz w:val="29"/>
          <w:szCs w:val="29"/>
          <w:bdr w:val="none" w:sz="0" w:space="0" w:color="auto" w:frame="1"/>
          <w:lang w:val="en"/>
        </w:rPr>
        <w:t>ISO 14001:2015</w:t>
      </w:r>
      <w:hyperlink r:id="rId40" w:tooltip="Edit section: ISO 14001:2015" w:history="1">
        <w:r>
          <w:rPr>
            <w:rStyle w:val="Hyperlink"/>
            <w:rFonts w:ascii="inherit" w:eastAsia="Times New Roman" w:hAnsi="inherit"/>
            <w:sz w:val="29"/>
            <w:szCs w:val="29"/>
            <w:bdr w:val="none" w:sz="0" w:space="0" w:color="auto" w:frame="1"/>
            <w:lang w:val="en"/>
          </w:rPr>
          <w:t>Edit</w:t>
        </w:r>
      </w:hyperlink>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 xml:space="preserve">All standards are periodically reviewed by ISO to ensure they still meet market requirements. The current version is ISO 14001:2015, and certified organizations were given a three-year transition period to adapt their environmental management system to the new edition of the standard. The new version of ISO 14001 focuses on </w:t>
      </w:r>
      <w:r>
        <w:rPr>
          <w:rFonts w:ascii="inherit" w:hAnsi="inherit"/>
          <w:lang w:val="en"/>
        </w:rPr>
        <w:lastRenderedPageBreak/>
        <w:t>the improvement of environmental performance rather than the improvement of the management system itself.</w:t>
      </w:r>
      <w:hyperlink r:id="rId41" w:anchor="cite_note-ISO14001Revis-13" w:history="1">
        <w:r>
          <w:rPr>
            <w:rStyle w:val="Hyperlink"/>
            <w:rFonts w:ascii="inherit" w:hAnsi="inherit"/>
            <w:color w:val="6B4BA1"/>
            <w:sz w:val="18"/>
            <w:szCs w:val="18"/>
            <w:bdr w:val="none" w:sz="0" w:space="0" w:color="auto" w:frame="1"/>
            <w:lang w:val="en"/>
          </w:rPr>
          <w:t>[13]</w:t>
        </w:r>
      </w:hyperlink>
      <w:r>
        <w:rPr>
          <w:rFonts w:ascii="inherit" w:hAnsi="inherit"/>
          <w:lang w:val="en"/>
        </w:rPr>
        <w:t> It also includes several new updates all aimed at making environmental management more comprehensive and relevant to the supply chain. One of the main updates asks organizations to consider environmental impact during the entire life cycle, although there is no requirement to actually complete a life cycle analysis. Additionally, the commitments of top management and the methods of evaluating compliance have also been strengthened. Another significant change linked ISO 14001 to the general management system structure, introduced in 2015, called the High Level Structure. Both ISO 9001 and 14001 use this same structure, making implementation and auditing more uniform. The new standard also requires the holder of the certificate to specify risks and opportunities and how to address them.</w:t>
      </w:r>
    </w:p>
    <w:p w:rsidR="00EF678F" w:rsidRDefault="00EF678F">
      <w:pPr>
        <w:pStyle w:val="Heading3"/>
        <w:spacing w:before="0"/>
        <w:textAlignment w:val="baseline"/>
        <w:divId w:val="358513836"/>
        <w:rPr>
          <w:rFonts w:ascii="inherit" w:eastAsia="Times New Roman" w:hAnsi="inherit"/>
          <w:sz w:val="29"/>
          <w:szCs w:val="29"/>
          <w:lang w:val="en"/>
        </w:rPr>
      </w:pPr>
      <w:r>
        <w:rPr>
          <w:rStyle w:val="mw-headline"/>
          <w:rFonts w:ascii="inherit" w:eastAsia="Times New Roman" w:hAnsi="inherit"/>
          <w:sz w:val="29"/>
          <w:szCs w:val="29"/>
          <w:bdr w:val="none" w:sz="0" w:space="0" w:color="auto" w:frame="1"/>
          <w:lang w:val="en"/>
        </w:rPr>
        <w:t xml:space="preserve">Basic principles and </w:t>
      </w:r>
      <w:proofErr w:type="spellStart"/>
      <w:r>
        <w:rPr>
          <w:rStyle w:val="mw-headline"/>
          <w:rFonts w:ascii="inherit" w:eastAsia="Times New Roman" w:hAnsi="inherit"/>
          <w:sz w:val="29"/>
          <w:szCs w:val="29"/>
          <w:bdr w:val="none" w:sz="0" w:space="0" w:color="auto" w:frame="1"/>
          <w:lang w:val="en"/>
        </w:rPr>
        <w:t>methodology</w:t>
      </w:r>
      <w:hyperlink r:id="rId42" w:tooltip="Edit section: Basic principles and methodology" w:history="1">
        <w:r>
          <w:rPr>
            <w:rStyle w:val="Hyperlink"/>
            <w:rFonts w:ascii="inherit" w:eastAsia="Times New Roman" w:hAnsi="inherit"/>
            <w:sz w:val="29"/>
            <w:szCs w:val="29"/>
            <w:bdr w:val="none" w:sz="0" w:space="0" w:color="auto" w:frame="1"/>
            <w:lang w:val="en"/>
          </w:rPr>
          <w:t>Edit</w:t>
        </w:r>
        <w:proofErr w:type="spellEnd"/>
      </w:hyperlink>
    </w:p>
    <w:p w:rsidR="00EF678F" w:rsidRDefault="00EF678F">
      <w:pPr>
        <w:textAlignment w:val="baseline"/>
        <w:divId w:val="1960139668"/>
        <w:rPr>
          <w:rFonts w:ascii="inherit" w:eastAsia="Times New Roman" w:hAnsi="inherit"/>
          <w:sz w:val="24"/>
          <w:szCs w:val="24"/>
          <w:lang w:val="en"/>
        </w:rPr>
      </w:pPr>
      <w:r>
        <w:rPr>
          <w:rFonts w:ascii="inherit" w:eastAsia="Times New Roman" w:hAnsi="inherit"/>
          <w:noProof/>
          <w:color w:val="6B4BA1"/>
          <w:bdr w:val="none" w:sz="0" w:space="0" w:color="auto" w:frame="1"/>
          <w:lang w:val="en"/>
        </w:rPr>
        <w:drawing>
          <wp:inline distT="0" distB="0" distL="0" distR="0" wp14:anchorId="680CF75F" wp14:editId="20075B2D">
            <wp:extent cx="2096770" cy="1428750"/>
            <wp:effectExtent l="0" t="0" r="0" b="0"/>
            <wp:docPr id="1" name="Picture 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6770" cy="1428750"/>
                    </a:xfrm>
                    <a:prstGeom prst="rect">
                      <a:avLst/>
                    </a:prstGeom>
                    <a:noFill/>
                    <a:ln>
                      <a:noFill/>
                    </a:ln>
                  </pic:spPr>
                </pic:pic>
              </a:graphicData>
            </a:graphic>
          </wp:inline>
        </w:drawing>
      </w:r>
    </w:p>
    <w:p w:rsidR="00EF678F" w:rsidRDefault="00EF678F">
      <w:pPr>
        <w:textAlignment w:val="baseline"/>
        <w:divId w:val="703290861"/>
        <w:rPr>
          <w:rFonts w:ascii="inherit" w:eastAsia="Times New Roman" w:hAnsi="inherit"/>
          <w:color w:val="54595D"/>
          <w:sz w:val="19"/>
          <w:szCs w:val="19"/>
          <w:lang w:val="en"/>
        </w:rPr>
      </w:pPr>
      <w:r>
        <w:rPr>
          <w:rFonts w:ascii="inherit" w:eastAsia="Times New Roman" w:hAnsi="inherit"/>
          <w:color w:val="54595D"/>
          <w:sz w:val="19"/>
          <w:szCs w:val="19"/>
          <w:lang w:val="en"/>
        </w:rPr>
        <w:t>The PDCA cycle</w:t>
      </w:r>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The basic principles of ISO 14001 are based on the well-known </w:t>
      </w:r>
      <w:hyperlink r:id="rId45" w:tooltip="PDCA" w:history="1">
        <w:r>
          <w:rPr>
            <w:rStyle w:val="Hyperlink"/>
            <w:rFonts w:ascii="inherit" w:hAnsi="inherit"/>
            <w:color w:val="6B4BA1"/>
            <w:bdr w:val="none" w:sz="0" w:space="0" w:color="auto" w:frame="1"/>
            <w:lang w:val="en"/>
          </w:rPr>
          <w:t>Plan-Do-Check-Act</w:t>
        </w:r>
      </w:hyperlink>
      <w:r>
        <w:rPr>
          <w:rFonts w:ascii="inherit" w:hAnsi="inherit"/>
          <w:lang w:val="en"/>
        </w:rPr>
        <w:t> (PDCA) cycle.</w:t>
      </w:r>
    </w:p>
    <w:p w:rsidR="00EF678F" w:rsidRDefault="00EF678F">
      <w:pPr>
        <w:pStyle w:val="Heading4"/>
        <w:spacing w:before="0"/>
        <w:textAlignment w:val="baseline"/>
        <w:divId w:val="358513836"/>
        <w:rPr>
          <w:rFonts w:ascii="inherit" w:eastAsia="Times New Roman" w:hAnsi="inherit"/>
          <w:lang w:val="en"/>
        </w:rPr>
      </w:pPr>
      <w:r>
        <w:rPr>
          <w:rStyle w:val="mw-headline"/>
          <w:rFonts w:ascii="inherit" w:eastAsia="Times New Roman" w:hAnsi="inherit"/>
          <w:bdr w:val="none" w:sz="0" w:space="0" w:color="auto" w:frame="1"/>
          <w:lang w:val="en"/>
        </w:rPr>
        <w:t xml:space="preserve">Plan: Establish objectives and processes </w:t>
      </w:r>
      <w:proofErr w:type="spellStart"/>
      <w:r>
        <w:rPr>
          <w:rStyle w:val="mw-headline"/>
          <w:rFonts w:ascii="inherit" w:eastAsia="Times New Roman" w:hAnsi="inherit"/>
          <w:bdr w:val="none" w:sz="0" w:space="0" w:color="auto" w:frame="1"/>
          <w:lang w:val="en"/>
        </w:rPr>
        <w:t>required</w:t>
      </w:r>
      <w:hyperlink r:id="rId46" w:tooltip="Edit section: Plan: Establish objectives and processes required" w:history="1">
        <w:r>
          <w:rPr>
            <w:rStyle w:val="Hyperlink"/>
            <w:rFonts w:ascii="inherit" w:eastAsia="Times New Roman" w:hAnsi="inherit"/>
            <w:bdr w:val="none" w:sz="0" w:space="0" w:color="auto" w:frame="1"/>
            <w:lang w:val="en"/>
          </w:rPr>
          <w:t>Edit</w:t>
        </w:r>
        <w:proofErr w:type="spellEnd"/>
      </w:hyperlink>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Prior to implementing ISO 14001, an initial review or gap analysis of the organization's processes and products is recommended, to assist in identifying all elements of the current operation and, if possible, future operations, that may interact with the environment, termed "environmental aspects."</w:t>
      </w:r>
      <w:hyperlink r:id="rId47" w:anchor="cite_note-MartinISO98Arch-14" w:history="1">
        <w:r>
          <w:rPr>
            <w:rStyle w:val="Hyperlink"/>
            <w:rFonts w:ascii="inherit" w:hAnsi="inherit"/>
            <w:color w:val="6B4BA1"/>
            <w:sz w:val="18"/>
            <w:szCs w:val="18"/>
            <w:bdr w:val="none" w:sz="0" w:space="0" w:color="auto" w:frame="1"/>
            <w:lang w:val="en"/>
          </w:rPr>
          <w:t>[14]</w:t>
        </w:r>
      </w:hyperlink>
      <w:r>
        <w:rPr>
          <w:rFonts w:ascii="inherit" w:hAnsi="inherit"/>
          <w:lang w:val="en"/>
        </w:rPr>
        <w:t> Environmental aspects can include both direct, such as those used during manufacturing, and indirect, such as raw materials. This review assists the organization in establishing their environmental objectives, goals, and targets (which should ideally be measurable); helps with the development of control and management procedures and processes; and serves to highlight any relevant legal requirement, which can then be built into the policy.</w:t>
      </w:r>
      <w:hyperlink r:id="rId48" w:anchor="cite_note-MartinISO98Arch-14" w:history="1">
        <w:r>
          <w:rPr>
            <w:rStyle w:val="Hyperlink"/>
            <w:rFonts w:ascii="inherit" w:hAnsi="inherit"/>
            <w:color w:val="6B4BA1"/>
            <w:sz w:val="18"/>
            <w:szCs w:val="18"/>
            <w:bdr w:val="none" w:sz="0" w:space="0" w:color="auto" w:frame="1"/>
            <w:lang w:val="en"/>
          </w:rPr>
          <w:t>[14]</w:t>
        </w:r>
      </w:hyperlink>
    </w:p>
    <w:p w:rsidR="00EF678F" w:rsidRDefault="00EF678F">
      <w:pPr>
        <w:pStyle w:val="Heading4"/>
        <w:spacing w:before="0"/>
        <w:textAlignment w:val="baseline"/>
        <w:divId w:val="358513836"/>
        <w:rPr>
          <w:rFonts w:ascii="inherit" w:eastAsia="Times New Roman" w:hAnsi="inherit"/>
          <w:lang w:val="en"/>
        </w:rPr>
      </w:pPr>
      <w:r>
        <w:rPr>
          <w:rStyle w:val="mw-headline"/>
          <w:rFonts w:ascii="inherit" w:eastAsia="Times New Roman" w:hAnsi="inherit"/>
          <w:bdr w:val="none" w:sz="0" w:space="0" w:color="auto" w:frame="1"/>
          <w:lang w:val="en"/>
        </w:rPr>
        <w:t xml:space="preserve">Do: Implement the </w:t>
      </w:r>
      <w:proofErr w:type="spellStart"/>
      <w:r>
        <w:rPr>
          <w:rStyle w:val="mw-headline"/>
          <w:rFonts w:ascii="inherit" w:eastAsia="Times New Roman" w:hAnsi="inherit"/>
          <w:bdr w:val="none" w:sz="0" w:space="0" w:color="auto" w:frame="1"/>
          <w:lang w:val="en"/>
        </w:rPr>
        <w:t>processes</w:t>
      </w:r>
      <w:hyperlink r:id="rId49" w:tooltip="Edit section: Do: Implement the processes" w:history="1">
        <w:r>
          <w:rPr>
            <w:rStyle w:val="Hyperlink"/>
            <w:rFonts w:ascii="inherit" w:eastAsia="Times New Roman" w:hAnsi="inherit"/>
            <w:bdr w:val="none" w:sz="0" w:space="0" w:color="auto" w:frame="1"/>
            <w:lang w:val="en"/>
          </w:rPr>
          <w:t>Edit</w:t>
        </w:r>
        <w:proofErr w:type="spellEnd"/>
      </w:hyperlink>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During this stage, the organization identifies the resources required and works out those members of the organization responsible for the EMS' implementation and control.</w:t>
      </w:r>
      <w:hyperlink r:id="rId50" w:anchor="cite_note-MartinISO98Arch-14" w:history="1">
        <w:r>
          <w:rPr>
            <w:rStyle w:val="Hyperlink"/>
            <w:rFonts w:ascii="inherit" w:hAnsi="inherit"/>
            <w:color w:val="6B4BA1"/>
            <w:sz w:val="18"/>
            <w:szCs w:val="18"/>
            <w:bdr w:val="none" w:sz="0" w:space="0" w:color="auto" w:frame="1"/>
            <w:lang w:val="en"/>
          </w:rPr>
          <w:t>[14]</w:t>
        </w:r>
      </w:hyperlink>
      <w:r>
        <w:rPr>
          <w:rFonts w:ascii="inherit" w:hAnsi="inherit"/>
          <w:lang w:val="en"/>
        </w:rPr>
        <w:t xml:space="preserve"> This includes establishing procedures and processes, although only one documented procedure is specifically related to operational control. Other procedures are required to foster better management control over elements such as documentation control, emergency preparedness and response, and the education of employees, to ensure that they can competently implement the necessary processes and record results. Communication and participation across all levels of the organization, especially top management, is a vital part of the implementation phase, </w:t>
      </w:r>
      <w:r>
        <w:rPr>
          <w:rFonts w:ascii="inherit" w:hAnsi="inherit"/>
          <w:lang w:val="en"/>
        </w:rPr>
        <w:lastRenderedPageBreak/>
        <w:t>with the effectiveness of the EMS being dependent on active involvement from all employees.</w:t>
      </w:r>
      <w:hyperlink r:id="rId51" w:anchor="cite_note-MartinISO98Arch-14" w:history="1">
        <w:r>
          <w:rPr>
            <w:rStyle w:val="Hyperlink"/>
            <w:rFonts w:ascii="inherit" w:hAnsi="inherit"/>
            <w:color w:val="6B4BA1"/>
            <w:sz w:val="18"/>
            <w:szCs w:val="18"/>
            <w:bdr w:val="none" w:sz="0" w:space="0" w:color="auto" w:frame="1"/>
            <w:lang w:val="en"/>
          </w:rPr>
          <w:t>[14]</w:t>
        </w:r>
      </w:hyperlink>
    </w:p>
    <w:p w:rsidR="00EF678F" w:rsidRDefault="00EF678F">
      <w:pPr>
        <w:pStyle w:val="Heading4"/>
        <w:spacing w:before="0"/>
        <w:textAlignment w:val="baseline"/>
        <w:divId w:val="358513836"/>
        <w:rPr>
          <w:rFonts w:ascii="inherit" w:eastAsia="Times New Roman" w:hAnsi="inherit"/>
          <w:lang w:val="en"/>
        </w:rPr>
      </w:pPr>
      <w:r>
        <w:rPr>
          <w:rStyle w:val="mw-headline"/>
          <w:rFonts w:ascii="inherit" w:eastAsia="Times New Roman" w:hAnsi="inherit"/>
          <w:bdr w:val="none" w:sz="0" w:space="0" w:color="auto" w:frame="1"/>
          <w:lang w:val="en"/>
        </w:rPr>
        <w:t xml:space="preserve">Check: Measure and monitor the processes and report </w:t>
      </w:r>
      <w:proofErr w:type="spellStart"/>
      <w:r>
        <w:rPr>
          <w:rStyle w:val="mw-headline"/>
          <w:rFonts w:ascii="inherit" w:eastAsia="Times New Roman" w:hAnsi="inherit"/>
          <w:bdr w:val="none" w:sz="0" w:space="0" w:color="auto" w:frame="1"/>
          <w:lang w:val="en"/>
        </w:rPr>
        <w:t>results</w:t>
      </w:r>
      <w:hyperlink r:id="rId52" w:tooltip="Edit section: Check: Measure and monitor the processes and report results" w:history="1">
        <w:r>
          <w:rPr>
            <w:rStyle w:val="Hyperlink"/>
            <w:rFonts w:ascii="inherit" w:eastAsia="Times New Roman" w:hAnsi="inherit"/>
            <w:bdr w:val="none" w:sz="0" w:space="0" w:color="auto" w:frame="1"/>
            <w:lang w:val="en"/>
          </w:rPr>
          <w:t>Edit</w:t>
        </w:r>
        <w:proofErr w:type="spellEnd"/>
      </w:hyperlink>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During the "check" stage, performance is monitored and periodically measured to ensure that the organization's environmental targets and objectives are being met. In addition, internal audits are conducted at planned intervals to ascertain whether the EMS meets the user's expectations and whether the processes and procedures are being adequately maintained and monitored.</w:t>
      </w:r>
      <w:hyperlink r:id="rId53" w:anchor="cite_note-MartinISO98Arch-14" w:history="1">
        <w:r>
          <w:rPr>
            <w:rStyle w:val="Hyperlink"/>
            <w:rFonts w:ascii="inherit" w:hAnsi="inherit"/>
            <w:color w:val="6B4BA1"/>
            <w:sz w:val="18"/>
            <w:szCs w:val="18"/>
            <w:bdr w:val="none" w:sz="0" w:space="0" w:color="auto" w:frame="1"/>
            <w:lang w:val="en"/>
          </w:rPr>
          <w:t>[14]</w:t>
        </w:r>
      </w:hyperlink>
    </w:p>
    <w:p w:rsidR="00EF678F" w:rsidRDefault="00EF678F">
      <w:pPr>
        <w:pStyle w:val="Heading4"/>
        <w:spacing w:before="0"/>
        <w:textAlignment w:val="baseline"/>
        <w:divId w:val="358513836"/>
        <w:rPr>
          <w:rFonts w:ascii="inherit" w:eastAsia="Times New Roman" w:hAnsi="inherit"/>
          <w:lang w:val="en"/>
        </w:rPr>
      </w:pPr>
      <w:r>
        <w:rPr>
          <w:rStyle w:val="mw-headline"/>
          <w:rFonts w:ascii="inherit" w:eastAsia="Times New Roman" w:hAnsi="inherit"/>
          <w:bdr w:val="none" w:sz="0" w:space="0" w:color="auto" w:frame="1"/>
          <w:lang w:val="en"/>
        </w:rPr>
        <w:t xml:space="preserve">Act: Take action to improve performance of EMS based on </w:t>
      </w:r>
      <w:proofErr w:type="spellStart"/>
      <w:r>
        <w:rPr>
          <w:rStyle w:val="mw-headline"/>
          <w:rFonts w:ascii="inherit" w:eastAsia="Times New Roman" w:hAnsi="inherit"/>
          <w:bdr w:val="none" w:sz="0" w:space="0" w:color="auto" w:frame="1"/>
          <w:lang w:val="en"/>
        </w:rPr>
        <w:t>results</w:t>
      </w:r>
      <w:hyperlink r:id="rId54" w:tooltip="Edit section: Act: Take action to improve performance of EMS based on results" w:history="1">
        <w:r>
          <w:rPr>
            <w:rStyle w:val="Hyperlink"/>
            <w:rFonts w:ascii="inherit" w:eastAsia="Times New Roman" w:hAnsi="inherit"/>
            <w:bdr w:val="none" w:sz="0" w:space="0" w:color="auto" w:frame="1"/>
            <w:lang w:val="en"/>
          </w:rPr>
          <w:t>Edit</w:t>
        </w:r>
        <w:proofErr w:type="spellEnd"/>
      </w:hyperlink>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After the checking stage, a management review is conducted to ensure that the objectives of the EMS are being met, the extent to which they are being met, and that communications are being appropriately managed. Additionally, the review evaluates changing circumstances, such as legal requirements, in order to make recommendations for further improvement of the system. These recommendations are incorporated through continual improvement: plans are renewed or new plans are made, and the EMS moves forward.</w:t>
      </w:r>
      <w:hyperlink r:id="rId55" w:anchor="cite_note-MartinISO98Arch-14" w:history="1">
        <w:r>
          <w:rPr>
            <w:rStyle w:val="Hyperlink"/>
            <w:rFonts w:ascii="inherit" w:hAnsi="inherit"/>
            <w:color w:val="6B4BA1"/>
            <w:sz w:val="18"/>
            <w:szCs w:val="18"/>
            <w:bdr w:val="none" w:sz="0" w:space="0" w:color="auto" w:frame="1"/>
            <w:lang w:val="en"/>
          </w:rPr>
          <w:t>[14]</w:t>
        </w:r>
      </w:hyperlink>
    </w:p>
    <w:p w:rsidR="00EF678F" w:rsidRDefault="00EF678F">
      <w:pPr>
        <w:pStyle w:val="Heading4"/>
        <w:spacing w:before="0"/>
        <w:textAlignment w:val="baseline"/>
        <w:divId w:val="358513836"/>
        <w:rPr>
          <w:rFonts w:ascii="inherit" w:eastAsia="Times New Roman" w:hAnsi="inherit"/>
          <w:lang w:val="en"/>
        </w:rPr>
      </w:pPr>
      <w:r>
        <w:rPr>
          <w:rStyle w:val="mw-headline"/>
          <w:rFonts w:ascii="inherit" w:eastAsia="Times New Roman" w:hAnsi="inherit"/>
          <w:bdr w:val="none" w:sz="0" w:space="0" w:color="auto" w:frame="1"/>
          <w:lang w:val="en"/>
        </w:rPr>
        <w:t>Continual Improvement Process (CI)</w:t>
      </w:r>
      <w:hyperlink r:id="rId56" w:tooltip="Edit section: Continual Improvement Process (CI)" w:history="1">
        <w:r>
          <w:rPr>
            <w:rStyle w:val="Hyperlink"/>
            <w:rFonts w:ascii="inherit" w:eastAsia="Times New Roman" w:hAnsi="inherit"/>
            <w:bdr w:val="none" w:sz="0" w:space="0" w:color="auto" w:frame="1"/>
            <w:lang w:val="en"/>
          </w:rPr>
          <w:t>Edit</w:t>
        </w:r>
      </w:hyperlink>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ISO 14001 encourages a company to continually improve its environmental performance. Apart from the obvious – the reduction in actual and possible negative environmental impacts – this is achieved in three ways</w:t>
      </w:r>
      <w:hyperlink r:id="rId57" w:anchor="cite_note-GastlKontinu09-15" w:history="1">
        <w:r>
          <w:rPr>
            <w:rStyle w:val="Hyperlink"/>
            <w:rFonts w:ascii="inherit" w:hAnsi="inherit"/>
            <w:color w:val="6B4BA1"/>
            <w:sz w:val="18"/>
            <w:szCs w:val="18"/>
            <w:bdr w:val="none" w:sz="0" w:space="0" w:color="auto" w:frame="1"/>
            <w:lang w:val="en"/>
          </w:rPr>
          <w:t>[15]</w:t>
        </w:r>
      </w:hyperlink>
      <w:r>
        <w:rPr>
          <w:rFonts w:ascii="inherit" w:hAnsi="inherit"/>
          <w:lang w:val="en"/>
        </w:rPr>
        <w:t>:</w:t>
      </w:r>
    </w:p>
    <w:p w:rsidR="00EF678F" w:rsidRDefault="00EF678F" w:rsidP="00EF678F">
      <w:pPr>
        <w:numPr>
          <w:ilvl w:val="0"/>
          <w:numId w:val="3"/>
        </w:numPr>
        <w:spacing w:after="150" w:line="240" w:lineRule="auto"/>
        <w:ind w:left="0"/>
        <w:textAlignment w:val="baseline"/>
        <w:divId w:val="358513836"/>
        <w:rPr>
          <w:rFonts w:ascii="inherit" w:eastAsia="Times New Roman" w:hAnsi="inherit"/>
          <w:lang w:val="en"/>
        </w:rPr>
      </w:pPr>
      <w:r>
        <w:rPr>
          <w:rFonts w:ascii="inherit" w:eastAsia="Times New Roman" w:hAnsi="inherit"/>
          <w:lang w:val="en"/>
        </w:rPr>
        <w:t>Expansion: Business areas increasingly get covered by the implemented EMS.</w:t>
      </w:r>
    </w:p>
    <w:p w:rsidR="00EF678F" w:rsidRDefault="00EF678F" w:rsidP="00EF678F">
      <w:pPr>
        <w:numPr>
          <w:ilvl w:val="0"/>
          <w:numId w:val="3"/>
        </w:numPr>
        <w:spacing w:after="150" w:line="240" w:lineRule="auto"/>
        <w:ind w:left="0"/>
        <w:textAlignment w:val="baseline"/>
        <w:divId w:val="358513836"/>
        <w:rPr>
          <w:rFonts w:ascii="inherit" w:eastAsia="Times New Roman" w:hAnsi="inherit"/>
          <w:lang w:val="en"/>
        </w:rPr>
      </w:pPr>
      <w:r>
        <w:rPr>
          <w:rFonts w:ascii="inherit" w:eastAsia="Times New Roman" w:hAnsi="inherit"/>
          <w:lang w:val="en"/>
        </w:rPr>
        <w:t>Enrichment: Activities, products, processes, emissions, resources, etc. increasingly get managed by the implemented EMS.</w:t>
      </w:r>
    </w:p>
    <w:p w:rsidR="00EF678F" w:rsidRDefault="00EF678F" w:rsidP="00EF678F">
      <w:pPr>
        <w:numPr>
          <w:ilvl w:val="0"/>
          <w:numId w:val="3"/>
        </w:numPr>
        <w:spacing w:after="100" w:afterAutospacing="1" w:line="240" w:lineRule="auto"/>
        <w:ind w:left="0"/>
        <w:textAlignment w:val="baseline"/>
        <w:divId w:val="358513836"/>
        <w:rPr>
          <w:rFonts w:ascii="inherit" w:eastAsia="Times New Roman" w:hAnsi="inherit"/>
          <w:lang w:val="en"/>
        </w:rPr>
      </w:pPr>
      <w:r>
        <w:rPr>
          <w:rFonts w:ascii="inherit" w:eastAsia="Times New Roman" w:hAnsi="inherit"/>
          <w:lang w:val="en"/>
        </w:rPr>
        <w:t>Upgrading: The structural and organizational framework of the EMS, as well as an accumulation of knowledge in dealing with business-environmental issues, is improved.</w:t>
      </w:r>
    </w:p>
    <w:p w:rsidR="00EF678F" w:rsidRDefault="00EF678F">
      <w:pPr>
        <w:pStyle w:val="NormalWeb"/>
        <w:spacing w:before="120" w:beforeAutospacing="0" w:after="240" w:afterAutospacing="0"/>
        <w:textAlignment w:val="baseline"/>
        <w:divId w:val="358513836"/>
        <w:rPr>
          <w:rFonts w:ascii="inherit" w:hAnsi="inherit"/>
          <w:lang w:val="en"/>
        </w:rPr>
      </w:pPr>
      <w:r>
        <w:rPr>
          <w:rFonts w:ascii="inherit" w:hAnsi="inherit"/>
          <w:lang w:val="en"/>
        </w:rPr>
        <w:t>Overall, the CI concept expects the organization to gradually move away from merely operational environmental measures towards a more strategic approach on how to deal with environmental challenges.</w:t>
      </w:r>
    </w:p>
    <w:p w:rsidR="00EF678F" w:rsidRDefault="00EF678F">
      <w:pPr>
        <w:pStyle w:val="Heading3"/>
        <w:spacing w:before="0"/>
        <w:textAlignment w:val="baseline"/>
        <w:divId w:val="358513836"/>
        <w:rPr>
          <w:rFonts w:ascii="inherit" w:eastAsia="Times New Roman" w:hAnsi="inherit"/>
          <w:sz w:val="29"/>
          <w:szCs w:val="29"/>
          <w:lang w:val="en"/>
        </w:rPr>
      </w:pPr>
      <w:proofErr w:type="spellStart"/>
      <w:r>
        <w:rPr>
          <w:rStyle w:val="mw-headline"/>
          <w:rFonts w:ascii="inherit" w:eastAsia="Times New Roman" w:hAnsi="inherit"/>
          <w:sz w:val="29"/>
          <w:szCs w:val="29"/>
          <w:bdr w:val="none" w:sz="0" w:space="0" w:color="auto" w:frame="1"/>
          <w:lang w:val="en"/>
        </w:rPr>
        <w:t>Benefits</w:t>
      </w:r>
      <w:hyperlink r:id="rId58" w:tooltip="Edit section: Benefits" w:history="1">
        <w:r>
          <w:rPr>
            <w:rStyle w:val="Hyperlink"/>
            <w:rFonts w:ascii="inherit" w:eastAsia="Times New Roman" w:hAnsi="inherit"/>
            <w:sz w:val="29"/>
            <w:szCs w:val="29"/>
            <w:bdr w:val="none" w:sz="0" w:space="0" w:color="auto" w:frame="1"/>
            <w:lang w:val="en"/>
          </w:rPr>
          <w:t>Edit</w:t>
        </w:r>
        <w:proofErr w:type="spellEnd"/>
      </w:hyperlink>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ISO 14001 was developed primarily to assist companies with a framework for better management control, which can result in reducing their environmental impacts. In addition to improvements in performance, organizations can reap a number of economic benefits, including higher conformance with legislative and regulatory requirements</w:t>
      </w:r>
      <w:hyperlink r:id="rId59" w:anchor="cite_note-SheldonISO97-16" w:history="1">
        <w:r>
          <w:rPr>
            <w:rStyle w:val="Hyperlink"/>
            <w:rFonts w:ascii="inherit" w:hAnsi="inherit"/>
            <w:color w:val="6B4BA1"/>
            <w:sz w:val="18"/>
            <w:szCs w:val="18"/>
            <w:bdr w:val="none" w:sz="0" w:space="0" w:color="auto" w:frame="1"/>
            <w:lang w:val="en"/>
          </w:rPr>
          <w:t>[16]</w:t>
        </w:r>
      </w:hyperlink>
      <w:r>
        <w:rPr>
          <w:rFonts w:ascii="inherit" w:hAnsi="inherit"/>
          <w:lang w:val="en"/>
        </w:rPr>
        <w:t> by adopting the ISO standard. By minimizing the risk of regulatory and environmental liability fines and improving an organization’s efficiency</w:t>
      </w:r>
      <w:hyperlink r:id="rId60" w:anchor="cite_note-DelmasErratum04-17" w:history="1">
        <w:r>
          <w:rPr>
            <w:rStyle w:val="Hyperlink"/>
            <w:rFonts w:ascii="inherit" w:hAnsi="inherit"/>
            <w:color w:val="6B4BA1"/>
            <w:sz w:val="18"/>
            <w:szCs w:val="18"/>
            <w:bdr w:val="none" w:sz="0" w:space="0" w:color="auto" w:frame="1"/>
            <w:lang w:val="en"/>
          </w:rPr>
          <w:t>[17]</w:t>
        </w:r>
      </w:hyperlink>
      <w:r>
        <w:rPr>
          <w:rFonts w:ascii="inherit" w:hAnsi="inherit"/>
          <w:lang w:val="en"/>
        </w:rPr>
        <w:t>, benefits can include a reduction in waste, consumption of resources, and operating costs. Secondly, as an internationally recognized standard, businesses operating in multiple locations across the globe can leverage their conformance to ISO 14001, eliminating the need for multiple registrations or certifications.</w:t>
      </w:r>
      <w:hyperlink r:id="rId61" w:anchor="cite_note-HutchensUsing-18" w:history="1">
        <w:r>
          <w:rPr>
            <w:rStyle w:val="Hyperlink"/>
            <w:rFonts w:ascii="inherit" w:hAnsi="inherit"/>
            <w:color w:val="6B4BA1"/>
            <w:sz w:val="18"/>
            <w:szCs w:val="18"/>
            <w:bdr w:val="none" w:sz="0" w:space="0" w:color="auto" w:frame="1"/>
            <w:lang w:val="en"/>
          </w:rPr>
          <w:t>[18]</w:t>
        </w:r>
      </w:hyperlink>
      <w:r>
        <w:rPr>
          <w:rFonts w:ascii="inherit" w:hAnsi="inherit"/>
          <w:lang w:val="en"/>
        </w:rPr>
        <w:t> Thirdly, there has been a push in the last decade by consumers for companies to adopt better internal controls, making the incorporation of ISO 14001 a smart approach for the long-term viability of businesses. This can provide them with a competitive advantage against companies that do not adopt the standard (</w:t>
      </w:r>
      <w:proofErr w:type="spellStart"/>
      <w:r>
        <w:rPr>
          <w:rFonts w:ascii="inherit" w:hAnsi="inherit"/>
          <w:lang w:val="en"/>
        </w:rPr>
        <w:t>Potoki</w:t>
      </w:r>
      <w:proofErr w:type="spellEnd"/>
      <w:r>
        <w:rPr>
          <w:rFonts w:ascii="inherit" w:hAnsi="inherit"/>
          <w:lang w:val="en"/>
        </w:rPr>
        <w:t xml:space="preserve"> &amp; Prakash, 2005). This in turn can </w:t>
      </w:r>
      <w:r>
        <w:rPr>
          <w:rFonts w:ascii="inherit" w:hAnsi="inherit"/>
          <w:lang w:val="en"/>
        </w:rPr>
        <w:lastRenderedPageBreak/>
        <w:t xml:space="preserve">have a positive impact on a company's asset value (Van der </w:t>
      </w:r>
      <w:proofErr w:type="spellStart"/>
      <w:r>
        <w:rPr>
          <w:rFonts w:ascii="inherit" w:hAnsi="inherit"/>
          <w:lang w:val="en"/>
        </w:rPr>
        <w:t>Deldt</w:t>
      </w:r>
      <w:proofErr w:type="spellEnd"/>
      <w:r>
        <w:rPr>
          <w:rFonts w:ascii="inherit" w:hAnsi="inherit"/>
          <w:lang w:val="en"/>
        </w:rPr>
        <w:t>, 1997). It can lead to improved public perceptions of the business, placing them in a better position to operate in the international marketplace.</w:t>
      </w:r>
      <w:hyperlink r:id="rId62" w:anchor="cite_note-PotoskiGreen05-19" w:history="1">
        <w:r>
          <w:rPr>
            <w:rStyle w:val="Hyperlink"/>
            <w:rFonts w:ascii="inherit" w:hAnsi="inherit"/>
            <w:color w:val="6B4BA1"/>
            <w:sz w:val="18"/>
            <w:szCs w:val="18"/>
            <w:bdr w:val="none" w:sz="0" w:space="0" w:color="auto" w:frame="1"/>
            <w:lang w:val="en"/>
          </w:rPr>
          <w:t>[19]</w:t>
        </w:r>
      </w:hyperlink>
      <w:hyperlink r:id="rId63" w:anchor="cite_note-SheldonISO97-16" w:history="1">
        <w:r>
          <w:rPr>
            <w:rStyle w:val="Hyperlink"/>
            <w:rFonts w:ascii="inherit" w:hAnsi="inherit"/>
            <w:color w:val="6B4BA1"/>
            <w:sz w:val="18"/>
            <w:szCs w:val="18"/>
            <w:bdr w:val="none" w:sz="0" w:space="0" w:color="auto" w:frame="1"/>
            <w:lang w:val="en"/>
          </w:rPr>
          <w:t>[16]</w:t>
        </w:r>
      </w:hyperlink>
      <w:r>
        <w:rPr>
          <w:rFonts w:ascii="inherit" w:hAnsi="inherit"/>
          <w:lang w:val="en"/>
        </w:rPr>
        <w:t> The use of ISO 14001 can demonstrate an innovative and forward-thinking approach to customers and prospective employees. It can increase a business’s access to new customers and business partners. In some markets it can potentially reduce public liability insurance costs. It can also serve to reduce trade barriers between registered businesses.</w:t>
      </w:r>
      <w:hyperlink r:id="rId64" w:anchor="cite_note-VanDerVeldtCase97-20" w:history="1">
        <w:r>
          <w:rPr>
            <w:rStyle w:val="Hyperlink"/>
            <w:rFonts w:ascii="inherit" w:hAnsi="inherit"/>
            <w:color w:val="6B4BA1"/>
            <w:sz w:val="18"/>
            <w:szCs w:val="18"/>
            <w:bdr w:val="none" w:sz="0" w:space="0" w:color="auto" w:frame="1"/>
            <w:lang w:val="en"/>
          </w:rPr>
          <w:t>[20]</w:t>
        </w:r>
      </w:hyperlink>
      <w:r>
        <w:rPr>
          <w:rFonts w:ascii="inherit" w:hAnsi="inherit"/>
          <w:lang w:val="en"/>
        </w:rPr>
        <w:t> There is growing interest in including certification to ISO 14001 in tenders for public-private partnerships for infrastructure renewal. Evidence of value in terms of environmental quality and benefit to the taxpayer has been shown in highway projects in Canada.</w:t>
      </w:r>
      <w:r>
        <w:rPr>
          <w:rFonts w:ascii="inherit" w:hAnsi="inherit"/>
          <w:sz w:val="18"/>
          <w:szCs w:val="18"/>
          <w:bdr w:val="none" w:sz="0" w:space="0" w:color="auto" w:frame="1"/>
          <w:vertAlign w:val="superscript"/>
          <w:lang w:val="en"/>
        </w:rPr>
        <w:t>[</w:t>
      </w:r>
      <w:hyperlink r:id="rId65" w:tooltip="Wikipedia:Citation needed" w:history="1">
        <w:r>
          <w:rPr>
            <w:rStyle w:val="Hyperlink"/>
            <w:rFonts w:ascii="inherit" w:hAnsi="inherit"/>
            <w:i/>
            <w:iCs/>
            <w:color w:val="6B4BA1"/>
            <w:sz w:val="18"/>
            <w:szCs w:val="18"/>
            <w:bdr w:val="none" w:sz="0" w:space="0" w:color="auto" w:frame="1"/>
            <w:lang w:val="en"/>
          </w:rPr>
          <w:t>citation needed</w:t>
        </w:r>
      </w:hyperlink>
      <w:r>
        <w:rPr>
          <w:rFonts w:ascii="inherit" w:hAnsi="inherit"/>
          <w:sz w:val="18"/>
          <w:szCs w:val="18"/>
          <w:bdr w:val="none" w:sz="0" w:space="0" w:color="auto" w:frame="1"/>
          <w:vertAlign w:val="superscript"/>
          <w:lang w:val="en"/>
        </w:rPr>
        <w:t>]</w:t>
      </w:r>
    </w:p>
    <w:p w:rsidR="00EF678F" w:rsidRDefault="00EF678F">
      <w:pPr>
        <w:pStyle w:val="Heading3"/>
        <w:spacing w:before="0"/>
        <w:textAlignment w:val="baseline"/>
        <w:divId w:val="358513836"/>
        <w:rPr>
          <w:rFonts w:ascii="inherit" w:eastAsia="Times New Roman" w:hAnsi="inherit"/>
          <w:sz w:val="29"/>
          <w:szCs w:val="29"/>
          <w:lang w:val="en"/>
        </w:rPr>
      </w:pPr>
      <w:r>
        <w:rPr>
          <w:rStyle w:val="mw-headline"/>
          <w:rFonts w:ascii="inherit" w:eastAsia="Times New Roman" w:hAnsi="inherit"/>
          <w:sz w:val="29"/>
          <w:szCs w:val="29"/>
          <w:bdr w:val="none" w:sz="0" w:space="0" w:color="auto" w:frame="1"/>
          <w:lang w:val="en"/>
        </w:rPr>
        <w:t xml:space="preserve">Conformity </w:t>
      </w:r>
      <w:proofErr w:type="spellStart"/>
      <w:r>
        <w:rPr>
          <w:rStyle w:val="mw-headline"/>
          <w:rFonts w:ascii="inherit" w:eastAsia="Times New Roman" w:hAnsi="inherit"/>
          <w:sz w:val="29"/>
          <w:szCs w:val="29"/>
          <w:bdr w:val="none" w:sz="0" w:space="0" w:color="auto" w:frame="1"/>
          <w:lang w:val="en"/>
        </w:rPr>
        <w:t>assessment</w:t>
      </w:r>
      <w:hyperlink r:id="rId66" w:tooltip="Edit section: Conformity assessment" w:history="1">
        <w:r>
          <w:rPr>
            <w:rStyle w:val="Hyperlink"/>
            <w:rFonts w:ascii="inherit" w:eastAsia="Times New Roman" w:hAnsi="inherit"/>
            <w:sz w:val="29"/>
            <w:szCs w:val="29"/>
            <w:bdr w:val="none" w:sz="0" w:space="0" w:color="auto" w:frame="1"/>
            <w:lang w:val="en"/>
          </w:rPr>
          <w:t>Edit</w:t>
        </w:r>
        <w:proofErr w:type="spellEnd"/>
      </w:hyperlink>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ISO 14001 can be used in whole or in part to help an organization (for-profit or not-for-profit) better manage its relationship with the environment. If all the elements of ISO 14001 are incorporated into the management process, the organization may opt to prove that it has achieved full alignment or conformity with the international standard, ISO 14001, by using one of four recognized options. These are</w:t>
      </w:r>
      <w:hyperlink r:id="rId67" w:anchor="cite_note-MartinISO98Arch-14" w:history="1">
        <w:r>
          <w:rPr>
            <w:rStyle w:val="Hyperlink"/>
            <w:rFonts w:ascii="inherit" w:hAnsi="inherit"/>
            <w:color w:val="6B4BA1"/>
            <w:sz w:val="18"/>
            <w:szCs w:val="18"/>
            <w:bdr w:val="none" w:sz="0" w:space="0" w:color="auto" w:frame="1"/>
            <w:lang w:val="en"/>
          </w:rPr>
          <w:t>[14]</w:t>
        </w:r>
      </w:hyperlink>
      <w:r>
        <w:rPr>
          <w:rFonts w:ascii="inherit" w:hAnsi="inherit"/>
          <w:lang w:val="en"/>
        </w:rPr>
        <w:t>:</w:t>
      </w:r>
    </w:p>
    <w:p w:rsidR="00EF678F" w:rsidRDefault="00EF678F" w:rsidP="00EF678F">
      <w:pPr>
        <w:numPr>
          <w:ilvl w:val="0"/>
          <w:numId w:val="4"/>
        </w:numPr>
        <w:spacing w:after="150" w:line="240" w:lineRule="auto"/>
        <w:ind w:left="0"/>
        <w:textAlignment w:val="baseline"/>
        <w:divId w:val="358513836"/>
        <w:rPr>
          <w:rFonts w:ascii="inherit" w:eastAsia="Times New Roman" w:hAnsi="inherit"/>
          <w:lang w:val="en"/>
        </w:rPr>
      </w:pPr>
      <w:r>
        <w:rPr>
          <w:rFonts w:ascii="inherit" w:eastAsia="Times New Roman" w:hAnsi="inherit"/>
          <w:lang w:val="en"/>
        </w:rPr>
        <w:t>make a self-determination and self-declaration, or</w:t>
      </w:r>
    </w:p>
    <w:p w:rsidR="00EF678F" w:rsidRDefault="00EF678F" w:rsidP="00EF678F">
      <w:pPr>
        <w:numPr>
          <w:ilvl w:val="0"/>
          <w:numId w:val="4"/>
        </w:numPr>
        <w:spacing w:after="150" w:line="240" w:lineRule="auto"/>
        <w:ind w:left="0"/>
        <w:textAlignment w:val="baseline"/>
        <w:divId w:val="358513836"/>
        <w:rPr>
          <w:rFonts w:ascii="inherit" w:eastAsia="Times New Roman" w:hAnsi="inherit"/>
          <w:lang w:val="en"/>
        </w:rPr>
      </w:pPr>
      <w:r>
        <w:rPr>
          <w:rFonts w:ascii="inherit" w:eastAsia="Times New Roman" w:hAnsi="inherit"/>
          <w:lang w:val="en"/>
        </w:rPr>
        <w:t>seek confirmation of its conformance by parties having an interest in the organization, such as customers, or</w:t>
      </w:r>
    </w:p>
    <w:p w:rsidR="00EF678F" w:rsidRDefault="00EF678F" w:rsidP="00EF678F">
      <w:pPr>
        <w:numPr>
          <w:ilvl w:val="0"/>
          <w:numId w:val="4"/>
        </w:numPr>
        <w:spacing w:after="150" w:line="240" w:lineRule="auto"/>
        <w:ind w:left="0"/>
        <w:textAlignment w:val="baseline"/>
        <w:divId w:val="358513836"/>
        <w:rPr>
          <w:rFonts w:ascii="inherit" w:eastAsia="Times New Roman" w:hAnsi="inherit"/>
          <w:lang w:val="en"/>
        </w:rPr>
      </w:pPr>
      <w:r>
        <w:rPr>
          <w:rFonts w:ascii="inherit" w:eastAsia="Times New Roman" w:hAnsi="inherit"/>
          <w:lang w:val="en"/>
        </w:rPr>
        <w:t>seek confirmation of its self-declaration by a party external to the organization, or</w:t>
      </w:r>
    </w:p>
    <w:p w:rsidR="00EF678F" w:rsidRDefault="00EF678F" w:rsidP="00EF678F">
      <w:pPr>
        <w:numPr>
          <w:ilvl w:val="0"/>
          <w:numId w:val="4"/>
        </w:numPr>
        <w:spacing w:after="100" w:afterAutospacing="1" w:line="240" w:lineRule="auto"/>
        <w:ind w:left="0"/>
        <w:textAlignment w:val="baseline"/>
        <w:divId w:val="358513836"/>
        <w:rPr>
          <w:rFonts w:ascii="inherit" w:eastAsia="Times New Roman" w:hAnsi="inherit"/>
          <w:lang w:val="en"/>
        </w:rPr>
      </w:pPr>
      <w:r>
        <w:rPr>
          <w:rFonts w:ascii="inherit" w:eastAsia="Times New Roman" w:hAnsi="inherit"/>
          <w:lang w:val="en"/>
        </w:rPr>
        <w:t>seek certification/registration of its EMS by an external organization.</w:t>
      </w:r>
    </w:p>
    <w:p w:rsidR="00EF678F" w:rsidRDefault="00EF678F">
      <w:pPr>
        <w:pStyle w:val="NormalWeb"/>
        <w:spacing w:before="120" w:beforeAutospacing="0" w:after="240" w:afterAutospacing="0"/>
        <w:textAlignment w:val="baseline"/>
        <w:divId w:val="358513836"/>
        <w:rPr>
          <w:rFonts w:ascii="inherit" w:hAnsi="inherit"/>
          <w:lang w:val="en"/>
        </w:rPr>
      </w:pPr>
      <w:r>
        <w:rPr>
          <w:rFonts w:ascii="inherit" w:hAnsi="inherit"/>
          <w:lang w:val="en"/>
        </w:rPr>
        <w:t>ISO does not control conformity assessment; its mandate is to develop and maintain standards. ISO has a neutral policy on conformity assessment in so much that one option is not better than the next. Each option serves different market needs. The adopting organization decides which option is best for them, in conjunction with their market needs.</w:t>
      </w:r>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t>Option one is sometimes incorrectly referred to as "self-certify" or "self-certification". This is not an acceptable reference under ISO terms and definitions, for it can lead to confusion in the market.</w:t>
      </w:r>
      <w:hyperlink r:id="rId68" w:anchor="cite_note-MartinISO98Arch-14" w:history="1">
        <w:r>
          <w:rPr>
            <w:rStyle w:val="Hyperlink"/>
            <w:rFonts w:ascii="inherit" w:hAnsi="inherit"/>
            <w:color w:val="6B4BA1"/>
            <w:sz w:val="18"/>
            <w:szCs w:val="18"/>
            <w:bdr w:val="none" w:sz="0" w:space="0" w:color="auto" w:frame="1"/>
            <w:lang w:val="en"/>
          </w:rPr>
          <w:t>[14]</w:t>
        </w:r>
      </w:hyperlink>
      <w:r>
        <w:rPr>
          <w:rFonts w:ascii="inherit" w:hAnsi="inherit"/>
          <w:lang w:val="en"/>
        </w:rPr>
        <w:t> The user is responsible for making their own determination.</w:t>
      </w:r>
    </w:p>
    <w:p w:rsidR="00EF678F" w:rsidRDefault="00EF678F">
      <w:pPr>
        <w:pStyle w:val="NormalWeb"/>
        <w:spacing w:before="120" w:beforeAutospacing="0" w:after="240" w:afterAutospacing="0"/>
        <w:textAlignment w:val="baseline"/>
        <w:divId w:val="358513836"/>
        <w:rPr>
          <w:rFonts w:ascii="inherit" w:hAnsi="inherit"/>
          <w:lang w:val="en"/>
        </w:rPr>
      </w:pPr>
      <w:r>
        <w:rPr>
          <w:rFonts w:ascii="inherit" w:hAnsi="inherit"/>
          <w:lang w:val="en"/>
        </w:rPr>
        <w:t>Option two is often referred to as a customer or 2nd-party audit, which is an acceptable market term.</w:t>
      </w:r>
    </w:p>
    <w:p w:rsidR="00EF678F" w:rsidRDefault="00EF678F">
      <w:pPr>
        <w:pStyle w:val="NormalWeb"/>
        <w:spacing w:before="120" w:beforeAutospacing="0" w:after="240" w:afterAutospacing="0"/>
        <w:textAlignment w:val="baseline"/>
        <w:divId w:val="358513836"/>
        <w:rPr>
          <w:rFonts w:ascii="inherit" w:hAnsi="inherit"/>
          <w:lang w:val="en"/>
        </w:rPr>
      </w:pPr>
      <w:r>
        <w:rPr>
          <w:rFonts w:ascii="inherit" w:hAnsi="inherit"/>
          <w:lang w:val="en"/>
        </w:rPr>
        <w:t xml:space="preserve">Option three is an independent third-party process by an organization that is based on an engagement activity and delivered by specially trained practitioners. This option was based on an accounting procedure branded as the </w:t>
      </w:r>
      <w:proofErr w:type="spellStart"/>
      <w:r>
        <w:rPr>
          <w:rFonts w:ascii="inherit" w:hAnsi="inherit"/>
          <w:lang w:val="en"/>
        </w:rPr>
        <w:t>EnviroReady</w:t>
      </w:r>
      <w:proofErr w:type="spellEnd"/>
      <w:r>
        <w:rPr>
          <w:rFonts w:ascii="inherit" w:hAnsi="inherit"/>
          <w:lang w:val="en"/>
        </w:rPr>
        <w:t xml:space="preserve"> Report, which was created to help small- and medium-sized organizations. Its development was originally based on the Canadian Handbook for Accountants; it is now based on an international accounting standard.</w:t>
      </w:r>
    </w:p>
    <w:p w:rsidR="00EF678F" w:rsidRDefault="00EF678F">
      <w:pPr>
        <w:pStyle w:val="NormalWeb"/>
        <w:spacing w:before="0" w:beforeAutospacing="0" w:after="0" w:afterAutospacing="0"/>
        <w:textAlignment w:val="baseline"/>
        <w:divId w:val="358513836"/>
        <w:rPr>
          <w:rFonts w:ascii="inherit" w:hAnsi="inherit"/>
          <w:lang w:val="en"/>
        </w:rPr>
      </w:pPr>
      <w:r>
        <w:rPr>
          <w:rFonts w:ascii="inherit" w:hAnsi="inherit"/>
          <w:lang w:val="en"/>
        </w:rPr>
        <w:lastRenderedPageBreak/>
        <w:t>The fourth option, certification, is another independent third-party process, which has been widely implemented by all types of organizations. Certification is also known in some countries as registration. Service providers of certification or registration are accredited by national accreditation services such as </w:t>
      </w:r>
      <w:hyperlink r:id="rId69" w:tooltip="UKAS" w:history="1">
        <w:r>
          <w:rPr>
            <w:rStyle w:val="Hyperlink"/>
            <w:rFonts w:ascii="inherit" w:hAnsi="inherit"/>
            <w:color w:val="6B4BA1"/>
            <w:bdr w:val="none" w:sz="0" w:space="0" w:color="auto" w:frame="1"/>
            <w:lang w:val="en"/>
          </w:rPr>
          <w:t>UKAS</w:t>
        </w:r>
      </w:hyperlink>
      <w:r>
        <w:rPr>
          <w:rFonts w:ascii="inherit" w:hAnsi="inherit"/>
          <w:lang w:val="en"/>
        </w:rPr>
        <w:t> in the UK.</w:t>
      </w:r>
    </w:p>
    <w:p w:rsidR="00EF678F" w:rsidRDefault="00EF678F">
      <w:pPr>
        <w:pStyle w:val="Heading2"/>
        <w:pBdr>
          <w:bottom w:val="single" w:sz="6" w:space="6" w:color="EAECF0"/>
        </w:pBdr>
        <w:spacing w:before="0"/>
        <w:textAlignment w:val="baseline"/>
        <w:divId w:val="1693415337"/>
        <w:rPr>
          <w:rFonts w:ascii="Georgia" w:eastAsia="Times New Roman" w:hAnsi="Georgia"/>
          <w:lang w:val="en"/>
        </w:rPr>
      </w:pPr>
      <w:r>
        <w:rPr>
          <w:rStyle w:val="mw-headline"/>
          <w:rFonts w:ascii="inherit" w:eastAsia="Times New Roman" w:hAnsi="inherit"/>
          <w:bdr w:val="none" w:sz="0" w:space="0" w:color="auto" w:frame="1"/>
          <w:lang w:val="en"/>
        </w:rPr>
        <w:t xml:space="preserve">ISO 14001 and </w:t>
      </w:r>
      <w:proofErr w:type="spellStart"/>
      <w:r>
        <w:rPr>
          <w:rStyle w:val="mw-headline"/>
          <w:rFonts w:ascii="inherit" w:eastAsia="Times New Roman" w:hAnsi="inherit"/>
          <w:bdr w:val="none" w:sz="0" w:space="0" w:color="auto" w:frame="1"/>
          <w:lang w:val="en"/>
        </w:rPr>
        <w:t>EMAS</w:t>
      </w:r>
      <w:hyperlink r:id="rId70" w:tooltip="Edit section: ISO 14001 and EMAS" w:history="1">
        <w:r>
          <w:rPr>
            <w:rStyle w:val="Hyperlink"/>
            <w:rFonts w:ascii="inherit" w:eastAsia="Times New Roman" w:hAnsi="inherit"/>
            <w:bdr w:val="none" w:sz="0" w:space="0" w:color="auto" w:frame="1"/>
            <w:lang w:val="en"/>
          </w:rPr>
          <w:t>Edit</w:t>
        </w:r>
        <w:proofErr w:type="spellEnd"/>
      </w:hyperlink>
    </w:p>
    <w:p w:rsidR="00EF678F" w:rsidRDefault="00EF678F">
      <w:pPr>
        <w:pStyle w:val="NormalWeb"/>
        <w:spacing w:before="0" w:beforeAutospacing="0" w:after="0" w:afterAutospacing="0"/>
        <w:textAlignment w:val="baseline"/>
        <w:divId w:val="1278026252"/>
        <w:rPr>
          <w:rFonts w:ascii="inherit" w:hAnsi="inherit"/>
          <w:lang w:val="en"/>
        </w:rPr>
      </w:pPr>
      <w:r>
        <w:rPr>
          <w:rFonts w:ascii="inherit" w:hAnsi="inherit"/>
          <w:lang w:val="en"/>
        </w:rPr>
        <w:t>In 2010, the latest </w:t>
      </w:r>
      <w:hyperlink r:id="rId71" w:tooltip="Eco-Management and Audit Scheme" w:history="1">
        <w:r>
          <w:rPr>
            <w:rStyle w:val="Hyperlink"/>
            <w:rFonts w:ascii="inherit" w:hAnsi="inherit"/>
            <w:color w:val="6B4BA1"/>
            <w:bdr w:val="none" w:sz="0" w:space="0" w:color="auto" w:frame="1"/>
            <w:lang w:val="en"/>
          </w:rPr>
          <w:t>EMAS</w:t>
        </w:r>
      </w:hyperlink>
      <w:r>
        <w:rPr>
          <w:rFonts w:ascii="inherit" w:hAnsi="inherit"/>
          <w:lang w:val="en"/>
        </w:rPr>
        <w:t> Regulation (EMAS III) entered into force; the scheme is now globally applicable, and includes key performance indicators and a range of further improvements. As of April 2017, more than 3,900 organizations and approximately 9,200 sites are EMAS registered.</w:t>
      </w:r>
      <w:hyperlink r:id="rId72" w:anchor="cite_note-EMASStats17-21" w:history="1">
        <w:r>
          <w:rPr>
            <w:rStyle w:val="Hyperlink"/>
            <w:rFonts w:ascii="inherit" w:hAnsi="inherit"/>
            <w:color w:val="6B4BA1"/>
            <w:sz w:val="18"/>
            <w:szCs w:val="18"/>
            <w:bdr w:val="none" w:sz="0" w:space="0" w:color="auto" w:frame="1"/>
            <w:lang w:val="en"/>
          </w:rPr>
          <w:t>[21]</w:t>
        </w:r>
      </w:hyperlink>
    </w:p>
    <w:p w:rsidR="00EF678F" w:rsidRDefault="00EF678F">
      <w:pPr>
        <w:pStyle w:val="Heading3"/>
        <w:spacing w:before="0"/>
        <w:textAlignment w:val="baseline"/>
        <w:divId w:val="1278026252"/>
        <w:rPr>
          <w:rFonts w:ascii="inherit" w:eastAsia="Times New Roman" w:hAnsi="inherit"/>
          <w:sz w:val="29"/>
          <w:szCs w:val="29"/>
          <w:lang w:val="en"/>
        </w:rPr>
      </w:pPr>
      <w:r>
        <w:rPr>
          <w:rStyle w:val="mw-headline"/>
          <w:rFonts w:ascii="inherit" w:eastAsia="Times New Roman" w:hAnsi="inherit"/>
          <w:sz w:val="29"/>
          <w:szCs w:val="29"/>
          <w:bdr w:val="none" w:sz="0" w:space="0" w:color="auto" w:frame="1"/>
          <w:lang w:val="en"/>
        </w:rPr>
        <w:t xml:space="preserve">Complementarities and </w:t>
      </w:r>
      <w:proofErr w:type="spellStart"/>
      <w:r>
        <w:rPr>
          <w:rStyle w:val="mw-headline"/>
          <w:rFonts w:ascii="inherit" w:eastAsia="Times New Roman" w:hAnsi="inherit"/>
          <w:sz w:val="29"/>
          <w:szCs w:val="29"/>
          <w:bdr w:val="none" w:sz="0" w:space="0" w:color="auto" w:frame="1"/>
          <w:lang w:val="en"/>
        </w:rPr>
        <w:t>differences</w:t>
      </w:r>
      <w:hyperlink r:id="rId73" w:tooltip="Edit section: Complementarities and differences" w:history="1">
        <w:r>
          <w:rPr>
            <w:rStyle w:val="Hyperlink"/>
            <w:rFonts w:ascii="inherit" w:eastAsia="Times New Roman" w:hAnsi="inherit"/>
            <w:sz w:val="29"/>
            <w:szCs w:val="29"/>
            <w:bdr w:val="none" w:sz="0" w:space="0" w:color="auto" w:frame="1"/>
            <w:lang w:val="en"/>
          </w:rPr>
          <w:t>Edit</w:t>
        </w:r>
        <w:proofErr w:type="spellEnd"/>
      </w:hyperlink>
    </w:p>
    <w:p w:rsidR="00EF678F" w:rsidRDefault="00EF678F">
      <w:pPr>
        <w:pStyle w:val="NormalWeb"/>
        <w:spacing w:before="0" w:beforeAutospacing="0" w:after="0" w:afterAutospacing="0"/>
        <w:textAlignment w:val="baseline"/>
        <w:divId w:val="1278026252"/>
        <w:rPr>
          <w:rFonts w:ascii="inherit" w:hAnsi="inherit"/>
          <w:lang w:val="en"/>
        </w:rPr>
      </w:pPr>
      <w:r>
        <w:rPr>
          <w:rFonts w:ascii="inherit" w:hAnsi="inherit"/>
          <w:lang w:val="en"/>
        </w:rPr>
        <w:t>ISO 14001's EMS requirements are similar to those of EMAS. Additional requirements for EMAS include</w:t>
      </w:r>
      <w:hyperlink r:id="rId74" w:anchor="cite_note-EMASFrom14-2" w:history="1">
        <w:r>
          <w:rPr>
            <w:rStyle w:val="Hyperlink"/>
            <w:rFonts w:ascii="inherit" w:hAnsi="inherit"/>
            <w:color w:val="6B4BA1"/>
            <w:sz w:val="18"/>
            <w:szCs w:val="18"/>
            <w:bdr w:val="none" w:sz="0" w:space="0" w:color="auto" w:frame="1"/>
            <w:lang w:val="en"/>
          </w:rPr>
          <w:t>[2]</w:t>
        </w:r>
      </w:hyperlink>
      <w:r>
        <w:rPr>
          <w:rFonts w:ascii="inherit" w:hAnsi="inherit"/>
          <w:lang w:val="en"/>
        </w:rPr>
        <w:t>:</w:t>
      </w:r>
    </w:p>
    <w:p w:rsidR="00EF678F" w:rsidRDefault="00EF678F" w:rsidP="00EF678F">
      <w:pPr>
        <w:numPr>
          <w:ilvl w:val="0"/>
          <w:numId w:val="5"/>
        </w:numPr>
        <w:spacing w:after="150" w:line="240" w:lineRule="auto"/>
        <w:ind w:left="0"/>
        <w:textAlignment w:val="baseline"/>
        <w:divId w:val="1278026252"/>
        <w:rPr>
          <w:rFonts w:ascii="inherit" w:eastAsia="Times New Roman" w:hAnsi="inherit"/>
          <w:lang w:val="en"/>
        </w:rPr>
      </w:pPr>
      <w:r>
        <w:rPr>
          <w:rFonts w:ascii="inherit" w:eastAsia="Times New Roman" w:hAnsi="inherit"/>
          <w:lang w:val="en"/>
        </w:rPr>
        <w:t>stricter requirements on the measurement and evaluation of environmental performance against objectives and targets</w:t>
      </w:r>
    </w:p>
    <w:p w:rsidR="00EF678F" w:rsidRDefault="00EF678F" w:rsidP="00EF678F">
      <w:pPr>
        <w:numPr>
          <w:ilvl w:val="0"/>
          <w:numId w:val="5"/>
        </w:numPr>
        <w:spacing w:after="150" w:line="240" w:lineRule="auto"/>
        <w:ind w:left="0"/>
        <w:textAlignment w:val="baseline"/>
        <w:divId w:val="1278026252"/>
        <w:rPr>
          <w:rFonts w:ascii="inherit" w:eastAsia="Times New Roman" w:hAnsi="inherit"/>
          <w:lang w:val="en"/>
        </w:rPr>
      </w:pPr>
      <w:r>
        <w:rPr>
          <w:rFonts w:ascii="inherit" w:eastAsia="Times New Roman" w:hAnsi="inherit"/>
          <w:lang w:val="en"/>
        </w:rPr>
        <w:t>government supervision of the environmental verifiers</w:t>
      </w:r>
    </w:p>
    <w:p w:rsidR="00EF678F" w:rsidRDefault="00EF678F" w:rsidP="00EF678F">
      <w:pPr>
        <w:numPr>
          <w:ilvl w:val="0"/>
          <w:numId w:val="5"/>
        </w:numPr>
        <w:spacing w:after="150" w:line="240" w:lineRule="auto"/>
        <w:ind w:left="0"/>
        <w:textAlignment w:val="baseline"/>
        <w:divId w:val="1278026252"/>
        <w:rPr>
          <w:rFonts w:ascii="inherit" w:eastAsia="Times New Roman" w:hAnsi="inherit"/>
          <w:lang w:val="en"/>
        </w:rPr>
      </w:pPr>
      <w:r>
        <w:rPr>
          <w:rFonts w:ascii="inherit" w:eastAsia="Times New Roman" w:hAnsi="inherit"/>
          <w:lang w:val="en"/>
        </w:rPr>
        <w:t>strong employee involvement; EMAS organizations acknowledge that active employee involvement is a driving force and a prerequisite for continuous and successful environmental improvements.</w:t>
      </w:r>
    </w:p>
    <w:p w:rsidR="00EF678F" w:rsidRDefault="00EF678F" w:rsidP="00EF678F">
      <w:pPr>
        <w:numPr>
          <w:ilvl w:val="0"/>
          <w:numId w:val="5"/>
        </w:numPr>
        <w:spacing w:after="0" w:line="240" w:lineRule="auto"/>
        <w:ind w:left="0"/>
        <w:textAlignment w:val="baseline"/>
        <w:divId w:val="1278026252"/>
        <w:rPr>
          <w:rFonts w:ascii="inherit" w:eastAsia="Times New Roman" w:hAnsi="inherit"/>
          <w:lang w:val="en"/>
        </w:rPr>
      </w:pPr>
      <w:hyperlink r:id="rId75" w:tooltip="Environmental core indicators (page does not exist)" w:history="1">
        <w:r>
          <w:rPr>
            <w:rStyle w:val="Hyperlink"/>
            <w:rFonts w:ascii="inherit" w:eastAsia="Times New Roman" w:hAnsi="inherit"/>
            <w:color w:val="DD3333"/>
            <w:bdr w:val="none" w:sz="0" w:space="0" w:color="auto" w:frame="1"/>
            <w:lang w:val="en"/>
          </w:rPr>
          <w:t>environmental core indicators</w:t>
        </w:r>
      </w:hyperlink>
      <w:r>
        <w:rPr>
          <w:rFonts w:ascii="inherit" w:eastAsia="Times New Roman" w:hAnsi="inherit"/>
          <w:lang w:val="en"/>
        </w:rPr>
        <w:t> creating multi-annual comparability within and between organizations</w:t>
      </w:r>
    </w:p>
    <w:p w:rsidR="00EF678F" w:rsidRDefault="00EF678F" w:rsidP="00EF678F">
      <w:pPr>
        <w:numPr>
          <w:ilvl w:val="0"/>
          <w:numId w:val="5"/>
        </w:numPr>
        <w:spacing w:after="150" w:line="240" w:lineRule="auto"/>
        <w:ind w:left="0"/>
        <w:textAlignment w:val="baseline"/>
        <w:divId w:val="1278026252"/>
        <w:rPr>
          <w:rFonts w:ascii="inherit" w:eastAsia="Times New Roman" w:hAnsi="inherit"/>
          <w:lang w:val="en"/>
        </w:rPr>
      </w:pPr>
      <w:r>
        <w:rPr>
          <w:rFonts w:ascii="inherit" w:eastAsia="Times New Roman" w:hAnsi="inherit"/>
          <w:lang w:val="en"/>
        </w:rPr>
        <w:t>mandatory provision of information to the general public</w:t>
      </w:r>
    </w:p>
    <w:p w:rsidR="00EF678F" w:rsidRDefault="00EF678F" w:rsidP="00EF678F">
      <w:pPr>
        <w:numPr>
          <w:ilvl w:val="0"/>
          <w:numId w:val="5"/>
        </w:numPr>
        <w:spacing w:after="100" w:afterAutospacing="1" w:line="240" w:lineRule="auto"/>
        <w:ind w:left="0"/>
        <w:textAlignment w:val="baseline"/>
        <w:divId w:val="1278026252"/>
        <w:rPr>
          <w:rFonts w:ascii="inherit" w:eastAsia="Times New Roman" w:hAnsi="inherit"/>
          <w:lang w:val="en"/>
        </w:rPr>
      </w:pPr>
      <w:r>
        <w:rPr>
          <w:rFonts w:ascii="inherit" w:eastAsia="Times New Roman" w:hAnsi="inherit"/>
          <w:lang w:val="en"/>
        </w:rPr>
        <w:t>registration by a public authority</w:t>
      </w:r>
    </w:p>
    <w:p w:rsidR="00EF678F" w:rsidRDefault="00EF678F">
      <w:pPr>
        <w:pStyle w:val="Heading3"/>
        <w:spacing w:before="0"/>
        <w:textAlignment w:val="baseline"/>
        <w:divId w:val="1278026252"/>
        <w:rPr>
          <w:rFonts w:ascii="inherit" w:eastAsia="Times New Roman" w:hAnsi="inherit"/>
          <w:sz w:val="29"/>
          <w:szCs w:val="29"/>
          <w:lang w:val="en"/>
        </w:rPr>
      </w:pPr>
      <w:r>
        <w:rPr>
          <w:rStyle w:val="mw-headline"/>
          <w:rFonts w:ascii="inherit" w:eastAsia="Times New Roman" w:hAnsi="inherit"/>
          <w:sz w:val="29"/>
          <w:szCs w:val="29"/>
          <w:bdr w:val="none" w:sz="0" w:space="0" w:color="auto" w:frame="1"/>
          <w:lang w:val="en"/>
        </w:rPr>
        <w:t xml:space="preserve">ISO 14001 use in supply </w:t>
      </w:r>
      <w:proofErr w:type="spellStart"/>
      <w:r>
        <w:rPr>
          <w:rStyle w:val="mw-headline"/>
          <w:rFonts w:ascii="inherit" w:eastAsia="Times New Roman" w:hAnsi="inherit"/>
          <w:sz w:val="29"/>
          <w:szCs w:val="29"/>
          <w:bdr w:val="none" w:sz="0" w:space="0" w:color="auto" w:frame="1"/>
          <w:lang w:val="en"/>
        </w:rPr>
        <w:t>chains</w:t>
      </w:r>
      <w:hyperlink r:id="rId76" w:tooltip="Edit section: ISO 14001 use in supply chains" w:history="1">
        <w:r>
          <w:rPr>
            <w:rStyle w:val="Hyperlink"/>
            <w:rFonts w:ascii="inherit" w:eastAsia="Times New Roman" w:hAnsi="inherit"/>
            <w:sz w:val="29"/>
            <w:szCs w:val="29"/>
            <w:bdr w:val="none" w:sz="0" w:space="0" w:color="auto" w:frame="1"/>
            <w:lang w:val="en"/>
          </w:rPr>
          <w:t>Edit</w:t>
        </w:r>
        <w:proofErr w:type="spellEnd"/>
      </w:hyperlink>
    </w:p>
    <w:p w:rsidR="00EF678F" w:rsidRDefault="00EF678F">
      <w:pPr>
        <w:pStyle w:val="NormalWeb"/>
        <w:spacing w:before="0" w:beforeAutospacing="0" w:after="0" w:afterAutospacing="0"/>
        <w:textAlignment w:val="baseline"/>
        <w:divId w:val="1278026252"/>
        <w:rPr>
          <w:rFonts w:ascii="inherit" w:hAnsi="inherit"/>
          <w:lang w:val="en"/>
        </w:rPr>
      </w:pPr>
      <w:r>
        <w:rPr>
          <w:rFonts w:ascii="inherit" w:hAnsi="inherit"/>
          <w:lang w:val="en"/>
        </w:rPr>
        <w:t>There are many reasons that ISO 14001 should be potentially attractive to </w:t>
      </w:r>
      <w:hyperlink r:id="rId77" w:tooltip="Supply chain" w:history="1">
        <w:r>
          <w:rPr>
            <w:rStyle w:val="Hyperlink"/>
            <w:rFonts w:ascii="inherit" w:hAnsi="inherit"/>
            <w:color w:val="6B4BA1"/>
            <w:bdr w:val="none" w:sz="0" w:space="0" w:color="auto" w:frame="1"/>
            <w:lang w:val="en"/>
          </w:rPr>
          <w:t>supply chain</w:t>
        </w:r>
      </w:hyperlink>
      <w:r>
        <w:rPr>
          <w:rFonts w:ascii="inherit" w:hAnsi="inherit"/>
          <w:lang w:val="en"/>
        </w:rPr>
        <w:t> managers, including the use of the voluntary standard to guide the development of integrated systems, its requirement for supply chain members in industries such as </w:t>
      </w:r>
      <w:hyperlink r:id="rId78" w:tooltip="Automotive industry" w:history="1">
        <w:r>
          <w:rPr>
            <w:rStyle w:val="Hyperlink"/>
            <w:rFonts w:ascii="inherit" w:hAnsi="inherit"/>
            <w:color w:val="6B4BA1"/>
            <w:bdr w:val="none" w:sz="0" w:space="0" w:color="auto" w:frame="1"/>
            <w:lang w:val="en"/>
          </w:rPr>
          <w:t>automotive</w:t>
        </w:r>
      </w:hyperlink>
      <w:r>
        <w:rPr>
          <w:rFonts w:ascii="inherit" w:hAnsi="inherit"/>
          <w:lang w:val="en"/>
        </w:rPr>
        <w:t> and </w:t>
      </w:r>
      <w:hyperlink r:id="rId79" w:tooltip="Aerospace industry" w:history="1">
        <w:r>
          <w:rPr>
            <w:rStyle w:val="Hyperlink"/>
            <w:rFonts w:ascii="inherit" w:hAnsi="inherit"/>
            <w:color w:val="6B4BA1"/>
            <w:bdr w:val="none" w:sz="0" w:space="0" w:color="auto" w:frame="1"/>
            <w:lang w:val="en"/>
          </w:rPr>
          <w:t>aerospace</w:t>
        </w:r>
      </w:hyperlink>
      <w:r>
        <w:rPr>
          <w:rFonts w:ascii="inherit" w:hAnsi="inherit"/>
          <w:lang w:val="en"/>
        </w:rPr>
        <w:t>, the potential of </w:t>
      </w:r>
      <w:hyperlink r:id="rId80" w:tooltip="Pollution prevention" w:history="1">
        <w:r>
          <w:rPr>
            <w:rStyle w:val="Hyperlink"/>
            <w:rFonts w:ascii="inherit" w:hAnsi="inherit"/>
            <w:color w:val="6B4BA1"/>
            <w:bdr w:val="none" w:sz="0" w:space="0" w:color="auto" w:frame="1"/>
            <w:lang w:val="en"/>
          </w:rPr>
          <w:t>pollution prevention</w:t>
        </w:r>
      </w:hyperlink>
      <w:r>
        <w:rPr>
          <w:rFonts w:ascii="inherit" w:hAnsi="inherit"/>
          <w:lang w:val="en"/>
        </w:rPr>
        <w:t> leading to </w:t>
      </w:r>
      <w:hyperlink r:id="rId81" w:tooltip="Cost reduction" w:history="1">
        <w:r>
          <w:rPr>
            <w:rStyle w:val="Hyperlink"/>
            <w:rFonts w:ascii="inherit" w:hAnsi="inherit"/>
            <w:color w:val="6B4BA1"/>
            <w:bdr w:val="none" w:sz="0" w:space="0" w:color="auto" w:frame="1"/>
            <w:lang w:val="en"/>
          </w:rPr>
          <w:t>reduced costs</w:t>
        </w:r>
      </w:hyperlink>
      <w:r>
        <w:rPr>
          <w:rFonts w:ascii="inherit" w:hAnsi="inherit"/>
          <w:lang w:val="en"/>
        </w:rPr>
        <w:t> of production and higher </w:t>
      </w:r>
      <w:hyperlink r:id="rId82" w:tooltip="Profit (accounting)" w:history="1">
        <w:r>
          <w:rPr>
            <w:rStyle w:val="Hyperlink"/>
            <w:rFonts w:ascii="inherit" w:hAnsi="inherit"/>
            <w:color w:val="6B4BA1"/>
            <w:bdr w:val="none" w:sz="0" w:space="0" w:color="auto" w:frame="1"/>
            <w:lang w:val="en"/>
          </w:rPr>
          <w:t>profits</w:t>
        </w:r>
      </w:hyperlink>
      <w:r>
        <w:rPr>
          <w:rFonts w:ascii="inherit" w:hAnsi="inherit"/>
          <w:lang w:val="en"/>
        </w:rPr>
        <w:t>, its alignment with the growing importance of </w:t>
      </w:r>
      <w:hyperlink r:id="rId83" w:tooltip="Corporate social responsibility" w:history="1">
        <w:r>
          <w:rPr>
            <w:rStyle w:val="Hyperlink"/>
            <w:rFonts w:ascii="inherit" w:hAnsi="inherit"/>
            <w:color w:val="6B4BA1"/>
            <w:bdr w:val="none" w:sz="0" w:space="0" w:color="auto" w:frame="1"/>
            <w:lang w:val="en"/>
          </w:rPr>
          <w:t>corporate social responsibility</w:t>
        </w:r>
      </w:hyperlink>
      <w:r>
        <w:rPr>
          <w:rFonts w:ascii="inherit" w:hAnsi="inherit"/>
          <w:lang w:val="en"/>
        </w:rPr>
        <w:t>, and the possibility that an ISO-registered system may provide firms with a unique environmental resource, capabilities, and benefits that lead to </w:t>
      </w:r>
      <w:hyperlink r:id="rId84" w:tooltip="Competitive advantage" w:history="1">
        <w:r>
          <w:rPr>
            <w:rStyle w:val="Hyperlink"/>
            <w:rFonts w:ascii="inherit" w:hAnsi="inherit"/>
            <w:color w:val="6B4BA1"/>
            <w:bdr w:val="none" w:sz="0" w:space="0" w:color="auto" w:frame="1"/>
            <w:lang w:val="en"/>
          </w:rPr>
          <w:t>competitive advantage</w:t>
        </w:r>
      </w:hyperlink>
      <w:r>
        <w:rPr>
          <w:rFonts w:ascii="inherit" w:hAnsi="inherit"/>
          <w:lang w:val="en"/>
        </w:rPr>
        <w:t>.</w:t>
      </w:r>
    </w:p>
    <w:p w:rsidR="00EF678F" w:rsidRDefault="00EF678F">
      <w:pPr>
        <w:pStyle w:val="NormalWeb"/>
        <w:spacing w:before="0" w:beforeAutospacing="0" w:after="0" w:afterAutospacing="0"/>
        <w:textAlignment w:val="baseline"/>
        <w:divId w:val="1278026252"/>
        <w:rPr>
          <w:rFonts w:ascii="inherit" w:hAnsi="inherit"/>
          <w:lang w:val="en"/>
        </w:rPr>
      </w:pPr>
      <w:r>
        <w:rPr>
          <w:rFonts w:ascii="inherit" w:hAnsi="inherit"/>
          <w:lang w:val="en"/>
        </w:rPr>
        <w:t>Research on the supply chain impact of ISO 14001 registration posited that potential positive impacts might include more proactive environmental management, higher levels of communication, higher levels of </w:t>
      </w:r>
      <w:hyperlink r:id="rId85" w:tooltip="Waste reduction" w:history="1">
        <w:r>
          <w:rPr>
            <w:rStyle w:val="Hyperlink"/>
            <w:rFonts w:ascii="inherit" w:hAnsi="inherit"/>
            <w:color w:val="6B4BA1"/>
            <w:bdr w:val="none" w:sz="0" w:space="0" w:color="auto" w:frame="1"/>
            <w:lang w:val="en"/>
          </w:rPr>
          <w:t>waste reduction</w:t>
        </w:r>
      </w:hyperlink>
      <w:r>
        <w:rPr>
          <w:rFonts w:ascii="inherit" w:hAnsi="inherit"/>
          <w:lang w:val="en"/>
        </w:rPr>
        <w:t> and </w:t>
      </w:r>
      <w:hyperlink r:id="rId86" w:tooltip="Cost efficiency" w:history="1">
        <w:r>
          <w:rPr>
            <w:rStyle w:val="Hyperlink"/>
            <w:rFonts w:ascii="inherit" w:hAnsi="inherit"/>
            <w:color w:val="6B4BA1"/>
            <w:bdr w:val="none" w:sz="0" w:space="0" w:color="auto" w:frame="1"/>
            <w:lang w:val="en"/>
          </w:rPr>
          <w:t>cost efficiency</w:t>
        </w:r>
      </w:hyperlink>
      <w:r>
        <w:rPr>
          <w:rFonts w:ascii="inherit" w:hAnsi="inherit"/>
          <w:lang w:val="en"/>
        </w:rPr>
        <w:t>, better </w:t>
      </w:r>
      <w:hyperlink r:id="rId87" w:tooltip="Return on investment" w:history="1">
        <w:r>
          <w:rPr>
            <w:rStyle w:val="Hyperlink"/>
            <w:rFonts w:ascii="inherit" w:hAnsi="inherit"/>
            <w:color w:val="6B4BA1"/>
            <w:bdr w:val="none" w:sz="0" w:space="0" w:color="auto" w:frame="1"/>
            <w:lang w:val="en"/>
          </w:rPr>
          <w:t>ROI</w:t>
        </w:r>
      </w:hyperlink>
      <w:r>
        <w:rPr>
          <w:rFonts w:ascii="inherit" w:hAnsi="inherit"/>
          <w:lang w:val="en"/>
        </w:rPr>
        <w:t>, higher levels of customer relationship management, fewer issues with employee health, and a reduced number of safety incidents. This research concluded that ISO 14001 registration can be leveraged across the supply chain for competitive advantage.</w:t>
      </w:r>
      <w:hyperlink r:id="rId88" w:anchor="cite_note-CurkovicUsing10-22" w:history="1">
        <w:r>
          <w:rPr>
            <w:rStyle w:val="Hyperlink"/>
            <w:rFonts w:ascii="inherit" w:hAnsi="inherit"/>
            <w:color w:val="6B4BA1"/>
            <w:sz w:val="18"/>
            <w:szCs w:val="18"/>
            <w:bdr w:val="none" w:sz="0" w:space="0" w:color="auto" w:frame="1"/>
            <w:lang w:val="en"/>
          </w:rPr>
          <w:t>[22]</w:t>
        </w:r>
      </w:hyperlink>
    </w:p>
    <w:p w:rsidR="00EF678F" w:rsidRDefault="00EF678F">
      <w:pPr>
        <w:pStyle w:val="Heading2"/>
        <w:pBdr>
          <w:bottom w:val="single" w:sz="6" w:space="6" w:color="EAECF0"/>
        </w:pBdr>
        <w:spacing w:before="0"/>
        <w:textAlignment w:val="baseline"/>
        <w:divId w:val="1693415337"/>
        <w:rPr>
          <w:rFonts w:ascii="Georgia" w:eastAsia="Times New Roman" w:hAnsi="Georgia"/>
          <w:lang w:val="en"/>
        </w:rPr>
      </w:pPr>
      <w:r>
        <w:rPr>
          <w:rStyle w:val="mw-headline"/>
          <w:rFonts w:ascii="inherit" w:eastAsia="Times New Roman" w:hAnsi="inherit"/>
          <w:bdr w:val="none" w:sz="0" w:space="0" w:color="auto" w:frame="1"/>
          <w:lang w:val="en"/>
        </w:rPr>
        <w:t xml:space="preserve">List of ISO 14000 series </w:t>
      </w:r>
      <w:proofErr w:type="spellStart"/>
      <w:r>
        <w:rPr>
          <w:rStyle w:val="mw-headline"/>
          <w:rFonts w:ascii="inherit" w:eastAsia="Times New Roman" w:hAnsi="inherit"/>
          <w:bdr w:val="none" w:sz="0" w:space="0" w:color="auto" w:frame="1"/>
          <w:lang w:val="en"/>
        </w:rPr>
        <w:t>standards</w:t>
      </w:r>
      <w:hyperlink r:id="rId89" w:tooltip="Edit section: List of ISO 14000 series standards" w:history="1">
        <w:r>
          <w:rPr>
            <w:rStyle w:val="Hyperlink"/>
            <w:rFonts w:ascii="inherit" w:eastAsia="Times New Roman" w:hAnsi="inherit"/>
            <w:bdr w:val="none" w:sz="0" w:space="0" w:color="auto" w:frame="1"/>
            <w:lang w:val="en"/>
          </w:rPr>
          <w:t>Edit</w:t>
        </w:r>
        <w:proofErr w:type="spellEnd"/>
      </w:hyperlink>
    </w:p>
    <w:p w:rsidR="00EF678F" w:rsidRDefault="00EF678F" w:rsidP="00EF678F">
      <w:pPr>
        <w:numPr>
          <w:ilvl w:val="0"/>
          <w:numId w:val="6"/>
        </w:numPr>
        <w:spacing w:after="0" w:line="240" w:lineRule="auto"/>
        <w:ind w:left="0"/>
        <w:textAlignment w:val="baseline"/>
        <w:divId w:val="275796954"/>
        <w:rPr>
          <w:rFonts w:ascii="inherit" w:eastAsia="Times New Roman" w:hAnsi="inherit"/>
          <w:lang w:val="en"/>
        </w:rPr>
      </w:pPr>
      <w:r>
        <w:rPr>
          <w:rFonts w:ascii="inherit" w:eastAsia="Times New Roman" w:hAnsi="inherit"/>
          <w:b/>
          <w:bCs/>
          <w:bdr w:val="none" w:sz="0" w:space="0" w:color="auto" w:frame="1"/>
          <w:lang w:val="en"/>
        </w:rPr>
        <w:t>ISO 14001</w:t>
      </w:r>
      <w:r>
        <w:rPr>
          <w:rFonts w:ascii="inherit" w:eastAsia="Times New Roman" w:hAnsi="inherit"/>
          <w:lang w:val="en"/>
        </w:rPr>
        <w:t> Environmental management systems - Requirements with guidance for use</w:t>
      </w:r>
    </w:p>
    <w:p w:rsidR="00EF678F" w:rsidRDefault="00EF678F" w:rsidP="00EF678F">
      <w:pPr>
        <w:numPr>
          <w:ilvl w:val="0"/>
          <w:numId w:val="6"/>
        </w:numPr>
        <w:spacing w:after="0" w:line="240" w:lineRule="auto"/>
        <w:ind w:left="0"/>
        <w:textAlignment w:val="baseline"/>
        <w:divId w:val="275796954"/>
        <w:rPr>
          <w:rFonts w:ascii="inherit" w:eastAsia="Times New Roman" w:hAnsi="inherit"/>
          <w:lang w:val="en"/>
        </w:rPr>
      </w:pPr>
      <w:r>
        <w:rPr>
          <w:rFonts w:ascii="inherit" w:eastAsia="Times New Roman" w:hAnsi="inherit"/>
          <w:b/>
          <w:bCs/>
          <w:bdr w:val="none" w:sz="0" w:space="0" w:color="auto" w:frame="1"/>
          <w:lang w:val="en"/>
        </w:rPr>
        <w:t>ISO 14004</w:t>
      </w:r>
      <w:r>
        <w:rPr>
          <w:rFonts w:ascii="inherit" w:eastAsia="Times New Roman" w:hAnsi="inherit"/>
          <w:lang w:val="en"/>
        </w:rPr>
        <w:t> Environmental management systems - General guidelines on implementation</w:t>
      </w:r>
    </w:p>
    <w:p w:rsidR="00EF678F" w:rsidRDefault="00EF678F" w:rsidP="00EF678F">
      <w:pPr>
        <w:numPr>
          <w:ilvl w:val="0"/>
          <w:numId w:val="6"/>
        </w:numPr>
        <w:spacing w:after="0" w:line="240" w:lineRule="auto"/>
        <w:ind w:left="0"/>
        <w:textAlignment w:val="baseline"/>
        <w:divId w:val="275796954"/>
        <w:rPr>
          <w:rFonts w:ascii="inherit" w:eastAsia="Times New Roman" w:hAnsi="inherit"/>
          <w:lang w:val="en"/>
        </w:rPr>
      </w:pPr>
      <w:hyperlink r:id="rId90" w:tooltip="ISO 14006" w:history="1">
        <w:r>
          <w:rPr>
            <w:rStyle w:val="Hyperlink"/>
            <w:rFonts w:ascii="inherit" w:eastAsia="Times New Roman" w:hAnsi="inherit"/>
            <w:b/>
            <w:bCs/>
            <w:color w:val="6B4BA1"/>
            <w:bdr w:val="none" w:sz="0" w:space="0" w:color="auto" w:frame="1"/>
            <w:lang w:val="en"/>
          </w:rPr>
          <w:t>ISO 14006</w:t>
        </w:r>
      </w:hyperlink>
      <w:r>
        <w:rPr>
          <w:rFonts w:ascii="inherit" w:eastAsia="Times New Roman" w:hAnsi="inherit"/>
          <w:lang w:val="en"/>
        </w:rPr>
        <w:t xml:space="preserve"> Environmental management systems - Guidelines for incorporating </w:t>
      </w:r>
      <w:proofErr w:type="spellStart"/>
      <w:r>
        <w:rPr>
          <w:rFonts w:ascii="inherit" w:eastAsia="Times New Roman" w:hAnsi="inherit"/>
          <w:lang w:val="en"/>
        </w:rPr>
        <w:t>ecodesign</w:t>
      </w:r>
      <w:proofErr w:type="spellEnd"/>
    </w:p>
    <w:p w:rsidR="00EF678F" w:rsidRDefault="00EF678F" w:rsidP="00EF678F">
      <w:pPr>
        <w:numPr>
          <w:ilvl w:val="0"/>
          <w:numId w:val="6"/>
        </w:numPr>
        <w:spacing w:after="0" w:line="240" w:lineRule="auto"/>
        <w:ind w:left="0"/>
        <w:textAlignment w:val="baseline"/>
        <w:divId w:val="275796954"/>
        <w:rPr>
          <w:rFonts w:ascii="inherit" w:eastAsia="Times New Roman" w:hAnsi="inherit"/>
          <w:lang w:val="en"/>
        </w:rPr>
      </w:pPr>
      <w:r>
        <w:rPr>
          <w:rFonts w:ascii="inherit" w:eastAsia="Times New Roman" w:hAnsi="inherit"/>
          <w:b/>
          <w:bCs/>
          <w:bdr w:val="none" w:sz="0" w:space="0" w:color="auto" w:frame="1"/>
          <w:lang w:val="en"/>
        </w:rPr>
        <w:lastRenderedPageBreak/>
        <w:t>ISO 14015</w:t>
      </w:r>
      <w:r>
        <w:rPr>
          <w:rFonts w:ascii="inherit" w:eastAsia="Times New Roman" w:hAnsi="inherit"/>
          <w:lang w:val="en"/>
        </w:rPr>
        <w:t> Environmental management - Environmental assessment of sites and organizations (EASO)</w:t>
      </w:r>
    </w:p>
    <w:p w:rsidR="00EF678F" w:rsidRDefault="00EF678F" w:rsidP="00EF678F">
      <w:pPr>
        <w:numPr>
          <w:ilvl w:val="0"/>
          <w:numId w:val="6"/>
        </w:numPr>
        <w:spacing w:after="0" w:line="240" w:lineRule="auto"/>
        <w:ind w:left="0"/>
        <w:textAlignment w:val="baseline"/>
        <w:divId w:val="275796954"/>
        <w:rPr>
          <w:rFonts w:ascii="inherit" w:eastAsia="Times New Roman" w:hAnsi="inherit"/>
          <w:lang w:val="en"/>
        </w:rPr>
      </w:pPr>
      <w:r>
        <w:rPr>
          <w:rFonts w:ascii="inherit" w:eastAsia="Times New Roman" w:hAnsi="inherit"/>
          <w:b/>
          <w:bCs/>
          <w:bdr w:val="none" w:sz="0" w:space="0" w:color="auto" w:frame="1"/>
          <w:lang w:val="en"/>
        </w:rPr>
        <w:t>ISO 14020</w:t>
      </w:r>
      <w:r>
        <w:rPr>
          <w:rFonts w:ascii="inherit" w:eastAsia="Times New Roman" w:hAnsi="inherit"/>
          <w:lang w:val="en"/>
        </w:rPr>
        <w:t> to </w:t>
      </w:r>
      <w:r>
        <w:rPr>
          <w:rFonts w:ascii="inherit" w:eastAsia="Times New Roman" w:hAnsi="inherit"/>
          <w:b/>
          <w:bCs/>
          <w:bdr w:val="none" w:sz="0" w:space="0" w:color="auto" w:frame="1"/>
          <w:lang w:val="en"/>
        </w:rPr>
        <w:t>14025</w:t>
      </w:r>
      <w:r>
        <w:rPr>
          <w:rFonts w:ascii="inherit" w:eastAsia="Times New Roman" w:hAnsi="inherit"/>
          <w:lang w:val="en"/>
        </w:rPr>
        <w:t> Environmental labels and declarations</w:t>
      </w:r>
    </w:p>
    <w:p w:rsidR="00EF678F" w:rsidRDefault="00EF678F" w:rsidP="00EF678F">
      <w:pPr>
        <w:numPr>
          <w:ilvl w:val="0"/>
          <w:numId w:val="6"/>
        </w:numPr>
        <w:spacing w:after="0" w:line="240" w:lineRule="auto"/>
        <w:ind w:left="0"/>
        <w:textAlignment w:val="baseline"/>
        <w:divId w:val="275796954"/>
        <w:rPr>
          <w:rFonts w:ascii="inherit" w:eastAsia="Times New Roman" w:hAnsi="inherit"/>
          <w:lang w:val="en"/>
        </w:rPr>
      </w:pPr>
      <w:r>
        <w:rPr>
          <w:rFonts w:ascii="inherit" w:eastAsia="Times New Roman" w:hAnsi="inherit"/>
          <w:b/>
          <w:bCs/>
          <w:bdr w:val="none" w:sz="0" w:space="0" w:color="auto" w:frame="1"/>
          <w:lang w:val="en"/>
        </w:rPr>
        <w:t>ISO/NP 14030</w:t>
      </w:r>
      <w:r>
        <w:rPr>
          <w:rFonts w:ascii="inherit" w:eastAsia="Times New Roman" w:hAnsi="inherit"/>
          <w:lang w:val="en"/>
        </w:rPr>
        <w:t> Green bonds -- Environmental performance of nominated projects and assets; discusses post-production environmental assessment</w:t>
      </w:r>
    </w:p>
    <w:p w:rsidR="00EF678F" w:rsidRDefault="00EF678F" w:rsidP="00EF678F">
      <w:pPr>
        <w:numPr>
          <w:ilvl w:val="0"/>
          <w:numId w:val="6"/>
        </w:numPr>
        <w:spacing w:after="0" w:line="240" w:lineRule="auto"/>
        <w:ind w:left="0"/>
        <w:textAlignment w:val="baseline"/>
        <w:divId w:val="275796954"/>
        <w:rPr>
          <w:rFonts w:ascii="inherit" w:eastAsia="Times New Roman" w:hAnsi="inherit"/>
          <w:lang w:val="en"/>
        </w:rPr>
      </w:pPr>
      <w:hyperlink r:id="rId91" w:tooltip="ISO 14031" w:history="1">
        <w:r>
          <w:rPr>
            <w:rStyle w:val="Hyperlink"/>
            <w:rFonts w:ascii="inherit" w:eastAsia="Times New Roman" w:hAnsi="inherit"/>
            <w:b/>
            <w:bCs/>
            <w:color w:val="6B4BA1"/>
            <w:bdr w:val="none" w:sz="0" w:space="0" w:color="auto" w:frame="1"/>
            <w:lang w:val="en"/>
          </w:rPr>
          <w:t>ISO 14031</w:t>
        </w:r>
      </w:hyperlink>
      <w:r>
        <w:rPr>
          <w:rFonts w:ascii="inherit" w:eastAsia="Times New Roman" w:hAnsi="inherit"/>
          <w:lang w:val="en"/>
        </w:rPr>
        <w:t> Environmental management - Environmental performance evaluation - Guidelines</w:t>
      </w:r>
    </w:p>
    <w:p w:rsidR="00EF678F" w:rsidRDefault="00EF678F" w:rsidP="00EF678F">
      <w:pPr>
        <w:numPr>
          <w:ilvl w:val="0"/>
          <w:numId w:val="6"/>
        </w:numPr>
        <w:spacing w:after="0" w:line="240" w:lineRule="auto"/>
        <w:ind w:left="0"/>
        <w:textAlignment w:val="baseline"/>
        <w:divId w:val="275796954"/>
        <w:rPr>
          <w:rFonts w:ascii="inherit" w:eastAsia="Times New Roman" w:hAnsi="inherit"/>
          <w:lang w:val="en"/>
        </w:rPr>
      </w:pPr>
      <w:r>
        <w:rPr>
          <w:rFonts w:ascii="inherit" w:eastAsia="Times New Roman" w:hAnsi="inherit"/>
          <w:b/>
          <w:bCs/>
          <w:bdr w:val="none" w:sz="0" w:space="0" w:color="auto" w:frame="1"/>
          <w:lang w:val="en"/>
        </w:rPr>
        <w:t>ISO 14040</w:t>
      </w:r>
      <w:r>
        <w:rPr>
          <w:rFonts w:ascii="inherit" w:eastAsia="Times New Roman" w:hAnsi="inherit"/>
          <w:lang w:val="en"/>
        </w:rPr>
        <w:t> to </w:t>
      </w:r>
      <w:r>
        <w:rPr>
          <w:rFonts w:ascii="inherit" w:eastAsia="Times New Roman" w:hAnsi="inherit"/>
          <w:b/>
          <w:bCs/>
          <w:bdr w:val="none" w:sz="0" w:space="0" w:color="auto" w:frame="1"/>
          <w:lang w:val="en"/>
        </w:rPr>
        <w:t>14049</w:t>
      </w:r>
      <w:r>
        <w:rPr>
          <w:rFonts w:ascii="inherit" w:eastAsia="Times New Roman" w:hAnsi="inherit"/>
          <w:lang w:val="en"/>
        </w:rPr>
        <w:t> Environmental management - </w:t>
      </w:r>
      <w:hyperlink r:id="rId92" w:tooltip="Life cycle assessment" w:history="1">
        <w:r>
          <w:rPr>
            <w:rStyle w:val="Hyperlink"/>
            <w:rFonts w:ascii="inherit" w:eastAsia="Times New Roman" w:hAnsi="inherit"/>
            <w:color w:val="6B4BA1"/>
            <w:bdr w:val="none" w:sz="0" w:space="0" w:color="auto" w:frame="1"/>
            <w:lang w:val="en"/>
          </w:rPr>
          <w:t>Life cycle assessment</w:t>
        </w:r>
      </w:hyperlink>
      <w:r>
        <w:rPr>
          <w:rFonts w:ascii="inherit" w:eastAsia="Times New Roman" w:hAnsi="inherit"/>
          <w:lang w:val="en"/>
        </w:rPr>
        <w:t>; discusses pre-</w:t>
      </w:r>
      <w:hyperlink r:id="rId93" w:tooltip="Production planning" w:history="1">
        <w:r>
          <w:rPr>
            <w:rStyle w:val="Hyperlink"/>
            <w:rFonts w:ascii="inherit" w:eastAsia="Times New Roman" w:hAnsi="inherit"/>
            <w:color w:val="6B4BA1"/>
            <w:bdr w:val="none" w:sz="0" w:space="0" w:color="auto" w:frame="1"/>
            <w:lang w:val="en"/>
          </w:rPr>
          <w:t>production planning</w:t>
        </w:r>
      </w:hyperlink>
      <w:r>
        <w:rPr>
          <w:rFonts w:ascii="inherit" w:eastAsia="Times New Roman" w:hAnsi="inherit"/>
          <w:lang w:val="en"/>
        </w:rPr>
        <w:t> and environment goal setting</w:t>
      </w:r>
    </w:p>
    <w:p w:rsidR="00EF678F" w:rsidRDefault="00EF678F" w:rsidP="00EF678F">
      <w:pPr>
        <w:numPr>
          <w:ilvl w:val="0"/>
          <w:numId w:val="6"/>
        </w:numPr>
        <w:spacing w:after="0" w:line="240" w:lineRule="auto"/>
        <w:ind w:left="0"/>
        <w:textAlignment w:val="baseline"/>
        <w:divId w:val="275796954"/>
        <w:rPr>
          <w:rFonts w:ascii="inherit" w:eastAsia="Times New Roman" w:hAnsi="inherit"/>
          <w:lang w:val="en"/>
        </w:rPr>
      </w:pPr>
      <w:r>
        <w:rPr>
          <w:rFonts w:ascii="inherit" w:eastAsia="Times New Roman" w:hAnsi="inherit"/>
          <w:b/>
          <w:bCs/>
          <w:bdr w:val="none" w:sz="0" w:space="0" w:color="auto" w:frame="1"/>
          <w:lang w:val="en"/>
        </w:rPr>
        <w:t>ISO 14050</w:t>
      </w:r>
      <w:r>
        <w:rPr>
          <w:rFonts w:ascii="inherit" w:eastAsia="Times New Roman" w:hAnsi="inherit"/>
          <w:lang w:val="en"/>
        </w:rPr>
        <w:t> Environmental management - Vocabulary; terms and definitions</w:t>
      </w:r>
    </w:p>
    <w:p w:rsidR="00EF678F" w:rsidRDefault="00EF678F" w:rsidP="00EF678F">
      <w:pPr>
        <w:numPr>
          <w:ilvl w:val="0"/>
          <w:numId w:val="6"/>
        </w:numPr>
        <w:spacing w:after="0" w:line="240" w:lineRule="auto"/>
        <w:ind w:left="0"/>
        <w:textAlignment w:val="baseline"/>
        <w:divId w:val="275796954"/>
        <w:rPr>
          <w:rFonts w:ascii="inherit" w:eastAsia="Times New Roman" w:hAnsi="inherit"/>
          <w:lang w:val="en"/>
        </w:rPr>
      </w:pPr>
      <w:r>
        <w:rPr>
          <w:rFonts w:ascii="inherit" w:eastAsia="Times New Roman" w:hAnsi="inherit"/>
          <w:b/>
          <w:bCs/>
          <w:bdr w:val="none" w:sz="0" w:space="0" w:color="auto" w:frame="1"/>
          <w:lang w:val="en"/>
        </w:rPr>
        <w:t>ISO/TR 14062</w:t>
      </w:r>
      <w:r>
        <w:rPr>
          <w:rFonts w:ascii="inherit" w:eastAsia="Times New Roman" w:hAnsi="inherit"/>
          <w:lang w:val="en"/>
        </w:rPr>
        <w:t> Environmental management - Integrating environmental aspects into product design and development</w:t>
      </w:r>
    </w:p>
    <w:p w:rsidR="00EF678F" w:rsidRDefault="00EF678F" w:rsidP="00EF678F">
      <w:pPr>
        <w:numPr>
          <w:ilvl w:val="0"/>
          <w:numId w:val="6"/>
        </w:numPr>
        <w:spacing w:after="0" w:line="240" w:lineRule="auto"/>
        <w:ind w:left="0"/>
        <w:textAlignment w:val="baseline"/>
        <w:divId w:val="275796954"/>
        <w:rPr>
          <w:rFonts w:ascii="inherit" w:eastAsia="Times New Roman" w:hAnsi="inherit"/>
          <w:lang w:val="en"/>
        </w:rPr>
      </w:pPr>
      <w:r>
        <w:rPr>
          <w:rFonts w:ascii="inherit" w:eastAsia="Times New Roman" w:hAnsi="inherit"/>
          <w:b/>
          <w:bCs/>
          <w:bdr w:val="none" w:sz="0" w:space="0" w:color="auto" w:frame="1"/>
          <w:lang w:val="en"/>
        </w:rPr>
        <w:t>ISO 14063</w:t>
      </w:r>
      <w:r>
        <w:rPr>
          <w:rFonts w:ascii="inherit" w:eastAsia="Times New Roman" w:hAnsi="inherit"/>
          <w:lang w:val="en"/>
        </w:rPr>
        <w:t> Environmental management - Environmental communication - Guidelines and examples</w:t>
      </w:r>
    </w:p>
    <w:p w:rsidR="00EF678F" w:rsidRDefault="00EF678F" w:rsidP="00EF678F">
      <w:pPr>
        <w:numPr>
          <w:ilvl w:val="0"/>
          <w:numId w:val="6"/>
        </w:numPr>
        <w:spacing w:after="0" w:afterAutospacing="1" w:line="240" w:lineRule="auto"/>
        <w:ind w:left="0"/>
        <w:textAlignment w:val="baseline"/>
        <w:divId w:val="275796954"/>
        <w:rPr>
          <w:rFonts w:ascii="inherit" w:eastAsia="Times New Roman" w:hAnsi="inherit"/>
          <w:lang w:val="en"/>
        </w:rPr>
      </w:pPr>
      <w:hyperlink r:id="rId94" w:tooltip="ISO 14064" w:history="1">
        <w:r>
          <w:rPr>
            <w:rStyle w:val="Hyperlink"/>
            <w:rFonts w:ascii="inherit" w:eastAsia="Times New Roman" w:hAnsi="inherit"/>
            <w:b/>
            <w:bCs/>
            <w:color w:val="6B4BA1"/>
            <w:bdr w:val="none" w:sz="0" w:space="0" w:color="auto" w:frame="1"/>
            <w:lang w:val="en"/>
          </w:rPr>
          <w:t>ISO 14064</w:t>
        </w:r>
      </w:hyperlink>
      <w:r>
        <w:rPr>
          <w:rFonts w:ascii="inherit" w:eastAsia="Times New Roman" w:hAnsi="inherit"/>
          <w:lang w:val="en"/>
        </w:rPr>
        <w:t> Greenhouse gases; measuring, quantifying, and reducing </w:t>
      </w:r>
      <w:hyperlink r:id="rId95" w:tooltip="Greenhouse gas" w:history="1">
        <w:r>
          <w:rPr>
            <w:rStyle w:val="Hyperlink"/>
            <w:rFonts w:ascii="inherit" w:eastAsia="Times New Roman" w:hAnsi="inherit"/>
            <w:color w:val="6B4BA1"/>
            <w:bdr w:val="none" w:sz="0" w:space="0" w:color="auto" w:frame="1"/>
            <w:lang w:val="en"/>
          </w:rPr>
          <w:t>greenhouse gas</w:t>
        </w:r>
      </w:hyperlink>
      <w:r>
        <w:rPr>
          <w:rFonts w:ascii="inherit" w:eastAsia="Times New Roman" w:hAnsi="inherit"/>
          <w:lang w:val="en"/>
        </w:rPr>
        <w:t> emissions</w:t>
      </w:r>
    </w:p>
    <w:p w:rsidR="00EF678F" w:rsidRDefault="00EF678F">
      <w:bookmarkStart w:id="0" w:name="_GoBack"/>
      <w:bookmarkEnd w:id="0"/>
    </w:p>
    <w:sectPr w:rsidR="00EF6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C27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030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D367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132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221C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642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8F"/>
    <w:rsid w:val="00EF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6277027-F34A-C34A-B7AC-C6D2169C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7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7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7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F67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F67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678F"/>
    <w:rPr>
      <w:rFonts w:asciiTheme="majorHAnsi" w:eastAsiaTheme="majorEastAsia" w:hAnsiTheme="majorHAnsi" w:cstheme="majorBidi"/>
      <w:i/>
      <w:iCs/>
      <w:color w:val="2F5496" w:themeColor="accent1" w:themeShade="BF"/>
    </w:rPr>
  </w:style>
  <w:style w:type="paragraph" w:customStyle="1" w:styleId="page-actions-menulist-item">
    <w:name w:val="page-actions-menu__list-item"/>
    <w:basedOn w:val="Normal"/>
    <w:rsid w:val="00EF678F"/>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EF678F"/>
    <w:rPr>
      <w:color w:val="0000FF"/>
      <w:u w:val="single"/>
    </w:rPr>
  </w:style>
  <w:style w:type="paragraph" w:styleId="NormalWeb">
    <w:name w:val="Normal (Web)"/>
    <w:basedOn w:val="Normal"/>
    <w:uiPriority w:val="99"/>
    <w:semiHidden/>
    <w:unhideWhenUsed/>
    <w:rsid w:val="00EF678F"/>
    <w:pPr>
      <w:spacing w:before="100" w:beforeAutospacing="1" w:after="100" w:afterAutospacing="1" w:line="240" w:lineRule="auto"/>
    </w:pPr>
    <w:rPr>
      <w:rFonts w:ascii="Times New Roman" w:hAnsi="Times New Roman" w:cs="Times New Roman"/>
      <w:sz w:val="24"/>
      <w:szCs w:val="24"/>
    </w:rPr>
  </w:style>
  <w:style w:type="character" w:customStyle="1" w:styleId="mw-headline">
    <w:name w:val="mw-headline"/>
    <w:basedOn w:val="DefaultParagraphFont"/>
    <w:rsid w:val="00EF678F"/>
  </w:style>
  <w:style w:type="character" w:customStyle="1" w:styleId="mw-editsection">
    <w:name w:val="mw-editsection"/>
    <w:basedOn w:val="DefaultParagraphFont"/>
    <w:rsid w:val="00EF6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28422">
      <w:marLeft w:val="240"/>
      <w:marRight w:val="240"/>
      <w:marTop w:val="0"/>
      <w:marBottom w:val="0"/>
      <w:divBdr>
        <w:top w:val="none" w:sz="0" w:space="0" w:color="auto"/>
        <w:left w:val="none" w:sz="0" w:space="0" w:color="auto"/>
        <w:bottom w:val="none" w:sz="0" w:space="0" w:color="auto"/>
        <w:right w:val="none" w:sz="0" w:space="0" w:color="auto"/>
      </w:divBdr>
      <w:divsChild>
        <w:div w:id="708846779">
          <w:marLeft w:val="0"/>
          <w:marRight w:val="0"/>
          <w:marTop w:val="0"/>
          <w:marBottom w:val="0"/>
          <w:divBdr>
            <w:top w:val="none" w:sz="0" w:space="0" w:color="auto"/>
            <w:left w:val="none" w:sz="0" w:space="0" w:color="auto"/>
            <w:bottom w:val="none" w:sz="0" w:space="0" w:color="auto"/>
            <w:right w:val="none" w:sz="0" w:space="0" w:color="auto"/>
          </w:divBdr>
          <w:divsChild>
            <w:div w:id="1693415337">
              <w:marLeft w:val="0"/>
              <w:marRight w:val="0"/>
              <w:marTop w:val="0"/>
              <w:marBottom w:val="0"/>
              <w:divBdr>
                <w:top w:val="none" w:sz="0" w:space="0" w:color="auto"/>
                <w:left w:val="none" w:sz="0" w:space="0" w:color="auto"/>
                <w:bottom w:val="none" w:sz="0" w:space="0" w:color="auto"/>
                <w:right w:val="none" w:sz="0" w:space="0" w:color="auto"/>
              </w:divBdr>
              <w:divsChild>
                <w:div w:id="1251429155">
                  <w:marLeft w:val="0"/>
                  <w:marRight w:val="0"/>
                  <w:marTop w:val="0"/>
                  <w:marBottom w:val="0"/>
                  <w:divBdr>
                    <w:top w:val="none" w:sz="0" w:space="0" w:color="auto"/>
                    <w:left w:val="none" w:sz="0" w:space="0" w:color="auto"/>
                    <w:bottom w:val="none" w:sz="0" w:space="0" w:color="auto"/>
                    <w:right w:val="none" w:sz="0" w:space="0" w:color="auto"/>
                  </w:divBdr>
                </w:div>
                <w:div w:id="2139641848">
                  <w:marLeft w:val="0"/>
                  <w:marRight w:val="0"/>
                  <w:marTop w:val="0"/>
                  <w:marBottom w:val="0"/>
                  <w:divBdr>
                    <w:top w:val="none" w:sz="0" w:space="0" w:color="auto"/>
                    <w:left w:val="none" w:sz="0" w:space="0" w:color="auto"/>
                    <w:bottom w:val="none" w:sz="0" w:space="0" w:color="auto"/>
                    <w:right w:val="none" w:sz="0" w:space="0" w:color="auto"/>
                  </w:divBdr>
                  <w:divsChild>
                    <w:div w:id="488791900">
                      <w:marLeft w:val="0"/>
                      <w:marRight w:val="0"/>
                      <w:marTop w:val="0"/>
                      <w:marBottom w:val="15"/>
                      <w:divBdr>
                        <w:top w:val="none" w:sz="0" w:space="0" w:color="auto"/>
                        <w:left w:val="none" w:sz="0" w:space="0" w:color="auto"/>
                        <w:bottom w:val="none" w:sz="0" w:space="0" w:color="auto"/>
                        <w:right w:val="none" w:sz="0" w:space="0" w:color="auto"/>
                      </w:divBdr>
                    </w:div>
                  </w:divsChild>
                </w:div>
                <w:div w:id="2041079783">
                  <w:marLeft w:val="0"/>
                  <w:marRight w:val="0"/>
                  <w:marTop w:val="0"/>
                  <w:marBottom w:val="0"/>
                  <w:divBdr>
                    <w:top w:val="none" w:sz="0" w:space="0" w:color="auto"/>
                    <w:left w:val="none" w:sz="0" w:space="0" w:color="auto"/>
                    <w:bottom w:val="none" w:sz="0" w:space="0" w:color="auto"/>
                    <w:right w:val="none" w:sz="0" w:space="0" w:color="auto"/>
                  </w:divBdr>
                </w:div>
                <w:div w:id="358513836">
                  <w:marLeft w:val="0"/>
                  <w:marRight w:val="0"/>
                  <w:marTop w:val="0"/>
                  <w:marBottom w:val="0"/>
                  <w:divBdr>
                    <w:top w:val="none" w:sz="0" w:space="0" w:color="auto"/>
                    <w:left w:val="none" w:sz="0" w:space="0" w:color="auto"/>
                    <w:bottom w:val="none" w:sz="0" w:space="0" w:color="auto"/>
                    <w:right w:val="none" w:sz="0" w:space="0" w:color="auto"/>
                  </w:divBdr>
                  <w:divsChild>
                    <w:div w:id="1856069904">
                      <w:marLeft w:val="0"/>
                      <w:marRight w:val="0"/>
                      <w:marTop w:val="144"/>
                      <w:marBottom w:val="144"/>
                      <w:divBdr>
                        <w:top w:val="none" w:sz="0" w:space="0" w:color="auto"/>
                        <w:left w:val="none" w:sz="0" w:space="0" w:color="auto"/>
                        <w:bottom w:val="none" w:sz="0" w:space="0" w:color="auto"/>
                        <w:right w:val="none" w:sz="0" w:space="0" w:color="auto"/>
                      </w:divBdr>
                      <w:divsChild>
                        <w:div w:id="1960139668">
                          <w:marLeft w:val="0"/>
                          <w:marRight w:val="0"/>
                          <w:marTop w:val="0"/>
                          <w:marBottom w:val="0"/>
                          <w:divBdr>
                            <w:top w:val="none" w:sz="0" w:space="0" w:color="auto"/>
                            <w:left w:val="none" w:sz="0" w:space="0" w:color="auto"/>
                            <w:bottom w:val="none" w:sz="0" w:space="0" w:color="auto"/>
                            <w:right w:val="none" w:sz="0" w:space="0" w:color="auto"/>
                          </w:divBdr>
                          <w:divsChild>
                            <w:div w:id="7032908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78026252">
                  <w:marLeft w:val="0"/>
                  <w:marRight w:val="0"/>
                  <w:marTop w:val="0"/>
                  <w:marBottom w:val="0"/>
                  <w:divBdr>
                    <w:top w:val="none" w:sz="0" w:space="0" w:color="auto"/>
                    <w:left w:val="none" w:sz="0" w:space="0" w:color="auto"/>
                    <w:bottom w:val="none" w:sz="0" w:space="0" w:color="auto"/>
                    <w:right w:val="none" w:sz="0" w:space="0" w:color="auto"/>
                  </w:divBdr>
                </w:div>
                <w:div w:id="2757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45289">
      <w:marLeft w:val="240"/>
      <w:marRight w:val="240"/>
      <w:marTop w:val="0"/>
      <w:marBottom w:val="0"/>
      <w:divBdr>
        <w:top w:val="none" w:sz="0" w:space="0" w:color="auto"/>
        <w:left w:val="none" w:sz="0" w:space="0" w:color="auto"/>
        <w:bottom w:val="none" w:sz="0" w:space="0" w:color="auto"/>
        <w:right w:val="none" w:sz="0" w:space="0" w:color="auto"/>
      </w:divBdr>
      <w:divsChild>
        <w:div w:id="2675684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m.wikipedia.org/wiki/ISO_14000" TargetMode="External" /><Relationship Id="rId21" Type="http://schemas.openxmlformats.org/officeDocument/2006/relationships/hyperlink" Target="https://en.m.wikipedia.org/wiki/Environmental_management_system" TargetMode="External" /><Relationship Id="rId34" Type="http://schemas.openxmlformats.org/officeDocument/2006/relationships/hyperlink" Target="https://en.m.wikipedia.org/wiki/ISO_14000" TargetMode="External" /><Relationship Id="rId42" Type="http://schemas.openxmlformats.org/officeDocument/2006/relationships/hyperlink" Target="https://en.m.wikipedia.org/w/index.php?title=ISO_14000&amp;action=edit&amp;section=5" TargetMode="External" /><Relationship Id="rId47" Type="http://schemas.openxmlformats.org/officeDocument/2006/relationships/hyperlink" Target="https://en.m.wikipedia.org/wiki/ISO_14000" TargetMode="External" /><Relationship Id="rId50" Type="http://schemas.openxmlformats.org/officeDocument/2006/relationships/hyperlink" Target="https://en.m.wikipedia.org/wiki/ISO_14000" TargetMode="External" /><Relationship Id="rId55" Type="http://schemas.openxmlformats.org/officeDocument/2006/relationships/hyperlink" Target="https://en.m.wikipedia.org/wiki/ISO_14000" TargetMode="External" /><Relationship Id="rId63" Type="http://schemas.openxmlformats.org/officeDocument/2006/relationships/hyperlink" Target="https://en.m.wikipedia.org/wiki/ISO_14000" TargetMode="External" /><Relationship Id="rId68" Type="http://schemas.openxmlformats.org/officeDocument/2006/relationships/hyperlink" Target="https://en.m.wikipedia.org/wiki/ISO_14000" TargetMode="External" /><Relationship Id="rId76" Type="http://schemas.openxmlformats.org/officeDocument/2006/relationships/hyperlink" Target="https://en.m.wikipedia.org/w/index.php?title=ISO_14000&amp;action=edit&amp;section=15" TargetMode="External" /><Relationship Id="rId84" Type="http://schemas.openxmlformats.org/officeDocument/2006/relationships/hyperlink" Target="https://en.m.wikipedia.org/wiki/Competitive_advantage" TargetMode="External" /><Relationship Id="rId89" Type="http://schemas.openxmlformats.org/officeDocument/2006/relationships/hyperlink" Target="https://en.m.wikipedia.org/w/index.php?title=ISO_14000&amp;action=edit&amp;section=16" TargetMode="External" /><Relationship Id="rId97" Type="http://schemas.openxmlformats.org/officeDocument/2006/relationships/theme" Target="theme/theme1.xml" /><Relationship Id="rId7" Type="http://schemas.openxmlformats.org/officeDocument/2006/relationships/hyperlink" Target="https://en.m.wikipedia.org/w/index.php?title=ISO_14000&amp;action=edit&amp;section=0" TargetMode="External" /><Relationship Id="rId71" Type="http://schemas.openxmlformats.org/officeDocument/2006/relationships/hyperlink" Target="https://en.m.wikipedia.org/wiki/Eco-Management_and_Audit_Scheme" TargetMode="External" /><Relationship Id="rId92" Type="http://schemas.openxmlformats.org/officeDocument/2006/relationships/hyperlink" Target="https://en.m.wikipedia.org/wiki/Life_cycle_assessment" TargetMode="External" /><Relationship Id="rId2" Type="http://schemas.openxmlformats.org/officeDocument/2006/relationships/styles" Target="styles.xml" /><Relationship Id="rId16" Type="http://schemas.openxmlformats.org/officeDocument/2006/relationships/hyperlink" Target="https://en.m.wikipedia.org/wiki/European_Union" TargetMode="External" /><Relationship Id="rId29" Type="http://schemas.openxmlformats.org/officeDocument/2006/relationships/hyperlink" Target="https://en.m.wikipedia.org/w/index.php?title=ISO_14000&amp;action=edit&amp;section=2" TargetMode="External" /><Relationship Id="rId11" Type="http://schemas.openxmlformats.org/officeDocument/2006/relationships/hyperlink" Target="https://en.m.wikipedia.org/wiki/International_Organization_for_Standardization" TargetMode="External" /><Relationship Id="rId24" Type="http://schemas.openxmlformats.org/officeDocument/2006/relationships/hyperlink" Target="https://en.m.wikipedia.org/wiki/Responsible_Care" TargetMode="External" /><Relationship Id="rId32" Type="http://schemas.openxmlformats.org/officeDocument/2006/relationships/hyperlink" Target="https://en.m.wikipedia.org/wiki/ISO_14000" TargetMode="External" /><Relationship Id="rId37" Type="http://schemas.openxmlformats.org/officeDocument/2006/relationships/hyperlink" Target="https://en.m.wikipedia.org/wiki/ISO_14000" TargetMode="External" /><Relationship Id="rId40" Type="http://schemas.openxmlformats.org/officeDocument/2006/relationships/hyperlink" Target="https://en.m.wikipedia.org/w/index.php?title=ISO_14000&amp;action=edit&amp;section=4" TargetMode="External" /><Relationship Id="rId45" Type="http://schemas.openxmlformats.org/officeDocument/2006/relationships/hyperlink" Target="https://en.m.wikipedia.org/wiki/PDCA" TargetMode="External" /><Relationship Id="rId53" Type="http://schemas.openxmlformats.org/officeDocument/2006/relationships/hyperlink" Target="https://en.m.wikipedia.org/wiki/ISO_14000" TargetMode="External" /><Relationship Id="rId58" Type="http://schemas.openxmlformats.org/officeDocument/2006/relationships/hyperlink" Target="https://en.m.wikipedia.org/w/index.php?title=ISO_14000&amp;action=edit&amp;section=11" TargetMode="External" /><Relationship Id="rId66" Type="http://schemas.openxmlformats.org/officeDocument/2006/relationships/hyperlink" Target="https://en.m.wikipedia.org/w/index.php?title=ISO_14000&amp;action=edit&amp;section=12" TargetMode="External" /><Relationship Id="rId74" Type="http://schemas.openxmlformats.org/officeDocument/2006/relationships/hyperlink" Target="https://en.m.wikipedia.org/wiki/ISO_14000" TargetMode="External" /><Relationship Id="rId79" Type="http://schemas.openxmlformats.org/officeDocument/2006/relationships/hyperlink" Target="https://en.m.wikipedia.org/wiki/Aerospace_industry" TargetMode="External" /><Relationship Id="rId87" Type="http://schemas.openxmlformats.org/officeDocument/2006/relationships/hyperlink" Target="https://en.m.wikipedia.org/wiki/Return_on_investment" TargetMode="External" /><Relationship Id="rId5" Type="http://schemas.openxmlformats.org/officeDocument/2006/relationships/hyperlink" Target="https://en.m.wikipedia.org/wiki/Special:MobileLanguages/ISO_14000" TargetMode="External" /><Relationship Id="rId61" Type="http://schemas.openxmlformats.org/officeDocument/2006/relationships/hyperlink" Target="https://en.m.wikipedia.org/wiki/ISO_14000" TargetMode="External" /><Relationship Id="rId82" Type="http://schemas.openxmlformats.org/officeDocument/2006/relationships/hyperlink" Target="https://en.m.wikipedia.org/wiki/Profit_(accounting)" TargetMode="External" /><Relationship Id="rId90" Type="http://schemas.openxmlformats.org/officeDocument/2006/relationships/hyperlink" Target="https://en.m.wikipedia.org/wiki/ISO_14006" TargetMode="External" /><Relationship Id="rId95" Type="http://schemas.openxmlformats.org/officeDocument/2006/relationships/hyperlink" Target="https://en.m.wikipedia.org/wiki/Greenhouse_gas" TargetMode="External" /><Relationship Id="rId19" Type="http://schemas.openxmlformats.org/officeDocument/2006/relationships/hyperlink" Target="https://en.m.wikipedia.org/wiki/ISO_14000" TargetMode="External" /><Relationship Id="rId14" Type="http://schemas.openxmlformats.org/officeDocument/2006/relationships/hyperlink" Target="https://en.m.wikipedia.org/wiki/ISO_19011" TargetMode="External" /><Relationship Id="rId22" Type="http://schemas.openxmlformats.org/officeDocument/2006/relationships/hyperlink" Target="https://en.m.wikipedia.org/wiki/BSI_Group" TargetMode="External" /><Relationship Id="rId27" Type="http://schemas.openxmlformats.org/officeDocument/2006/relationships/hyperlink" Target="https://en.m.wikipedia.org/wiki/ISO_14000" TargetMode="External" /><Relationship Id="rId30" Type="http://schemas.openxmlformats.org/officeDocument/2006/relationships/hyperlink" Target="https://en.m.wikipedia.org/wiki/Environmental_management_system" TargetMode="External" /><Relationship Id="rId35" Type="http://schemas.openxmlformats.org/officeDocument/2006/relationships/hyperlink" Target="https://en.m.wikipedia.org/wiki/ISO_14000" TargetMode="External" /><Relationship Id="rId43" Type="http://schemas.openxmlformats.org/officeDocument/2006/relationships/hyperlink" Target="https://en.m.wikipedia.org/wiki/File:PDCA_Cycle.svg" TargetMode="External" /><Relationship Id="rId48" Type="http://schemas.openxmlformats.org/officeDocument/2006/relationships/hyperlink" Target="https://en.m.wikipedia.org/wiki/ISO_14000" TargetMode="External" /><Relationship Id="rId56" Type="http://schemas.openxmlformats.org/officeDocument/2006/relationships/hyperlink" Target="https://en.m.wikipedia.org/w/index.php?title=ISO_14000&amp;action=edit&amp;section=10" TargetMode="External" /><Relationship Id="rId64" Type="http://schemas.openxmlformats.org/officeDocument/2006/relationships/hyperlink" Target="https://en.m.wikipedia.org/wiki/ISO_14000" TargetMode="External" /><Relationship Id="rId69" Type="http://schemas.openxmlformats.org/officeDocument/2006/relationships/hyperlink" Target="https://en.m.wikipedia.org/wiki/UKAS" TargetMode="External" /><Relationship Id="rId77" Type="http://schemas.openxmlformats.org/officeDocument/2006/relationships/hyperlink" Target="https://en.m.wikipedia.org/wiki/Supply_chain" TargetMode="External" /><Relationship Id="rId8" Type="http://schemas.openxmlformats.org/officeDocument/2006/relationships/hyperlink" Target="https://en.m.wikipedia.org/wiki/Environmental_management" TargetMode="External" /><Relationship Id="rId51" Type="http://schemas.openxmlformats.org/officeDocument/2006/relationships/hyperlink" Target="https://en.m.wikipedia.org/wiki/ISO_14000" TargetMode="External" /><Relationship Id="rId72" Type="http://schemas.openxmlformats.org/officeDocument/2006/relationships/hyperlink" Target="https://en.m.wikipedia.org/wiki/ISO_14000" TargetMode="External" /><Relationship Id="rId80" Type="http://schemas.openxmlformats.org/officeDocument/2006/relationships/hyperlink" Target="https://en.m.wikipedia.org/wiki/Pollution_prevention" TargetMode="External" /><Relationship Id="rId85" Type="http://schemas.openxmlformats.org/officeDocument/2006/relationships/hyperlink" Target="https://en.m.wikipedia.org/wiki/Waste_reduction" TargetMode="External" /><Relationship Id="rId93" Type="http://schemas.openxmlformats.org/officeDocument/2006/relationships/hyperlink" Target="https://en.m.wikipedia.org/wiki/Production_planning" TargetMode="External" /><Relationship Id="rId3" Type="http://schemas.openxmlformats.org/officeDocument/2006/relationships/settings" Target="settings.xml" /><Relationship Id="rId12" Type="http://schemas.openxmlformats.org/officeDocument/2006/relationships/hyperlink" Target="https://en.m.wikipedia.org/wiki/ISO_9000" TargetMode="External" /><Relationship Id="rId17" Type="http://schemas.openxmlformats.org/officeDocument/2006/relationships/hyperlink" Target="https://en.m.wikipedia.org/wiki/Eco-Management_and_Audit_Scheme" TargetMode="External" /><Relationship Id="rId25" Type="http://schemas.openxmlformats.org/officeDocument/2006/relationships/hyperlink" Target="https://en.m.wikipedia.org/wiki/ISO_14000" TargetMode="External" /><Relationship Id="rId33" Type="http://schemas.openxmlformats.org/officeDocument/2006/relationships/hyperlink" Target="https://en.m.wikipedia.org/wiki/ISO_14000" TargetMode="External" /><Relationship Id="rId38" Type="http://schemas.openxmlformats.org/officeDocument/2006/relationships/hyperlink" Target="https://en.m.wikipedia.org/wiki/ISO_14000" TargetMode="External" /><Relationship Id="rId46" Type="http://schemas.openxmlformats.org/officeDocument/2006/relationships/hyperlink" Target="https://en.m.wikipedia.org/w/index.php?title=ISO_14000&amp;action=edit&amp;section=6" TargetMode="External" /><Relationship Id="rId59" Type="http://schemas.openxmlformats.org/officeDocument/2006/relationships/hyperlink" Target="https://en.m.wikipedia.org/wiki/ISO_14000" TargetMode="External" /><Relationship Id="rId67" Type="http://schemas.openxmlformats.org/officeDocument/2006/relationships/hyperlink" Target="https://en.m.wikipedia.org/wiki/ISO_14000" TargetMode="External" /><Relationship Id="rId20" Type="http://schemas.openxmlformats.org/officeDocument/2006/relationships/hyperlink" Target="https://en.m.wikipedia.org/w/index.php?title=ISO_14000&amp;action=edit&amp;section=1" TargetMode="External" /><Relationship Id="rId41" Type="http://schemas.openxmlformats.org/officeDocument/2006/relationships/hyperlink" Target="https://en.m.wikipedia.org/wiki/ISO_14000" TargetMode="External" /><Relationship Id="rId54" Type="http://schemas.openxmlformats.org/officeDocument/2006/relationships/hyperlink" Target="https://en.m.wikipedia.org/w/index.php?title=ISO_14000&amp;action=edit&amp;section=9" TargetMode="External" /><Relationship Id="rId62" Type="http://schemas.openxmlformats.org/officeDocument/2006/relationships/hyperlink" Target="https://en.m.wikipedia.org/wiki/ISO_14000" TargetMode="External" /><Relationship Id="rId70" Type="http://schemas.openxmlformats.org/officeDocument/2006/relationships/hyperlink" Target="https://en.m.wikipedia.org/w/index.php?title=ISO_14000&amp;action=edit&amp;section=13" TargetMode="External" /><Relationship Id="rId75" Type="http://schemas.openxmlformats.org/officeDocument/2006/relationships/hyperlink" Target="https://en.m.wikipedia.org/w/index.php?title=Environmental_core_indicators&amp;action=edit&amp;redlink=1" TargetMode="External" /><Relationship Id="rId83" Type="http://schemas.openxmlformats.org/officeDocument/2006/relationships/hyperlink" Target="https://en.m.wikipedia.org/wiki/Corporate_social_responsibility" TargetMode="External" /><Relationship Id="rId88" Type="http://schemas.openxmlformats.org/officeDocument/2006/relationships/hyperlink" Target="https://en.m.wikipedia.org/wiki/ISO_14000" TargetMode="External" /><Relationship Id="rId91" Type="http://schemas.openxmlformats.org/officeDocument/2006/relationships/hyperlink" Target="https://en.m.wikipedia.org/wiki/ISO_14031" TargetMode="External" /><Relationship Id="rId9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en.m.wikipedia.org/w/index.php?title=Special:UserLogin&amp;returnto=ISO+14000" TargetMode="External" /><Relationship Id="rId15" Type="http://schemas.openxmlformats.org/officeDocument/2006/relationships/hyperlink" Target="https://en.m.wikipedia.org/wiki/Accreditation" TargetMode="External" /><Relationship Id="rId23" Type="http://schemas.openxmlformats.org/officeDocument/2006/relationships/hyperlink" Target="https://en.m.wikipedia.org/wiki/ISO_14000" TargetMode="External" /><Relationship Id="rId28" Type="http://schemas.openxmlformats.org/officeDocument/2006/relationships/hyperlink" Target="https://en.m.wikipedia.org/wiki/ISO_14000" TargetMode="External" /><Relationship Id="rId36" Type="http://schemas.openxmlformats.org/officeDocument/2006/relationships/hyperlink" Target="https://en.m.wikipedia.org/w/index.php?title=ISO_14000&amp;action=edit&amp;section=3" TargetMode="External" /><Relationship Id="rId49" Type="http://schemas.openxmlformats.org/officeDocument/2006/relationships/hyperlink" Target="https://en.m.wikipedia.org/w/index.php?title=ISO_14000&amp;action=edit&amp;section=7" TargetMode="External" /><Relationship Id="rId57" Type="http://schemas.openxmlformats.org/officeDocument/2006/relationships/hyperlink" Target="https://en.m.wikipedia.org/wiki/ISO_14000" TargetMode="External" /><Relationship Id="rId10" Type="http://schemas.openxmlformats.org/officeDocument/2006/relationships/hyperlink" Target="https://en.m.wikipedia.org/wiki/ISO_14000" TargetMode="External" /><Relationship Id="rId31" Type="http://schemas.openxmlformats.org/officeDocument/2006/relationships/hyperlink" Target="https://en.m.wikipedia.org/wiki/ISO_14000" TargetMode="External" /><Relationship Id="rId44" Type="http://schemas.openxmlformats.org/officeDocument/2006/relationships/image" Target="media/image1.png" /><Relationship Id="rId52" Type="http://schemas.openxmlformats.org/officeDocument/2006/relationships/hyperlink" Target="https://en.m.wikipedia.org/w/index.php?title=ISO_14000&amp;action=edit&amp;section=8" TargetMode="External" /><Relationship Id="rId60" Type="http://schemas.openxmlformats.org/officeDocument/2006/relationships/hyperlink" Target="https://en.m.wikipedia.org/wiki/ISO_14000" TargetMode="External" /><Relationship Id="rId65" Type="http://schemas.openxmlformats.org/officeDocument/2006/relationships/hyperlink" Target="https://en.m.wikipedia.org/wiki/Wikipedia:Citation_needed" TargetMode="External" /><Relationship Id="rId73" Type="http://schemas.openxmlformats.org/officeDocument/2006/relationships/hyperlink" Target="https://en.m.wikipedia.org/w/index.php?title=ISO_14000&amp;action=edit&amp;section=14" TargetMode="External" /><Relationship Id="rId78" Type="http://schemas.openxmlformats.org/officeDocument/2006/relationships/hyperlink" Target="https://en.m.wikipedia.org/wiki/Automotive_industry" TargetMode="External" /><Relationship Id="rId81" Type="http://schemas.openxmlformats.org/officeDocument/2006/relationships/hyperlink" Target="https://en.m.wikipedia.org/wiki/Cost_reduction" TargetMode="External" /><Relationship Id="rId86" Type="http://schemas.openxmlformats.org/officeDocument/2006/relationships/hyperlink" Target="https://en.m.wikipedia.org/wiki/Cost_efficiency" TargetMode="External" /><Relationship Id="rId94" Type="http://schemas.openxmlformats.org/officeDocument/2006/relationships/hyperlink" Target="https://en.m.wikipedia.org/wiki/ISO_14064" TargetMode="External" /><Relationship Id="rId4" Type="http://schemas.openxmlformats.org/officeDocument/2006/relationships/webSettings" Target="webSettings.xml" /><Relationship Id="rId9" Type="http://schemas.openxmlformats.org/officeDocument/2006/relationships/hyperlink" Target="https://en.m.wikipedia.org/wiki/Environmental_effects" TargetMode="External" /><Relationship Id="rId13" Type="http://schemas.openxmlformats.org/officeDocument/2006/relationships/hyperlink" Target="https://en.m.wikipedia.org/wiki/Quality_management" TargetMode="External" /><Relationship Id="rId18" Type="http://schemas.openxmlformats.org/officeDocument/2006/relationships/hyperlink" Target="https://en.m.wikipedia.org/wiki/ISO_14000" TargetMode="External" /><Relationship Id="rId39" Type="http://schemas.openxmlformats.org/officeDocument/2006/relationships/hyperlink" Target="https://en.m.wikipedia.org/wiki/ISO_14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4013</Words>
  <Characters>22879</Characters>
  <Application>Microsoft Office Word</Application>
  <DocSecurity>0</DocSecurity>
  <Lines>190</Lines>
  <Paragraphs>53</Paragraphs>
  <ScaleCrop>false</ScaleCrop>
  <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Yash Hoke</cp:lastModifiedBy>
  <cp:revision>2</cp:revision>
  <dcterms:created xsi:type="dcterms:W3CDTF">2019-09-26T14:56:00Z</dcterms:created>
  <dcterms:modified xsi:type="dcterms:W3CDTF">2019-09-26T14:56:00Z</dcterms:modified>
</cp:coreProperties>
</file>