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USERS(USER_ID INTEGER PRIMARY KEY GENERATED ALWAYS AS IDENTITY (START WITH 1, INCREMENT BY 1),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FULL_NAME VARCHAR(40) NOT NULL,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VARCHAR(40) NOT NULL UNIQUE,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PHONE_NUMBER BIGINT NOT NULL,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GENDER CHAR(1),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DOB DATE,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COMPANY VARCHAR(40),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PROFILE_PICTURE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STATUS INTEGER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BLOCK_COUNT INTEGER,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LAST_ACTIVE DATE);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USERS_ADDRESS (AID INTEGER PRIMARY KEY GENERATED ALWAYS AS IDENTITY( START WITH 1, INCREMENT BY 1), CITY VARCHAR(30), STATE VARCHAR(30), COUNTRY VARCHAR(30), PINCODE INTEGER, USER_ID INTEGER REFERENCES USERS(USER_ID));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USER_CREDENTIALS(USER_ID INTEGER REFERENCES USERS (USER_ID) PRIMARY KEY,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USERNAME VARCHAR(30) NOT NULL UNIQUE,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PASSWORD VARCHAR(30) NOT NULL);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FRIENDSHIP(USER_ID INTEGER REFERENCES USERS(USER_ID), FRIEND_ID INTEGER REFERENCES USERS(USER_ID), STATUS INTEGER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PRIMARY KEY(USER_ID, FRIEND_ID));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CONTACTS(C_ID INTEGER PRIMARY KEY GENERATED ALWAYS AS IDENTITY (START WITH 1, INCREMENT BY 1),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FULL_NAME VARCHAR(40) NOT NULL,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EMAIL VARCHAR(40) NOT NULL UNIQUE,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PHONE_NUMBER BIGINT NOT NULL,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GENDER CHAR(1),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DOB DATE,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COMPANY VARCHAR(40),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PROFILE_PICTURE VARCHAR(100),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USER_ID INTEGER REFERENCES USERS(USER_ID));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TABLE CONTACTS_ADDRESS (AID INTEGER PRIMARY KEY GENERATED ALWAYS AS IDENTITY( START WITH 1, INCREMENT BY 1), CITY VARCHAR(30), STATE VARCHAR(30), COUNTRY VARCHAR(30), PINCODE INTEGER, C_ID INTEGER REFERENCES CONTACTS(C_ID));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