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1B4F8A"/>
          <w:sz w:val="52"/>
          <w:szCs w:val="52"/>
        </w:rPr>
        <w:t xml:space="preserve">concerto-validate-rs</w:t>
      </w:r>
    </w:p>
    <w:p>
      <w:pPr>
        <w:spacing w:after="100" w:before="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 Multi-Platform Concerto Validation Runtime in Rust</w:t>
      </w:r>
    </w:p>
    <w:p>
      <w:pPr>
        <w:shd w:fill="1B4F8A" w:val="clear"/>
        <w:spacing w:after="0" w:before="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B4F8A" w:val="clear"/>
        </w:rPr>
        <w:t xml:space="preserve">Google Summer of Code 2026  ·  Accord Project  ·  Mentor: Jamie Shorten, Ertugrul Karademir</w:t>
      </w:r>
    </w:p>
    <w:p>
      <w:pPr>
        <w:pBdr>
          <w:bottom w:val="single" w:color="BF360C" w:sz="12" w:space="1"/>
        </w:pBdr>
        <w:spacing w:after="24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"/>
        <w:gridCol w:w="3000"/>
        <w:gridCol w:w="200"/>
        <w:gridCol w:w="3320"/>
      </w:tblGrid>
      <w:tr>
        <w:tc>
          <w:tcPr>
            <w:tcW w:type="dxa" w:w="3000"/>
            <w:tcBorders>
              <w:top w:val="single" w:color="D4E6F1" w:sz="4"/>
              <w:left w:val="single" w:color="D4E6F1" w:sz="4"/>
              <w:bottom w:val="single" w:color="D4E6F1" w:sz="4"/>
              <w:right w:val="single" w:color="D4E6F1" w:sz="4"/>
            </w:tcBorders>
            <w:shd w:fill="D4E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Rust Crates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D4E6F1" w:sz="4"/>
              <w:left w:val="single" w:color="D4E6F1" w:sz="4"/>
              <w:bottom w:val="single" w:color="D4E6F1" w:sz="4"/>
              <w:right w:val="single" w:color="D4E6F1" w:sz="4"/>
            </w:tcBorders>
            <w:shd w:fill="D4E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Deployment Targets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320"/>
            <w:tcBorders>
              <w:top w:val="single" w:color="D4E6F1" w:sz="4"/>
              <w:left w:val="single" w:color="D4E6F1" w:sz="4"/>
              <w:bottom w:val="single" w:color="D4E6F1" w:sz="4"/>
              <w:right w:val="single" w:color="D4E6F1" w:sz="4"/>
            </w:tcBorders>
            <w:shd w:fill="D4E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36"/>
                <w:szCs w:val="3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Conformance Scenarios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1B4F8A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PROJECT OVERVIEW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Courier New" w:cs="Courier New" w:eastAsia="Courier New" w:hAnsi="Courier New"/>
          <w:b/>
          <w:bCs/>
          <w:color w:val="BF360C"/>
          <w:sz w:val="22"/>
          <w:szCs w:val="22"/>
        </w:rPr>
        <w:t xml:space="preserve">concerto-validate-rs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 a production-grade Rust implementation of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Concerto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validation engine — the data modeling language that powers smart legal contracts in the Accord Project ecosystem. The project solves a fundamental portability problem: Concerto has a formal, language-agnostic specification, yet its only runtime was JavaScript.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implementation provides a single validation core, written entirely in safe Rust, that compiles to multiple targets without duplicating a single line of business logic. The same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ModelManager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that validates a Concerto model in a browser via WebAssembly also powers a Python ctypes integration, a CLI tool for CI pipelines, and a Gherkin-based conformance suite that any future runtime must satisfy to claim spec compliance.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B4F8A" w:sz="4"/>
              <w:left w:val="single" w:color="BF360C" w:sz="20"/>
              <w:bottom w:val="single" w:color="1B4F8A" w:sz="4"/>
              <w:right w:val="single" w:color="D0D3D8" w:sz="4"/>
            </w:tcBorders>
            <w:shd w:fill="F2F4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Core Design Principle  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Validation logic lives in exactly one place — </w:t>
            </w:r>
            <w:r>
              <w:rPr>
                <w:rFonts w:ascii="Courier New" w:cs="Courier New" w:eastAsia="Courier New" w:hAnsi="Courier New"/>
                <w:color w:val="BF360C"/>
                <w:sz w:val="18"/>
                <w:szCs w:val="18"/>
              </w:rPr>
              <w:t xml:space="preserve">concerto-core</w:t>
            </w: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. Every other crate converts input, calls core, converts output. Nothing more.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Repository: </w:t>
      </w:r>
      <w:hyperlink w:history="1" r:id="rIde1t-ybqhxgqxuw8hsqgin">
        <w:r>
          <w:rPr>
            <w:rFonts w:ascii="Arial" w:cs="Arial" w:eastAsia="Arial" w:hAnsi="Arial"/>
            <w:color w:val="1B4F8A"/>
            <w:sz w:val="20"/>
            <w:szCs w:val="20"/>
            <w:u w:val="single"/>
          </w:rPr>
          <w:t xml:space="preserve">github.com/yash-kumarx/concerto-validate-rs</w:t>
        </w:r>
      </w:hyperlink>
    </w:p>
    <w:p>
      <w:r>
        <w:br w:type="page"/>
      </w:r>
    </w:p>
    <w:p>
      <w:pPr>
        <w:spacing w:after="80" w:before="0"/>
      </w:pPr>
      <w:r>
        <w:t xml:space="preserve"/>
      </w:r>
    </w:p>
    <w:p>
      <w:pPr>
        <w:pBdr>
          <w:bottom w:val="single" w:color="1B4F8A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ARCHITECTURE</w:t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workspace follows a strict star topology.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concerto-core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has zero workspace dependencies — it is the single source of truth for all validation logic. The four surrounding crates each depend on core and expose it to a different runtime environment.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"/>
        <w:gridCol w:w="480"/>
        <w:gridCol w:w="360"/>
        <w:gridCol w:w="2060"/>
        <w:gridCol w:w="360"/>
        <w:gridCol w:w="480"/>
        <w:gridCol w:w="360"/>
        <w:gridCol w:w="2160"/>
      </w:tblGrid>
      <w:tr>
        <w:tc>
          <w:tcPr>
            <w:tcW w:type="dxa" w:w="21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terminal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local dev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D5E8D4" w:sz="4"/>
              <w:left w:val="single" w:color="D5E8D4" w:sz="4"/>
              <w:bottom w:val="single" w:color="D5E8D4" w:sz="4"/>
              <w:right w:val="single" w:color="D5E8D4" w:sz="4"/>
            </w:tcBorders>
            <w:shd w:fill="D5E8D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Browser / Node.js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17"/>
                <w:szCs w:val="17"/>
              </w:rPr>
              <w:t xml:space="preserve">JS ecosystem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↓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2100"/>
            <w:tcBorders>
              <w:top w:val="single" w:color="EEEEEE" w:sz="4"/>
              <w:left w:val="single" w:color="EEEEEE" w:sz="4"/>
              <w:bottom w:val="single" w:color="EEEEEE" w:sz="4"/>
              <w:right w:val="single" w:color="EEEEEE" w:sz="4"/>
            </w:tcBorders>
            <w:shd w:fill="EEEEE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concerto-cli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clap · binary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060"/>
            <w:tcBorders>
              <w:top w:val="single" w:color="D4E6F1" w:sz="4"/>
              <w:left w:val="single" w:color="D4E6F1" w:sz="4"/>
              <w:bottom w:val="single" w:color="D4E6F1" w:sz="4"/>
              <w:right w:val="single" w:color="D4E6F1" w:sz="4"/>
            </w:tcBorders>
            <w:shd w:fill="D4E6F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concerto-core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4F8A"/>
                <w:sz w:val="17"/>
                <w:szCs w:val="17"/>
              </w:rPr>
              <w:t xml:space="preserve">ModelManager · zero deps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←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←</w:t>
            </w:r>
          </w:p>
        </w:tc>
        <w:tc>
          <w:tcPr>
            <w:tcW w:type="dxa" w:w="2160"/>
            <w:tcBorders>
              <w:top w:val="single" w:color="D5E8D4" w:sz="4"/>
              <w:left w:val="single" w:color="D5E8D4" w:sz="4"/>
              <w:bottom w:val="single" w:color="D5E8D4" w:sz="4"/>
              <w:right w:val="single" w:color="D5E8D4" w:sz="4"/>
            </w:tcBorders>
            <w:shd w:fill="D5E8D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concerto-wasm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17"/>
                <w:szCs w:val="17"/>
              </w:rPr>
              <w:t xml:space="preserve">wasm-bindgen · wasm-pack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↑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2100"/>
            <w:tcBorders>
              <w:top w:val="single" w:color="E1D5E7" w:sz="4"/>
              <w:left w:val="single" w:color="E1D5E7" w:sz="4"/>
              <w:bottom w:val="single" w:color="E1D5E7" w:sz="4"/>
              <w:right w:val="single" w:color="E1D5E7" w:sz="4"/>
            </w:tcBorders>
            <w:shd w:fill="E1D5E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concerto-conformance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3FA0"/>
                <w:sz w:val="17"/>
                <w:szCs w:val="17"/>
              </w:rPr>
              <w:t xml:space="preserve">Gherkin fixtures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→</w:t>
            </w:r>
          </w:p>
        </w:tc>
        <w:tc>
          <w:tcPr>
            <w:tcW w:type="dxa" w:w="206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C00"/>
                <w:sz w:val="20"/>
                <w:szCs w:val="20"/>
              </w:rPr>
              <w:t xml:space="preserve">concerto-ffi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5C00"/>
                <w:sz w:val="17"/>
                <w:szCs w:val="17"/>
              </w:rPr>
              <w:t xml:space="preserve">extern C · #[no_mangle]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2100"/>
            <w:tcBorders>
              <w:top w:val="single" w:color="E1D5E7" w:sz="4"/>
              <w:left w:val="single" w:color="E1D5E7" w:sz="4"/>
              <w:bottom w:val="single" w:color="E1D5E7" w:sz="4"/>
              <w:right w:val="single" w:color="E1D5E7" w:sz="4"/>
            </w:tcBorders>
            <w:shd w:fill="E1D5E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FA0"/>
                <w:sz w:val="20"/>
                <w:szCs w:val="20"/>
              </w:rPr>
              <w:t xml:space="preserve">Gherkin runner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3FA0"/>
                <w:sz w:val="17"/>
                <w:szCs w:val="17"/>
              </w:rPr>
              <w:t xml:space="preserve">any language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C00"/>
                <w:sz w:val="20"/>
                <w:szCs w:val="20"/>
              </w:rPr>
              <w:t xml:space="preserve">Python · C# · 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D5C00"/>
                <w:sz w:val="17"/>
                <w:szCs w:val="17"/>
              </w:rPr>
              <w:t xml:space="preserve">via ctypes / P-Invoke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1B4F8A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CRATE BREAKDOWN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80"/>
        <w:gridCol w:w="3540"/>
        <w:gridCol w:w="3100"/>
      </w:tblGrid>
      <w:tr>
        <w:tc>
          <w:tcPr>
            <w:tcW w:type="dxa" w:w="17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138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4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API Surface</w:t>
            </w:r>
          </w:p>
        </w:tc>
        <w:tc>
          <w:tcPr>
            <w:tcW w:type="dxa" w:w="31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 Target</w:t>
            </w:r>
          </w:p>
        </w:tc>
      </w:tr>
      <w:tr>
        <w:tc>
          <w:tcPr>
            <w:tcW w:type="dxa" w:w="17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EB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concerto-core</w:t>
            </w:r>
          </w:p>
        </w:tc>
        <w:tc>
          <w:tcPr>
            <w:tcW w:type="dxa" w:w="138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</w:t>
            </w:r>
          </w:p>
        </w:tc>
        <w:tc>
          <w:tcPr>
            <w:tcW w:type="dxa" w:w="35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ModelManager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validate_instance()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resolve_type()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collect_properties_inner()</w:t>
            </w:r>
          </w:p>
        </w:tc>
        <w:tc>
          <w:tcPr>
            <w:tcW w:type="dxa" w:w="31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Rust dependency (all crates)</w:t>
            </w:r>
          </w:p>
        </w:tc>
      </w:tr>
      <w:tr>
        <w:tc>
          <w:tcPr>
            <w:tcW w:type="dxa" w:w="17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concerto-cli</w:t>
            </w:r>
          </w:p>
        </w:tc>
        <w:tc>
          <w:tcPr>
            <w:tcW w:type="dxa" w:w="138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</w:t>
            </w:r>
          </w:p>
        </w:tc>
        <w:tc>
          <w:tcPr>
            <w:tcW w:type="dxa" w:w="35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--model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--instance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--type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prints JSON to stdout · exit code 0/1</w:t>
            </w:r>
          </w:p>
        </w:tc>
        <w:tc>
          <w:tcPr>
            <w:tcW w:type="dxa" w:w="31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Linux · macOS · Windows CLI</w:t>
            </w:r>
          </w:p>
        </w:tc>
      </w:tr>
      <w:tr>
        <w:tc>
          <w:tcPr>
            <w:tcW w:type="dxa" w:w="17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ED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concerto-wasm</w:t>
            </w:r>
          </w:p>
        </w:tc>
        <w:tc>
          <w:tcPr>
            <w:tcW w:type="dxa" w:w="138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 (cdylib)</w:t>
            </w:r>
          </w:p>
        </w:tc>
        <w:tc>
          <w:tcPr>
            <w:tcW w:type="dxa" w:w="35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addModelValue(JsValue)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validateInstanceValue(JsValue, &amp;str) → JsValue</w:t>
            </w:r>
          </w:p>
        </w:tc>
        <w:tc>
          <w:tcPr>
            <w:tcW w:type="dxa" w:w="31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· Node.js (npm package)</w:t>
            </w:r>
          </w:p>
        </w:tc>
      </w:tr>
      <w:tr>
        <w:tc>
          <w:tcPr>
            <w:tcW w:type="dxa" w:w="17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concerto-ffi</w:t>
            </w:r>
          </w:p>
        </w:tc>
        <w:tc>
          <w:tcPr>
            <w:tcW w:type="dxa" w:w="138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 (cdylib)</w:t>
            </w:r>
          </w:p>
        </w:tc>
        <w:tc>
          <w:tcPr>
            <w:tcW w:type="dxa" w:w="35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concerto_model_manager_new()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concerto_validate_instance()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concerto_free_string()</w:t>
            </w:r>
          </w:p>
        </w:tc>
        <w:tc>
          <w:tcPr>
            <w:tcW w:type="dxa" w:w="31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· C# · Go · Any C-ABI language</w:t>
            </w:r>
          </w:p>
        </w:tc>
      </w:tr>
      <w:tr>
        <w:tc>
          <w:tcPr>
            <w:tcW w:type="dxa" w:w="17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3EE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concerto-conformance</w:t>
            </w:r>
          </w:p>
        </w:tc>
        <w:tc>
          <w:tcPr>
            <w:tcW w:type="dxa" w:w="138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binary</w:t>
            </w:r>
          </w:p>
        </w:tc>
        <w:tc>
          <w:tcPr>
            <w:tcW w:type="dxa" w:w="35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fixture-backed scenarios · model.json + instance.json + expected.json per fixture</w:t>
            </w:r>
          </w:p>
        </w:tc>
        <w:tc>
          <w:tcPr>
            <w:tcW w:type="dxa" w:w="31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 compliance — any runtime</w:t>
            </w:r>
          </w:p>
        </w:tc>
      </w:tr>
    </w:tbl>
    <w:p>
      <w:r>
        <w:br w:type="page"/>
      </w:r>
    </w:p>
    <w:p>
      <w:pPr>
        <w:spacing w:after="80" w:before="0"/>
      </w:pPr>
      <w:r>
        <w:t xml:space="preserve"/>
      </w:r>
    </w:p>
    <w:p>
      <w:pPr>
        <w:pBdr>
          <w:bottom w:val="single" w:color="1B4F8A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TECHNICAL IMPLEMENTATION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Type Resolution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a type name arrives (e.g.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org.hr@1.0.0.Employee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), resolution follows a four-stage waterfall: (1) direct FQN lookup in the HashMap, (2) local namespace scan, (3) explicit import match, (4) wildcard import scan with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find_versionless_match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as a fallback for unversioned names. This deterministic order mirrors the JavaScript reference implementation and is the foundation of cross-platform consistency.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Inheritance Walk  —  collect_properties_inner()</w:t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Property collection uses a two-phase recursive algorithm.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 (descend):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the function walks up the supertype chain toward the root, tracking every visited FQN in a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HashSet&lt;String&gt;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detect circular inheritance and return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Err(ConcertoError::CircularDependency)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immediately.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(unwind):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as the stack unwinds, each level inserts its own properties into a shared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HashMap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.entry().or_insert()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child properties win on collision, ensuring correct shadowing semantics.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 (root)</w:t>
            </w:r>
          </w:p>
        </w:tc>
        <w:tc>
          <w:tcPr>
            <w:tcW w:type="dxa" w:w="324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 extends Entity</w:t>
            </w:r>
          </w:p>
        </w:tc>
        <w:tc>
          <w:tcPr>
            <w:tcW w:type="dxa" w:w="324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 extends Person</w:t>
            </w:r>
          </w:p>
        </w:tc>
      </w:tr>
      <w:tr>
        <w:tc>
          <w:tcPr>
            <w:tcW w:type="dxa" w:w="32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id : String</w:t>
            </w:r>
          </w:p>
        </w:tc>
        <w:tc>
          <w:tcPr>
            <w:tcW w:type="dxa" w:w="32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name : String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age : Integer</w:t>
            </w:r>
          </w:p>
        </w:tc>
        <w:tc>
          <w:tcPr>
            <w:tcW w:type="dxa" w:w="32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employeeId : String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role : Role</w:t>
            </w:r>
          </w:p>
        </w:tc>
      </w:tr>
      <w:tr>
        <w:tc>
          <w:tcPr>
            <w:tcW w:type="dxa" w:w="32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base case, returns { id }</w:t>
            </w:r>
          </w:p>
        </w:tc>
        <w:tc>
          <w:tcPr>
            <w:tcW w:type="dxa" w:w="32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merges { id, name, age }</w:t>
            </w:r>
          </w:p>
        </w:tc>
        <w:tc>
          <w:tcPr>
            <w:tcW w:type="dxa" w:w="324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ED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→ final: { id, name, age, employeeId, role }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Two-Layer Error Model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deliberate distinction separates hard errors from soft validation failures.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ConcertoError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(an enum) halts execution — used for parse failures, unknown types, and circular dependencies.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ValidationResult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accumulates as many errors as exist in a single pass, never failing fast. This means a caller receives all problems at once — </w:t>
      </w:r>
      <w:r>
        <w:rPr>
          <w:rFonts w:ascii="Courier New" w:cs="Courier New" w:eastAsia="Courier New" w:hAnsi="Courier New"/>
          <w:color w:val="BF360C"/>
          <w:sz w:val="19"/>
          <w:szCs w:val="19"/>
        </w:rPr>
        <w:t xml:space="preserve">MissingRequiredProperty, TypeMismatch, ConstraintViolation, InvalidEnumValue, UnknownProperty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rather than stopping at the first.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FFI Memory Safety</w:t>
      </w:r>
    </w:p>
    <w:p>
      <w:pPr>
        <w:spacing w:after="14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 FFI boundary is the most safety-critical surface in the codebase. The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ModelManager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 heap-allocated with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Box::into_raw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 returned as an opaque pointer. Every string result is a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CString::into_raw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the caller must return it via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concerto_free_string()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avoid a leak. Panics are caught before crossing the FFI boundary. All invariants are enforced at the Rust type-system level rather than through runtime checks.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WASM Integration</w:t>
      </w:r>
    </w:p>
    <w:p>
      <w:pPr>
        <w:spacing w:after="140" w:before="0"/>
      </w:pP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concerto-wasm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wraps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ModelManager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 a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WasmModelManager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struct annotated with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#[wasm_bindgen]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JavaScript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JsValue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objects are converted to and from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serde_json::Value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using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serde_wasm_bindgen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a zero-copy bridge that avoids JSON.stringify/parse overhead. The compiled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.wasm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+ JS glue is packaged via </w:t>
      </w:r>
      <w:r>
        <w:rPr>
          <w:rFonts w:ascii="Courier New" w:cs="Courier New" w:eastAsia="Courier New" w:hAnsi="Courier New"/>
          <w:color w:val="BF360C"/>
          <w:sz w:val="20"/>
          <w:szCs w:val="20"/>
        </w:rPr>
        <w:t xml:space="preserve">wasm-pack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 published to npm.</w:t>
      </w:r>
    </w:p>
    <w:p>
      <w:r>
        <w:br w:type="page"/>
      </w:r>
    </w:p>
    <w:p>
      <w:pPr>
        <w:spacing w:after="80" w:before="0"/>
      </w:pPr>
      <w:r>
        <w:t xml:space="preserve"/>
      </w:r>
    </w:p>
    <w:p>
      <w:pPr>
        <w:pBdr>
          <w:bottom w:val="single" w:color="1B4F8A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TECHNOLOGY STACK</w:t>
      </w:r>
    </w:p>
    <w:p>
      <w:pPr>
        <w:spacing w:after="8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52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Language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Rust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(edition 2021, stable toolchain)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WASM Target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wasm-bindgen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wasm-pack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serde_wasm_bindgen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FFI Target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extern "C"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#[no_mangle]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CString / Box::into_raw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(Python ctypes)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clap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(argument parsing)  ·  JSON stdout  ·  exit codes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Serialisation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serde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serde_json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(all JSON ↔ Rust value conversions)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Conformance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Fixture-backed integration tests → Gherkin .feature files (GSoC deliverable)</w:t>
            </w:r>
          </w:p>
        </w:tc>
      </w:tr>
      <w:tr>
        <w:tc>
          <w:tcPr>
            <w:tcW w:type="dxa" w:w="22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 / CI</w:t>
            </w:r>
          </w:p>
        </w:tc>
        <w:tc>
          <w:tcPr>
            <w:tcW w:type="dxa" w:w="752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cargo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</w:t>
            </w:r>
            <w:r>
              <w:rPr>
                <w:rFonts w:ascii="Courier New" w:cs="Courier New" w:eastAsia="Courier New" w:hAnsi="Courier New"/>
                <w:color w:val="BF360C"/>
                <w:sz w:val="20"/>
                <w:szCs w:val="20"/>
              </w:rPr>
              <w:t xml:space="preserve">wasm-pack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·  GitHub Actions  ·  Linux / macOS / Windows matrix</w:t>
            </w:r>
          </w:p>
        </w:tc>
      </w:tr>
    </w:tbl>
    <w:p>
      <w:pPr>
        <w:spacing w:after="2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1B4F8A" w:sz="6" w:space="4"/>
        </w:pBdr>
        <w:spacing w:after="60" w:before="280"/>
      </w:pPr>
      <w:r>
        <w:rPr>
          <w:rFonts w:ascii="Arial" w:cs="Arial" w:eastAsia="Arial" w:hAnsi="Arial"/>
          <w:b/>
          <w:bCs/>
          <w:color w:val="1B4F8A"/>
          <w:spacing w:val="40"/>
          <w:sz w:val="22"/>
          <w:szCs w:val="22"/>
        </w:rPr>
        <w:t xml:space="preserve">GOOGLE SUMMER OF CODE 2026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Courier New" w:cs="Courier New" w:eastAsia="Courier New" w:hAnsi="Courier New"/>
          <w:color w:val="BF360C"/>
          <w:sz w:val="22"/>
          <w:szCs w:val="22"/>
        </w:rPr>
        <w:t xml:space="preserve">concerto-validate-rs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was submitted to and accepted by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Accord Project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organisation as a GSoC 2026 project under the proposal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"Create a new Concerto runtime for multi-platform deployment."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The PoC was built independently during the pre-GSoC period to validate architectural decisions before the proposal was submitted.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60"/>
        <w:gridCol w:w="6260"/>
      </w:tblGrid>
      <w:tr>
        <w:tc>
          <w:tcPr>
            <w:tcW w:type="dxa" w:w="160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260"/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EBF4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8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– 4</w:t>
            </w:r>
          </w:p>
        </w:tc>
        <w:tc>
          <w:tcPr>
            <w:tcW w:type="dxa" w:w="62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Harden concerto-core to full spec coverage · build Gherkin conformance suite · pass all JS reference implementation test cases</w:t>
            </w:r>
          </w:p>
        </w:tc>
      </w:tr>
      <w:tr>
        <w:tc>
          <w:tcPr>
            <w:tcW w:type="dxa" w:w="16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ED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8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– 9</w:t>
            </w:r>
          </w:p>
        </w:tc>
        <w:tc>
          <w:tcPr>
            <w:tcW w:type="dxa" w:w="62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npm package via wasm-pack · TypeScript type definitions · C FFI header file · Python test suite · CI matrix on all platforms</w:t>
            </w:r>
          </w:p>
        </w:tc>
      </w:tr>
      <w:tr>
        <w:tc>
          <w:tcPr>
            <w:tcW w:type="dxa" w:w="160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shd w:fill="FFF9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8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– 12</w:t>
            </w:r>
          </w:p>
        </w:tc>
        <w:tc>
          <w:tcPr>
            <w:tcW w:type="dxa" w:w="6260"/>
            <w:tcBorders>
              <w:top w:val="single" w:color="D0D3D8" w:sz="4"/>
              <w:left w:val="single" w:color="D0D3D8" w:sz="4"/>
              <w:bottom w:val="single" w:color="D0D3D8" w:sz="4"/>
              <w:right w:val="single" w:color="D0D3D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Upstream pull request to accordproject/concerto · documentation · npm publish · final evaluation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Why This Project Matters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Language-agnostic validation: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Any ecosystem — Python legal tooling, browser-side contract checking, Go microservices — can validate Concerto models without a Node.js dependency.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Single source of truth: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One Rust codebase, compiled to three targets. Zero risk of validation logic diverging across platforms.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Conformance-first: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The Gherkin suite becomes a permanent artifact — any language that wants to implement a Concerto runtime in the future can prove compliance by running the same .feature files.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source impact: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Final deliverable is a pull request to the official accordproject/concerto repository, making this a lasting upstream contribution.</w:t>
      </w:r>
    </w:p>
    <w:sectPr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8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concerto-validate-rs  ·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1t-ybqhxgqxuw8hsqgin" Type="http://schemas.openxmlformats.org/officeDocument/2006/relationships/hyperlink" Target="https://github.com/yash-kumarx/concerto-validate-r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2026-05-10T07:09:32.136Z</dcterms:created>
  <dcterms:modified xsi:type="dcterms:W3CDTF">2026-05-10T07:09:32.136Z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