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7365D"/>
          <w:sz w:val="56"/>
        </w:rPr>
        <w:t>HYDRA OMEGA-APEX</w:t>
      </w:r>
    </w:p>
    <w:p>
      <w:pPr>
        <w:jc w:val="center"/>
      </w:pPr>
      <w:r>
        <w:rPr>
          <w:rFonts w:ascii="Liberation Sans" w:hAnsi="Liberation Sans"/>
          <w:b/>
          <w:color w:val="1F4E78"/>
          <w:sz w:val="32"/>
        </w:rPr>
        <w:t>FINAL MASTER SPECIFICATION v2.0</w:t>
      </w:r>
    </w:p>
    <w:p>
      <w:pPr>
        <w:jc w:val="center"/>
      </w:pPr>
      <w:r>
        <w:rPr>
          <w:rFonts w:ascii="Liberation Sans" w:hAnsi="Liberation Sans"/>
          <w:b w:val="0"/>
          <w:color w:val="5B6573"/>
          <w:sz w:val="21"/>
        </w:rPr>
        <w:t>Quant Research | Indian Index Options | 5paisa/XStream | Android Termux</w:t>
      </w:r>
    </w:p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7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1D6B3A"/>
                <w:sz w:val="18"/>
              </w:rPr>
              <w:t xml:space="preserve">FINAL CONTROL LAW - </w:t>
            </w:r>
            <w:r>
              <w:rPr>
                <w:rFonts w:ascii="Liberation Sans" w:hAnsi="Liberation Sans"/>
                <w:color w:val="1F2937"/>
                <w:sz w:val="18"/>
              </w:rPr>
              <w:t>SURVIVE FIRST. PROVE THE EDGE. PROFIT SECOND. SCALE LAST. No profitability, live-readiness or production-readiness claim exists without evidence.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Liberation Sans" w:hAnsi="Liberation Sans"/>
          <w:b w:val="0"/>
          <w:color w:val="5B6573"/>
          <w:sz w:val="18"/>
        </w:rPr>
        <w:t>Control date: 04 September 2026</w:t>
      </w:r>
    </w:p>
    <w:p>
      <w:pPr>
        <w:jc w:val="center"/>
      </w:pPr>
      <w:r>
        <w:rPr>
          <w:rFonts w:ascii="Liberation Sans" w:hAnsi="Liberation Sans"/>
          <w:b/>
          <w:color w:val="17365D"/>
          <w:sz w:val="20"/>
        </w:rPr>
        <w:t>Default mode: PAPER | Starting capital baseline: INR 15,000 | Primary weekly instrument: NIFTY options</w:t>
      </w:r>
    </w:p>
    <w:p>
      <w:pPr>
        <w:jc w:val="center"/>
      </w:pPr>
      <w:r>
        <w:rPr>
          <w:rFonts w:ascii="Liberation Sans" w:hAnsi="Liberation Sans"/>
          <w:b w:val="0"/>
          <w:sz w:val="17"/>
        </w:rPr>
        <w:t>This document consolidates the uploaded HYDRA v1.0 specification, the useful engineering findings from the reviewed bot codebases, 5paisa/XStream integration research, execution/reconciliation patterns, and the expanded quant-validation framework. Mutable broker/exchange facts are effective-dated and must be re-verified before LIVE.</w:t>
      </w:r>
    </w:p>
    <w:p>
      <w:r>
        <w:br w:type="page"/>
      </w:r>
    </w:p>
    <w:p>
      <w:pPr>
        <w:pStyle w:val="Heading1"/>
      </w:pPr>
      <w:r>
        <w:t>0. FINAL CONTROL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280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Final v2.0 Baseline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Capital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INR 15,000 initial research/paper baseline.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Default operating mode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PAPER. LIVE=false if missing, ambiguous or unconfirmed.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Primary strategy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APEX CORE v1: 5m regime -&gt; 3m breakout/retest -&gt; 1m trigger -&gt; NIFTY option execution.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Primary weekly market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NIFTY weekly options. BANKNIFTY/FINNIFTY are not treated as weekly products under the current contract-spec baseline.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Signal source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NIFTY underlying structure decides direction. Option is the execution vehicle.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Normal risk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INR 225-300 per trade candidate range.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Hard all-in trade cap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INR 375 including expected friction/reserve.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Daily loss guard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INR 600; 2 consecutive full-loss events; maximum 2 trades/day; 1 simultaneous position.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Performance truth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TRUE NET P&amp;L after every applicable broker/statutory/operational cost plus execution friction.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Validation gate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100+ meaningful paper trades minimum; 200+ preferred before unrestricted live; human approval mandatory.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5paisa integration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Thin direct XStream REST/WebSocket adapter preferred. Official py5paisa remains a reference/compatibility layer, not the trusted execution core.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Durable truth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SQLite WAL append-only journal + raw immutable market data + Parquet research cache. Redis is transient/coordination state, never the only source of truth.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Research doctrine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Hypothesis -&gt; data -&gt; logic -&gt; realistic backtest -&gt; costs -&gt; robustness -&gt; regime -&gt; CPCV/walk-forward -&gt; stress -&gt; paper -&gt; accept/modify/reject.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Fail-closed law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Any critical UNKNOWN/DEGRADED state freezes new entries until reconciliation/health recovery.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3C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8A5A00"/>
                <w:sz w:val="18"/>
              </w:rPr>
              <w:t xml:space="preserve">STATUS - </w:t>
            </w:r>
            <w:r>
              <w:rPr>
                <w:rFonts w:ascii="Liberation Sans" w:hAnsi="Liberation Sans"/>
                <w:color w:val="1F2937"/>
                <w:sz w:val="18"/>
              </w:rPr>
              <w:t>This is the final engineering/research control baseline. It is NOT evidence that the current bot is connected, profitable, live, verified or production-ready. Those labels require code, broker-session, paper records, compliance state and fault-test evidence.</w:t>
            </w:r>
          </w:p>
        </w:tc>
      </w:tr>
    </w:tbl>
    <w:p>
      <w:pPr>
        <w:spacing w:after="20"/>
      </w:pPr>
    </w:p>
    <w:p>
      <w:pPr>
        <w:pStyle w:val="Heading2"/>
      </w:pPr>
      <w:r>
        <w:t>0.1 Authority hierarchy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1.  Current SEBI/NSE rule, current NSE contract/instrument master and applicable exchange circular.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2.  Actual 5paisa contract note, ledger, order/trade/position state and account-specific approved API setup.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3.  Current 5paisa XStream developer documentation and tariff.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4.  Official SDK code/examples as implementation references only.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5.  Community repositories, marketing pages, examples and historical assumptions only after independent verification.</w:t>
      </w:r>
    </w:p>
    <w:p>
      <w:r>
        <w:rPr>
          <w:rFonts w:ascii="Liberation Sans" w:hAnsi="Liberation Sans"/>
          <w:b/>
          <w:color w:val="A61B1B"/>
        </w:rPr>
        <w:t>When sources conflict, HYDRA must flag the conflict, choose the conservative interpretation, and freeze promotion/live use until resolved.</w:t>
      </w:r>
    </w:p>
    <w:p>
      <w:r>
        <w:br w:type="page"/>
      </w:r>
    </w:p>
    <w:p>
      <w:pPr>
        <w:pStyle w:val="Heading2"/>
      </w:pPr>
      <w:r>
        <w:t>0.2 Evidence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8280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VERIFIED CURRENT FACT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Supported by current authoritative source as of the effective date.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ACCOUNT-SPECIFIC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Must be confirmed from the user's 5paisa account, broker approval, contract note, ledger or API entitlement.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CANDIDATE PARAMETER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Research starting value; never silently treated as proven.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ENGINEERING RECOMMENDATION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Architecture choice derived from safety/reliability analysis.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UNVERIFIED / RESEARCH ONLY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Interesting but not sufficient for strategy or live claims.</w:t>
            </w:r>
          </w:p>
        </w:tc>
      </w:tr>
    </w:tbl>
    <w:p>
      <w:pPr>
        <w:spacing w:after="20"/>
      </w:pPr>
    </w:p>
    <w:p>
      <w:pPr>
        <w:pStyle w:val="Heading1"/>
      </w:pPr>
      <w:r>
        <w:t>TABLE OF CONTENTS</w:t>
      </w:r>
    </w:p>
    <w:p>
      <w:r>
        <w:rPr>
          <w:rFonts w:ascii="Liberation Sans" w:hAnsi="Liberation Sans"/>
          <w:b/>
          <w:color w:val="17365D"/>
          <w:sz w:val="18"/>
        </w:rPr>
        <w:t>1. Mission, scope and non-negotiable principles</w:t>
      </w:r>
    </w:p>
    <w:p>
      <w:r>
        <w:rPr>
          <w:rFonts w:ascii="Liberation Sans" w:hAnsi="Liberation Sans"/>
          <w:b/>
          <w:color w:val="17365D"/>
          <w:sz w:val="18"/>
        </w:rPr>
        <w:t>2. Verified current market/broker baseline - 04 Sep 2026</w:t>
      </w:r>
    </w:p>
    <w:p>
      <w:r>
        <w:rPr>
          <w:rFonts w:ascii="Liberation Sans" w:hAnsi="Liberation Sans"/>
          <w:b/>
          <w:color w:val="17365D"/>
          <w:sz w:val="18"/>
        </w:rPr>
        <w:t>3. System architecture and state model</w:t>
      </w:r>
    </w:p>
    <w:p>
      <w:r>
        <w:rPr>
          <w:rFonts w:ascii="Liberation Sans" w:hAnsi="Liberation Sans"/>
          <w:b/>
          <w:color w:val="17365D"/>
          <w:sz w:val="18"/>
        </w:rPr>
        <w:t>4. 5paisa/XStream integration - final adapter design</w:t>
      </w:r>
    </w:p>
    <w:p>
      <w:r>
        <w:rPr>
          <w:rFonts w:ascii="Liberation Sans" w:hAnsi="Liberation Sans"/>
          <w:b/>
          <w:color w:val="17365D"/>
          <w:sz w:val="18"/>
        </w:rPr>
        <w:t>5. Data engine and historical research store</w:t>
      </w:r>
    </w:p>
    <w:p>
      <w:r>
        <w:rPr>
          <w:rFonts w:ascii="Liberation Sans" w:hAnsi="Liberation Sans"/>
          <w:b/>
          <w:color w:val="17365D"/>
          <w:sz w:val="18"/>
        </w:rPr>
        <w:t>6. APEX CORE v1 - primary Champion candidate</w:t>
      </w:r>
    </w:p>
    <w:p>
      <w:r>
        <w:rPr>
          <w:rFonts w:ascii="Liberation Sans" w:hAnsi="Liberation Sans"/>
          <w:b/>
          <w:color w:val="17365D"/>
          <w:sz w:val="18"/>
        </w:rPr>
        <w:t>7. Option selection and execution-quality engine</w:t>
      </w:r>
    </w:p>
    <w:p>
      <w:r>
        <w:rPr>
          <w:rFonts w:ascii="Liberation Sans" w:hAnsi="Liberation Sans"/>
          <w:b/>
          <w:color w:val="17365D"/>
          <w:sz w:val="18"/>
        </w:rPr>
        <w:t>8. Risk, position sizing and daily survival controls</w:t>
      </w:r>
    </w:p>
    <w:p>
      <w:r>
        <w:rPr>
          <w:rFonts w:ascii="Liberation Sans" w:hAnsi="Liberation Sans"/>
          <w:b/>
          <w:color w:val="17365D"/>
          <w:sz w:val="18"/>
        </w:rPr>
        <w:t>9. TRUE NET P&amp;L and effective-dated cost engine</w:t>
      </w:r>
    </w:p>
    <w:p>
      <w:r>
        <w:rPr>
          <w:rFonts w:ascii="Liberation Sans" w:hAnsi="Liberation Sans"/>
          <w:b/>
          <w:color w:val="17365D"/>
          <w:sz w:val="18"/>
        </w:rPr>
        <w:t>10. Order finite-state machine, idempotency and reconciliation</w:t>
      </w:r>
    </w:p>
    <w:p>
      <w:r>
        <w:rPr>
          <w:rFonts w:ascii="Liberation Sans" w:hAnsi="Liberation Sans"/>
          <w:b/>
          <w:color w:val="17365D"/>
          <w:sz w:val="18"/>
        </w:rPr>
        <w:t>11. Paper, live-shadow and live promotion lifecycle</w:t>
      </w:r>
    </w:p>
    <w:p>
      <w:r>
        <w:rPr>
          <w:rFonts w:ascii="Liberation Sans" w:hAnsi="Liberation Sans"/>
          <w:b/>
          <w:color w:val="17365D"/>
          <w:sz w:val="18"/>
        </w:rPr>
        <w:t>12. X1000 research, overfitting defense and statistical validation</w:t>
      </w:r>
    </w:p>
    <w:p>
      <w:r>
        <w:rPr>
          <w:rFonts w:ascii="Liberation Sans" w:hAnsi="Liberation Sans"/>
          <w:b/>
          <w:color w:val="17365D"/>
          <w:sz w:val="18"/>
        </w:rPr>
        <w:t>13. Performance, drift, attribution and controlled evolution</w:t>
      </w:r>
    </w:p>
    <w:p>
      <w:r>
        <w:rPr>
          <w:rFonts w:ascii="Liberation Sans" w:hAnsi="Liberation Sans"/>
          <w:b/>
          <w:color w:val="17365D"/>
          <w:sz w:val="18"/>
        </w:rPr>
        <w:t>14. Compliance, market-halt and deployment constraints</w:t>
      </w:r>
    </w:p>
    <w:p>
      <w:r>
        <w:rPr>
          <w:rFonts w:ascii="Liberation Sans" w:hAnsi="Liberation Sans"/>
          <w:b/>
          <w:color w:val="17365D"/>
          <w:sz w:val="18"/>
        </w:rPr>
        <w:t>15. Android/Termux reliability and infrastructure</w:t>
      </w:r>
    </w:p>
    <w:p>
      <w:r>
        <w:rPr>
          <w:rFonts w:ascii="Liberation Sans" w:hAnsi="Liberation Sans"/>
          <w:b/>
          <w:color w:val="17365D"/>
          <w:sz w:val="18"/>
        </w:rPr>
        <w:t>16. Security, secrets and audit integrity</w:t>
      </w:r>
    </w:p>
    <w:p>
      <w:r>
        <w:rPr>
          <w:rFonts w:ascii="Liberation Sans" w:hAnsi="Liberation Sans"/>
          <w:b/>
          <w:color w:val="17365D"/>
          <w:sz w:val="18"/>
        </w:rPr>
        <w:t>17. Testing, chaos engineering and production invariants</w:t>
      </w:r>
    </w:p>
    <w:p>
      <w:r>
        <w:rPr>
          <w:rFonts w:ascii="Liberation Sans" w:hAnsi="Liberation Sans"/>
          <w:b/>
          <w:color w:val="17365D"/>
          <w:sz w:val="18"/>
        </w:rPr>
        <w:t>18. Useful donor components and rejected baggage</w:t>
      </w:r>
    </w:p>
    <w:p>
      <w:r>
        <w:rPr>
          <w:rFonts w:ascii="Liberation Sans" w:hAnsi="Liberation Sans"/>
          <w:b/>
          <w:color w:val="17365D"/>
          <w:sz w:val="18"/>
        </w:rPr>
        <w:t>19. Implementation build order and acceptance gates</w:t>
      </w:r>
    </w:p>
    <w:p>
      <w:r>
        <w:rPr>
          <w:rFonts w:ascii="Liberation Sans" w:hAnsi="Liberation Sans"/>
          <w:b/>
          <w:color w:val="17365D"/>
          <w:sz w:val="18"/>
        </w:rPr>
        <w:t>20. Final operating laws</w:t>
      </w:r>
    </w:p>
    <w:p>
      <w:r>
        <w:rPr>
          <w:rFonts w:ascii="Liberation Sans" w:hAnsi="Liberation Sans"/>
          <w:b w:val="0"/>
          <w:color w:val="5B6573"/>
          <w:sz w:val="18"/>
        </w:rPr>
        <w:t>Appendix A. Core event/data schemas</w:t>
      </w:r>
    </w:p>
    <w:p>
      <w:r>
        <w:rPr>
          <w:rFonts w:ascii="Liberation Sans" w:hAnsi="Liberation Sans"/>
          <w:b w:val="0"/>
          <w:color w:val="5B6573"/>
          <w:sz w:val="18"/>
        </w:rPr>
        <w:t>Appendix B. Expanded verification checklist</w:t>
      </w:r>
    </w:p>
    <w:p>
      <w:r>
        <w:rPr>
          <w:rFonts w:ascii="Liberation Sans" w:hAnsi="Liberation Sans"/>
          <w:b w:val="0"/>
          <w:color w:val="5B6573"/>
          <w:sz w:val="18"/>
        </w:rPr>
        <w:t>Appendix C. Source/effective-date register</w:t>
      </w:r>
    </w:p>
    <w:p>
      <w:r>
        <w:rPr>
          <w:rFonts w:ascii="Liberation Sans" w:hAnsi="Liberation Sans"/>
          <w:b w:val="0"/>
          <w:color w:val="5B6573"/>
          <w:sz w:val="18"/>
        </w:rPr>
        <w:t>Appendix D. v1.0 -&gt; v2.0 change summary</w:t>
      </w:r>
    </w:p>
    <w:p>
      <w:r>
        <w:br w:type="page"/>
      </w:r>
    </w:p>
    <w:p>
      <w:pPr>
        <w:pStyle w:val="Heading1"/>
      </w:pPr>
      <w:r>
        <w:t>1. MISSION, SCOPE AND NON-NEGOTIABLE PRINCIPLES</w:t>
      </w:r>
    </w:p>
    <w:p>
      <w:r>
        <w:rPr>
          <w:rFonts w:ascii="Liberation Sans" w:hAnsi="Liberation Sans"/>
          <w:b w:val="0"/>
        </w:rPr>
        <w:t>MISSION: Build, audit and evolve a reliable automated intraday options research/trading system for Indian markets using 5paisa/XStream, optimized first for capital survival and evidence quality rather than impressive backtests.</w:t>
      </w:r>
    </w:p>
    <w:p>
      <w:pPr>
        <w:pStyle w:val="Heading2"/>
      </w:pPr>
      <w:r>
        <w:t>1.1 Governing principle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7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1D6B3A"/>
                <w:sz w:val="18"/>
              </w:rPr>
              <w:t xml:space="preserve">SURVIVE FIRST - </w:t>
            </w:r>
            <w:r>
              <w:rPr>
                <w:rFonts w:ascii="Liberation Sans" w:hAnsi="Liberation Sans"/>
                <w:color w:val="1F2937"/>
                <w:sz w:val="18"/>
              </w:rPr>
              <w:t>Capital preservation -&gt; execution correctness -&gt; data integrity -&gt; risk control -&gt; broker reliability -&gt; positive NET expectancy -&gt; strategy quality -&gt; performance -&gt; speed.</w:t>
            </w:r>
          </w:p>
        </w:tc>
      </w:tr>
    </w:tbl>
    <w:p>
      <w:pPr>
        <w:spacing w:after="20"/>
      </w:pPr>
    </w:p>
    <w:p>
      <w:pPr>
        <w:pStyle w:val="Heading2"/>
      </w:pPr>
      <w:r>
        <w:t>1.2 Target scope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Primary: NIFTY 50 weekly options; secondary/challenger research: BANKNIFTY and FINNIFTY under their currently valid contract cycles.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Intraday only unless explicitly promoted as a separate strategy family.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IST/Asia-Kolkata timestamps. Exchange calendars/holidays are authoritative.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Canonical signal timeframes: 1m, 3m, 5m; 15m only where a strategy explicitly justifies it.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Android Termux remains the lightweight development/paper/monitoring target. Live order transmission may require a static-IP execution host depending on the current approved API arrangement.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PAPER until validation gates are satisfied. No automatic live promotion.</w:t>
      </w:r>
    </w:p>
    <w:p>
      <w:pPr>
        <w:pStyle w:val="Heading2"/>
      </w:pPr>
      <w:r>
        <w:t>1.3 Absolute prohibitions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guaranteed profits, invented trades, fabricated win rates or fabricated backtests.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future-candle knowledge, look-ahead, survivorship shortcuts or ideal LTP fills presented as executable.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martingale, revenge trading or automatic risk increase after losses.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silent live strategy/risk changes.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missing LIVE configuration interpreted as enabled.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permanent TLS verification bypass.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blind retry of a potentially accepted order.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stale or unknown broker/data/contract state treated as safe.</w:t>
      </w:r>
    </w:p>
    <w:p>
      <w:pPr>
        <w:pStyle w:val="Heading1"/>
      </w:pPr>
      <w:r>
        <w:t>2. VERIFIED CURRENT MARKET/BROKER BASELINE - 04 SEP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3096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Current baseline</w:t>
            </w:r>
          </w:p>
        </w:tc>
        <w:tc>
          <w:tcPr>
            <w:tcW w:type="dxa" w:w="3888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HYDRA rule</w:t>
            </w:r>
          </w:p>
        </w:tc>
        <w:tc>
          <w:tcPr>
            <w:tcW w:type="dxa" w:w="1296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Source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Weekly index options</w:t>
            </w:r>
          </w:p>
        </w:tc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NIFTY has weekly expiries; BANKNIFTY and FINNIFTY are treated as monthly-only under current contract specifications.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Weekly engine defaults to NIFTY.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S1,S2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Expiry</w:t>
            </w:r>
          </w:p>
        </w:tc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NIFTY weekly/monthly expiry Tuesday; previous trading day if Tuesday is a holiday.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No legacy Thursday logic.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S1,S2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F&amp;O session</w:t>
            </w:r>
          </w:p>
        </w:tc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Normal F&amp;O market 09:15-15:40 IST.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Use exchange calendar/session service, not hard-coded assumptions alone.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S3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NIFTY lot</w:t>
            </w:r>
          </w:p>
        </w:tc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Current baseline 65; contract master remains runtime authority.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Never hard-code permanently.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S4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STT</w:t>
            </w:r>
          </w:p>
        </w:tc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From 01-Apr-2026: 0.15% on option sale premium; exercised option 0.15% on intrinsic value.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Effective-dated cost model.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S6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NSE option txn/IPFT</w:t>
            </w:r>
          </w:p>
        </w:tc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From 01-Mar-2026 baseline: INR 3,552/crore transaction + INR 0.01/crore IPFT.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Both-side premium turnover; verify circular effective dates.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S5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SEBI fee</w:t>
            </w:r>
          </w:p>
        </w:tc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INR 10/crore on purchase and sale of non-debt securities baseline.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Both sides.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S7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Stamp duty</w:t>
            </w:r>
          </w:p>
        </w:tc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Equity options 0.003% buyer side baseline.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Buy premium turnover.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S7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GST</w:t>
            </w:r>
          </w:p>
        </w:tc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18% on taxable broker/service charge base.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Reconcile with actual contract note.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S7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5paisa brokerage</w:t>
            </w:r>
          </w:p>
        </w:tc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Standard baseline INR 20/executed F&amp;O order.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Account plan/tariff overrides.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S8,S9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5paisa auth</w:t>
            </w:r>
          </w:p>
        </w:tc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OAuth/TOTP/request-token -&gt; access-token lifecycle. Old credential-login approach is deprecated in current SDK docs.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Fresh daily lifecycle; no dependency on FivePaisaClient.login().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S10,S11,S22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Access token</w:t>
            </w:r>
          </w:p>
        </w:tc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Day-scoped token; current docs/spec baseline expires 11:59 PM.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Re-auth before the next trading day.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S11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Request token</w:t>
            </w:r>
          </w:p>
        </w:tc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Current baseline 60-minute lifetime.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Exchange promptly for access token.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S10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Retail API algo</w:t>
            </w:r>
          </w:p>
        </w:tc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SEBI/NSE retail-algo framework applies from 01-Apr-2026.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Compliance gate before LIVE.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S23,S24,S25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Static IP</w:t>
            </w:r>
          </w:p>
        </w:tc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Current NSE tech-savvy/direct-API framework requires broker-mapped static client IP for applicable live API order setup.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Live order host must meet account/broker requirements; paper/live-data can remain on phone.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S24,S25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Order rate</w:t>
            </w:r>
          </w:p>
        </w:tc>
        <w:tc>
          <w:tcPr>
            <w:tcW w:type="dxa" w:w="30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Current regulatory baseline uses 10 orders/sec threshold for retail API-algo implementation.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HYDRA internal cap much lower (normally &lt;=1 action/sec, hard &lt;=2/sec candidate).</w:t>
            </w:r>
          </w:p>
        </w:tc>
        <w:tc>
          <w:tcPr>
            <w:tcW w:type="dxa" w:w="12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S24,S25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3C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8A5A00"/>
                <w:sz w:val="18"/>
              </w:rPr>
              <w:t xml:space="preserve">MUTABLE FACT RULE - </w:t>
            </w:r>
            <w:r>
              <w:rPr>
                <w:rFonts w:ascii="Liberation Sans" w:hAnsi="Liberation Sans"/>
                <w:color w:val="1F2937"/>
                <w:sz w:val="18"/>
              </w:rPr>
              <w:t>Every contract/rate/session/API/compliance rule carries source, effective_from and effective_to. HYDRA never rewrites historical trades using a later fee/lot/expiry rule.</w:t>
            </w:r>
          </w:p>
        </w:tc>
      </w:tr>
    </w:tbl>
    <w:p>
      <w:pPr>
        <w:spacing w:after="20"/>
      </w:pPr>
    </w:p>
    <w:p>
      <w:pPr>
        <w:pStyle w:val="Heading1"/>
      </w:pPr>
      <w:r>
        <w:t>3. SYSTEM ARCHITECTURE AND STATE MODEL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NSE / 5PAISA</w:t>
        <w:br/>
        <w:t xml:space="preserve">    |</w:t>
        <w:br/>
        <w:t>RAW IMMUTABLE MARKET EVENTS</w:t>
        <w:br/>
        <w:t xml:space="preserve">    |</w:t>
        <w:br/>
        <w:t>DATA VALIDATOR -&gt; CANONICAL 1m -&gt; 3m -&gt; 5m</w:t>
        <w:br/>
        <w:t xml:space="preserve">    |</w:t>
        <w:br/>
        <w:t>REGIME / FEATURE ENGINE</w:t>
        <w:br/>
        <w:t xml:space="preserve">    |</w:t>
        <w:br/>
        <w:t>APEX CORE SIGNAL</w:t>
        <w:br/>
        <w:t xml:space="preserve">    |</w:t>
        <w:br/>
        <w:t>OPTION SCENARIO + LIQUIDITY ENGINE</w:t>
        <w:br/>
        <w:t xml:space="preserve">    |</w:t>
        <w:br/>
        <w:t>RISK ENGINE</w:t>
        <w:br/>
        <w:t xml:space="preserve">    |</w:t>
        <w:br/>
        <w:t>ORDER INTENT (RemoteOrderID persisted first)</w:t>
        <w:br/>
        <w:t xml:space="preserve">    |</w:t>
        <w:br/>
        <w:t>EXECUTION GATE -&gt; BACKTEST / PAPER / 5PAISA ADAPTER</w:t>
        <w:br/>
        <w:t xml:space="preserve">    |</w:t>
        <w:br/>
        <w:t>ORDER + FILL EVENTS</w:t>
        <w:br/>
        <w:t xml:space="preserve">    |</w:t>
        <w:br/>
        <w:t>POSITION / TRUE COST / SQLITE JOURNAL</w:t>
        <w:br/>
        <w:t xml:space="preserve">    |</w:t>
        <w:br/>
        <w:t>BROKER RECONCILIATION</w:t>
        <w:br/>
        <w:t xml:space="preserve">    |</w:t>
        <w:br/>
        <w:t>PERFORMANCE / DRIFT / RESEARCH</w:t>
        <w:br/>
      </w:r>
    </w:p>
    <w:p>
      <w:pPr>
        <w:pStyle w:val="Heading2"/>
      </w:pPr>
      <w:r>
        <w:t>3.1 One strategy codepath</w:t>
      </w:r>
    </w:p>
    <w:p>
      <w:r>
        <w:rPr>
          <w:rFonts w:ascii="Liberation Sans" w:hAnsi="Liberation Sans"/>
          <w:b w:val="0"/>
        </w:rPr>
        <w:t>Backtest, paper and live must call the same strategy, risk, option-selection and position-management logic. Only the data/execution adapter changes. This eliminates backtest/live drift.</w:t>
      </w:r>
    </w:p>
    <w:p>
      <w:pPr>
        <w:pStyle w:val="Heading2"/>
      </w:pPr>
      <w:r>
        <w:t>3.2 State confidence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Subsystem state</w:t>
            </w:r>
          </w:p>
        </w:tc>
        <w:tc>
          <w:tcPr>
            <w:tcW w:type="dxa" w:w="4608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600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Required action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CONFIRMED</w:t>
            </w:r>
          </w:p>
        </w:tc>
        <w:tc>
          <w:tcPr>
            <w:tcW w:type="dxa" w:w="46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Fresh, reconciled and authoritative enough for the next action.</w:t>
            </w:r>
          </w:p>
        </w:tc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Normal operation.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DEGRADED</w:t>
            </w:r>
          </w:p>
        </w:tc>
        <w:tc>
          <w:tcPr>
            <w:tcW w:type="dxa" w:w="46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Known impairment but state is interpretable.</w:t>
            </w:r>
          </w:p>
        </w:tc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Freeze new entries if critical; protect existing position.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UNKNOWN</w:t>
            </w:r>
          </w:p>
        </w:tc>
        <w:tc>
          <w:tcPr>
            <w:tcW w:type="dxa" w:w="46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Truth cannot be established.</w:t>
            </w:r>
          </w:p>
        </w:tc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Fail closed; reconcile before any new risk.</w:t>
            </w:r>
          </w:p>
        </w:tc>
      </w:tr>
    </w:tbl>
    <w:p>
      <w:pPr>
        <w:spacing w:after="20"/>
      </w:pPr>
    </w:p>
    <w:p>
      <w:pPr>
        <w:pStyle w:val="Heading2"/>
      </w:pPr>
      <w:r>
        <w:t>3.3 Durable versus transient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00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Store</w:t>
            </w:r>
          </w:p>
        </w:tc>
        <w:tc>
          <w:tcPr>
            <w:tcW w:type="dxa" w:w="4896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Use</w:t>
            </w:r>
          </w:p>
        </w:tc>
        <w:tc>
          <w:tcPr>
            <w:tcW w:type="dxa" w:w="3528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Never use as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SQLite WAL</w:t>
            </w:r>
          </w:p>
        </w:tc>
        <w:tc>
          <w:tcPr>
            <w:tcW w:type="dxa" w:w="48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Orders, fills, positions, risk events, signals, costs, reconciliation, configuration versions.</w:t>
            </w:r>
          </w:p>
        </w:tc>
        <w:tc>
          <w:tcPr>
            <w:tcW w:type="dxa" w:w="35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A high-rate tick cache.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Parquet</w:t>
            </w:r>
          </w:p>
        </w:tc>
        <w:tc>
          <w:tcPr>
            <w:tcW w:type="dxa" w:w="48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Historical canonical candles/options, research datasets, deterministic run outputs.</w:t>
            </w:r>
          </w:p>
        </w:tc>
        <w:tc>
          <w:tcPr>
            <w:tcW w:type="dxa" w:w="35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Live transactional source of truth.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Redis</w:t>
            </w:r>
          </w:p>
        </w:tc>
        <w:tc>
          <w:tcPr>
            <w:tcW w:type="dxa" w:w="48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Locks, heartbeats, transient features, live caches, coordination.</w:t>
            </w:r>
          </w:p>
        </w:tc>
        <w:tc>
          <w:tcPr>
            <w:tcW w:type="dxa" w:w="35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Only copy of critical order/position/risk state.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Raw append store</w:t>
            </w:r>
          </w:p>
        </w:tc>
        <w:tc>
          <w:tcPr>
            <w:tcW w:type="dxa" w:w="48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Unmodified broker/exchange payloads for audit and rebuild.</w:t>
            </w:r>
          </w:p>
        </w:tc>
        <w:tc>
          <w:tcPr>
            <w:tcW w:type="dxa" w:w="352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Strategy-facing cleaned dataset.</w:t>
            </w:r>
          </w:p>
        </w:tc>
      </w:tr>
    </w:tbl>
    <w:p>
      <w:pPr>
        <w:spacing w:after="20"/>
      </w:pPr>
    </w:p>
    <w:p>
      <w:pPr>
        <w:pStyle w:val="Heading1"/>
      </w:pPr>
      <w:r>
        <w:t>4. 5PAISA/XSTREAM INTEGRATION - FINAL ADAPTER DESIGN</w:t>
      </w:r>
    </w:p>
    <w:p>
      <w:pPr>
        <w:pStyle w:val="Heading2"/>
      </w:pPr>
      <w:r>
        <w:t>4.1 Final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7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1D6B3A"/>
                <w:sz w:val="18"/>
              </w:rPr>
              <w:t xml:space="preserve">ADAPTER DECISION - </w:t>
            </w:r>
            <w:r>
              <w:rPr>
                <w:rFonts w:ascii="Liberation Sans" w:hAnsi="Liberation Sans"/>
                <w:color w:val="1F2937"/>
                <w:sz w:val="18"/>
              </w:rPr>
              <w:t>Build Hydra5PaisaAdapter directly around current XStream REST/WebSocket contracts with verified TLS. Keep py5paisa only as a reference/optional compatibility tool.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 w:val="0"/>
        </w:rPr>
        <w:t>SDK audit finding: the inspected official py5paisa code path creates httpx clients/requests with verify=False. HYDRA must not inherit that TLS behavior. [S22]</w:t>
      </w:r>
    </w:p>
    <w:p>
      <w:pPr>
        <w:pStyle w:val="Heading2"/>
      </w:pPr>
      <w:r>
        <w:t>4.2 Daily authentication lifecycle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PREMARKET BOOT</w:t>
        <w:br/>
        <w:t xml:space="preserve">  -&gt; device/network/static-IP checks</w:t>
        <w:br/>
        <w:t xml:space="preserve">  -&gt; OAuth/TOTP login</w:t>
        <w:br/>
        <w:t xml:space="preserve">  -&gt; RequestToken</w:t>
        <w:br/>
        <w:t xml:space="preserve">  -&gt; AccessToken + ClientCode</w:t>
        <w:br/>
        <w:t xml:space="preserve">  -&gt; decode/validate JWT claims and expiry</w:t>
        <w:br/>
        <w:t xml:space="preserve">  -&gt; select current WebSocket routing per XStream docs</w:t>
        <w:br/>
        <w:t xml:space="preserve">  -&gt; fetch contract master + margin + broker state</w:t>
        <w:br/>
        <w:t xml:space="preserve">  -&gt; reconcile</w:t>
        <w:br/>
        <w:t xml:space="preserve">  -&gt; connect market feed + order/trade feed</w:t>
        <w:br/>
        <w:t xml:space="preserve">  -&gt; validate heartbeat/quote freshness</w:t>
        <w:br/>
        <w:t xml:space="preserve">  -&gt; READY PAPER / READY LIVE (only if separately approved)</w:t>
      </w:r>
    </w:p>
    <w:p>
      <w:pPr>
        <w:pStyle w:val="Heading2"/>
      </w:pPr>
      <w:r>
        <w:t>4.3 Required adapter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448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8208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Use in HYDRA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Scrip/contract master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Resolve current ScripCode, expiry, strike, option type, lot, tradability and tick metadata.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Historical candles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Canonical 1m acquisition in &lt;=6-month intraday chunks; derive 3m/5m locally.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Market WebSocket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NIFTY spot and selected option quotes; reconnect/resubscribe with gap recovery.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Market depth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Spread/depth/executability checks; realistic paper fills.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Option chain/expiry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Candidate contract discovery; never treat cheap premium alone as selection logic.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Order placement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Protected LIMIT/marketable-limit style orders only under current algo-compliance baseline.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Modify/cancel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State-machine controlled; no repeated blind modifications.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RemoteOrderID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Client-generated idempotency key persisted before transmission.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Order status/order book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Resolve unknown acknowledgements and startup/runtime order state.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Trade book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Authoritative fill events; handle multiple fills per order.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Net positions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Authoritative current exposure reconciliation.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Margin/funds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Pretrade cash/margin gate and drift detection.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Order/trade WebSocket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Near-real-time state transitions; REST remains reconciliation fallback.</w:t>
            </w:r>
          </w:p>
        </w:tc>
      </w:tr>
    </w:tbl>
    <w:p>
      <w:pPr>
        <w:spacing w:after="20"/>
      </w:pPr>
    </w:p>
    <w:p>
      <w:pPr>
        <w:pStyle w:val="Heading2"/>
      </w:pPr>
      <w:r>
        <w:t>4.4 Three order identities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HYDRA RemoteOrderID</w:t>
        <w:br/>
        <w:t xml:space="preserve">        |</w:t>
        <w:br/>
        <w:t>5paisa BrokerOrderID</w:t>
        <w:br/>
        <w:t xml:space="preserve">        |</w:t>
        <w:br/>
        <w:t>NSE ExchangeOrderID</w:t>
      </w:r>
    </w:p>
    <w:p>
      <w:r>
        <w:rPr>
          <w:rFonts w:ascii="Liberation Sans" w:hAnsi="Liberation Sans"/>
          <w:b w:val="0"/>
        </w:rPr>
        <w:t>All three IDs are stored permanently with every order/fill lifecycle. RemoteOrderID is the first line of defense against duplicate order transmission.</w:t>
      </w:r>
    </w:p>
    <w:p>
      <w:pPr>
        <w:pStyle w:val="Heading2"/>
      </w:pPr>
      <w:r>
        <w:t>4.5 Unknown acknowledgement law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PLACE ORDER -&gt; network timeout / ambiguous response</w:t>
        <w:br/>
        <w:t xml:space="preserve">      -&gt; mark UNKNOWN_ACK</w:t>
        <w:br/>
        <w:t xml:space="preserve">      -&gt; DO NOT RESEND</w:t>
        <w:br/>
        <w:t xml:space="preserve">      -&gt; query RemoteOrderID / order book / trade book</w:t>
        <w:br/>
        <w:t xml:space="preserve">      -&gt; if proven absent, create a controlled retry</w:t>
        <w:br/>
        <w:t xml:space="preserve">      -&gt; otherwise adopt broker reality</w:t>
      </w:r>
    </w:p>
    <w:p>
      <w:pPr>
        <w:pStyle w:val="Heading2"/>
      </w:pPr>
      <w:r>
        <w:t>4.6 Market and execution WebSockets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Keep market-data and order/trade event handling logically isolated so one failure cannot silently contaminate the other.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Read the routing/redirect information from the current access-token/JWT flow according to XStream documentation; do not hard-code one feed host.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Heartbeat, reconnect, resubscribe, missed-sequence/gap detection and REST backfill are mandatory.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Every incoming event is timestamped with source timestamp, device wall clock and monotonic receive time.</w:t>
      </w:r>
    </w:p>
    <w:p>
      <w:pPr>
        <w:pStyle w:val="Heading1"/>
      </w:pPr>
      <w:r>
        <w:t>5. DATA ENGINE AND HISTORICAL RESEARCH STORE</w:t>
      </w:r>
    </w:p>
    <w:p>
      <w:pPr>
        <w:pStyle w:val="Heading2"/>
      </w:pPr>
      <w:r>
        <w:t>5.1 Raw -&gt; canonical model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RAW (immutable broker/exchange payloads)</w:t>
        <w:br/>
        <w:t xml:space="preserve">  -&gt; validate timestamp/instrument/schema</w:t>
        <w:br/>
        <w:t xml:space="preserve">  -&gt; deduplicate / order / gap-check</w:t>
        <w:br/>
        <w:t xml:space="preserve">  -&gt; CANONICAL 1m</w:t>
        <w:br/>
        <w:t xml:space="preserve">  -&gt; derive 3m / 5m / optional 15m</w:t>
        <w:br/>
        <w:t xml:space="preserve">  -&gt; feature engine</w:t>
      </w:r>
    </w:p>
    <w:p>
      <w:pPr>
        <w:pStyle w:val="Heading2"/>
      </w:pPr>
      <w:r>
        <w:t>5.2 Data-quality gates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Asia/Kolkata normalization; detect device clock skew and source timestamp anomalies.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Reject duplicate/out-of-order ticks unless deterministically reconciled.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Missing-candle detection; never fabricate a giant candle over a feed outage.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Exchange holiday/session awareness.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Warm-up bars before any rolling indicator is considered valid.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Stale feed/quote guard: critical staleness means NO TRADE.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Contract registry with historical ScripCode/expiry/strike/lot/effective-date mapping.</w:t>
      </w:r>
    </w:p>
    <w:p>
      <w:pPr>
        <w:pStyle w:val="Heading2"/>
      </w:pPr>
      <w:r>
        <w:t>5.3 Historical data acquisition</w:t>
      </w:r>
    </w:p>
    <w:p>
      <w:r>
        <w:rPr>
          <w:rFonts w:ascii="Liberation Sans" w:hAnsi="Liberation Sans"/>
          <w:b w:val="0"/>
        </w:rPr>
        <w:t>Download 1-minute history in deterministic chunks, validate, hash and store locally in Parquet. Build 3m/5m from the canonical 1m source so all timeframes share identical boundaries. For expired-option research, preserve historical contract identity; current ScripMaster alone is not assumed sufficient.</w:t>
      </w:r>
    </w:p>
    <w:p>
      <w:pPr>
        <w:pStyle w:val="Heading2"/>
      </w:pPr>
      <w:r>
        <w:t>5.4 Research-run reproducibility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024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Manifest field</w:t>
            </w:r>
          </w:p>
        </w:tc>
        <w:tc>
          <w:tcPr>
            <w:tcW w:type="dxa" w:w="7632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Required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run_id</w:t>
            </w:r>
          </w:p>
        </w:tc>
        <w:tc>
          <w:tcPr>
            <w:tcW w:type="dxa" w:w="76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Unique immutable research run identifier.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strategy_version</w:t>
            </w:r>
          </w:p>
        </w:tc>
        <w:tc>
          <w:tcPr>
            <w:tcW w:type="dxa" w:w="76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Exact strategy/config version.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git_commit</w:t>
            </w:r>
          </w:p>
        </w:tc>
        <w:tc>
          <w:tcPr>
            <w:tcW w:type="dxa" w:w="76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Code identity when available.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data_hash</w:t>
            </w:r>
          </w:p>
        </w:tc>
        <w:tc>
          <w:tcPr>
            <w:tcW w:type="dxa" w:w="76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Hash/version of all data used.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cost_model_version</w:t>
            </w:r>
          </w:p>
        </w:tc>
        <w:tc>
          <w:tcPr>
            <w:tcW w:type="dxa" w:w="76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Effective-dated cost schedule.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contract_master_version</w:t>
            </w:r>
          </w:p>
        </w:tc>
        <w:tc>
          <w:tcPr>
            <w:tcW w:type="dxa" w:w="76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Instrument/lot/expiry metadata source.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slippage_model</w:t>
            </w:r>
          </w:p>
        </w:tc>
        <w:tc>
          <w:tcPr>
            <w:tcW w:type="dxa" w:w="76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Model and parameters.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date_split</w:t>
            </w:r>
          </w:p>
        </w:tc>
        <w:tc>
          <w:tcPr>
            <w:tcW w:type="dxa" w:w="76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Development/validation/test/walk-forward definition.</w:t>
            </w:r>
          </w:p>
        </w:tc>
      </w:tr>
      <w:tr>
        <w:trPr>
          <w:cantSplit/>
        </w:trP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results_hash</w:t>
            </w:r>
          </w:p>
        </w:tc>
        <w:tc>
          <w:tcPr>
            <w:tcW w:type="dxa" w:w="76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Checksum of metrics/trades/equity output.</w:t>
            </w:r>
          </w:p>
        </w:tc>
      </w:tr>
    </w:tbl>
    <w:p>
      <w:pPr>
        <w:spacing w:after="20"/>
      </w:pPr>
    </w:p>
    <w:p>
      <w:pPr>
        <w:pStyle w:val="Heading1"/>
      </w:pPr>
      <w:r>
        <w:t>6. APEX CORE v1 - PRIMARY CHAMPION CANDIDATE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FF3C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8A5A00"/>
                <w:sz w:val="18"/>
              </w:rPr>
              <w:t xml:space="preserve">STATUS - </w:t>
            </w:r>
            <w:r>
              <w:rPr>
                <w:rFonts w:ascii="Liberation Sans" w:hAnsi="Liberation Sans"/>
                <w:color w:val="1F2937"/>
                <w:sz w:val="18"/>
              </w:rPr>
              <w:t>PAPER CANDIDATE only. No Champion label until validated. Strategy direction comes from NIFTY underlying; options are execution vehicles.</w:t>
            </w:r>
          </w:p>
        </w:tc>
      </w:tr>
    </w:tbl>
    <w:p>
      <w:pPr>
        <w:spacing w:after="20"/>
      </w:pPr>
    </w:p>
    <w:p>
      <w:pPr>
        <w:pStyle w:val="Heading2"/>
      </w:pPr>
      <w:r>
        <w:t>6.1 Architecture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5m REGIME GATE</w:t>
        <w:br/>
        <w:t xml:space="preserve">   -&gt; 3m BREAKOUT + RETEST</w:t>
        <w:br/>
        <w:t xml:space="preserve">      -&gt; 1m REJECTION TRIGGER</w:t>
        <w:br/>
        <w:t xml:space="preserve">         -&gt; OPTION QUALITY + NET RR</w:t>
        <w:br/>
        <w:t xml:space="preserve">            -&gt; RISK GATE</w:t>
        <w:br/>
        <w:t xml:space="preserve">               -&gt; ENTRY</w:t>
      </w:r>
    </w:p>
    <w:p>
      <w:pPr>
        <w:pStyle w:val="Heading2"/>
      </w:pPr>
      <w:r>
        <w:t>6.2 5-minute regime gate</w:t>
      </w:r>
    </w:p>
    <w:p>
      <w:r>
        <w:rPr>
          <w:rFonts w:ascii="Liberation Sans" w:hAnsi="Liberation Sans"/>
          <w:b w:val="0"/>
        </w:rPr>
        <w:t>Bullish candidate factors (bearish mirrors):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168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Factor</w:t>
            </w:r>
          </w:p>
        </w:tc>
        <w:tc>
          <w:tcPr>
            <w:tcW w:type="dxa" w:w="1152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Points</w:t>
            </w:r>
          </w:p>
        </w:tc>
        <w:tc>
          <w:tcPr>
            <w:tcW w:type="dxa" w:w="6192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Candidate requirement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5m trend structure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20</w:t>
            </w:r>
          </w:p>
        </w:tc>
        <w:tc>
          <w:tcPr>
            <w:tcW w:type="dxa" w:w="61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Constructive HH/HL / OR structure; bearish inverse.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VWAP alignment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15</w:t>
            </w:r>
          </w:p>
        </w:tc>
        <w:tc>
          <w:tcPr>
            <w:tcW w:type="dxa" w:w="61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NIFTY above VWAP for bullish, below for bearish.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EMA structure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10</w:t>
            </w:r>
          </w:p>
        </w:tc>
        <w:tc>
          <w:tcPr>
            <w:tcW w:type="dxa" w:w="61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EMA20 &gt; EMA50 and slope positive for bullish; inverse bearish.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Breakout/impulse context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15</w:t>
            </w:r>
          </w:p>
        </w:tc>
        <w:tc>
          <w:tcPr>
            <w:tcW w:type="dxa" w:w="61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Meaningful expansion, not a marginal tick break.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Retest quality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15</w:t>
            </w:r>
          </w:p>
        </w:tc>
        <w:tc>
          <w:tcPr>
            <w:tcW w:type="dxa" w:w="61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Hold/rejection at breakout/level/VWAP/EMA confluence.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Volume/impulse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10</w:t>
            </w:r>
          </w:p>
        </w:tc>
        <w:tc>
          <w:tcPr>
            <w:tcW w:type="dxa" w:w="61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Participation/relative volume supports move.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NET RR after costs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10</w:t>
            </w:r>
          </w:p>
        </w:tc>
        <w:tc>
          <w:tcPr>
            <w:tcW w:type="dxa" w:w="61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Candidate net RR remains above threshold after friction.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Option liquidity/spread</w:t>
            </w:r>
          </w:p>
        </w:tc>
        <w:tc>
          <w:tcPr>
            <w:tcW w:type="dxa" w:w="11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5</w:t>
            </w:r>
          </w:p>
        </w:tc>
        <w:tc>
          <w:tcPr>
            <w:tcW w:type="dxa" w:w="61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Executable quote/depth and quote freshness pass.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F4E78"/>
        </w:rPr>
        <w:t>Initial PAPER threshold: &gt;=85/100. Score is a filter, not probability of profit.</w:t>
      </w:r>
    </w:p>
    <w:p>
      <w:r>
        <w:rPr>
          <w:rFonts w:ascii="Liberation Sans" w:hAnsi="Liberation Sans"/>
          <w:b w:val="0"/>
        </w:rPr>
        <w:t>Initial 5m eligibility uses &gt;=4/5 core regime factors (VWAP, EMA relationship, EMA slope, constructive structure, impulse/RVOL). If conflicted, classify CHOP/NO TRADE.</w:t>
      </w:r>
    </w:p>
    <w:p>
      <w:pPr>
        <w:pStyle w:val="Heading2"/>
      </w:pPr>
      <w:r>
        <w:t>6.3 3-minute setup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Break a meaningful level: opening-range high/low, previous-day high/low or validated intraday swing.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Do not chase the breakout. Wait for a retest toward the breakout level, VWAP or EMA20 confluence.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Retest must hold/reject. Decisive failure through invalidation cancels the setup.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Repeated VWAP crossing, 5m/3m conflict or weak breakout quality is an immediate no-trade condition.</w:t>
      </w:r>
    </w:p>
    <w:p>
      <w:pPr>
        <w:pStyle w:val="Heading2"/>
      </w:pPr>
      <w:r>
        <w:t>6.4 1-minute trigger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Bullish: rejection candle after retest, then break of that candle high. Bearish mirror.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Trigger expires after a short configurable number of 1m bars. No late chase.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 decision may use the still-forming future high/low of a bar.</w:t>
      </w:r>
    </w:p>
    <w:p>
      <w:pPr>
        <w:pStyle w:val="Heading2"/>
      </w:pPr>
      <w:r>
        <w:t>6.5 Candidate time windows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168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Window</w:t>
            </w:r>
          </w:p>
        </w:tc>
        <w:tc>
          <w:tcPr>
            <w:tcW w:type="dxa" w:w="7488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09:15-09:30</w:t>
            </w:r>
          </w:p>
        </w:tc>
        <w:tc>
          <w:tcPr>
            <w:tcW w:type="dxa" w:w="74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Opening range formation / no APEX entry.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~09:30-11:15</w:t>
            </w:r>
          </w:p>
        </w:tc>
        <w:tc>
          <w:tcPr>
            <w:tcW w:type="dxa" w:w="74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Primary candidate window.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11:15-13:45</w:t>
            </w:r>
          </w:p>
        </w:tc>
        <w:tc>
          <w:tcPr>
            <w:tcW w:type="dxa" w:w="74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Midday: generally reduced/disabled unless independently validated.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~13:45-14:45</w:t>
            </w:r>
          </w:p>
        </w:tc>
        <w:tc>
          <w:tcPr>
            <w:tcW w:type="dxa" w:w="74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Secondary candidate window.</w:t>
            </w:r>
          </w:p>
        </w:tc>
      </w:tr>
      <w:tr>
        <w:trPr>
          <w:cantSplit/>
        </w:trPr>
        <w:tc>
          <w:tcPr>
            <w:tcW w:type="dxa" w:w="316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After ~14:50</w:t>
            </w:r>
          </w:p>
        </w:tc>
        <w:tc>
          <w:tcPr>
            <w:tcW w:type="dxa" w:w="74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Avoid new normal APEX entries unless separately validated.</w:t>
            </w:r>
          </w:p>
        </w:tc>
      </w:tr>
    </w:tbl>
    <w:p>
      <w:pPr>
        <w:spacing w:after="20"/>
      </w:pPr>
    </w:p>
    <w:p>
      <w:pPr>
        <w:pStyle w:val="Heading2"/>
      </w:pPr>
      <w:r>
        <w:t>6.6 Option/stop/exit candidates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Prefer liquid ATM to about one strike ITM; candidate delta 0.55-0.70 only when Greeks are reliable.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Normal APEX avoids 0-1 DTE; expiry/gamma behavior is a separate strategy family.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Primary stop is NIFTY structure invalidation with candidate 0.10-0.15 x 5m ATR buffer; validate empirically.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Translate underlying scenario into option risk using delta/gamma/theta/IV scenarios; never assume constant delta.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Emergency premium stop is fail-safe, not the primary thesis stop.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Candidate trailing begins around +1.4R using 3m structure; normal candidate target 2R-2.5R NET.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Candidate time exit: roughly 12 minutes without about +0.5R plus momentum decay; validate before promotion.</w:t>
      </w:r>
    </w:p>
    <w:p>
      <w:pPr>
        <w:pStyle w:val="Heading2"/>
      </w:pPr>
      <w:r>
        <w:t>6.7 Hard no-trade gates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5m/3m conflict or repeated VWAP crossing.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Stale/corrupt feed, unresolved missing candles or clock/date mismatch.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Broker/API instability, unknown position/order state or reconciliation failure.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Poor spread/depth, stale option quote, unacceptable slippage or price drift.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NET RR below candidate 1:1.6 after all expected friction.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One-lot all-in loss would exceed the hard rupee cap.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Daily/loss-streak/trade-count guard active.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Event-risk freeze, market halt or session discontinuity not fully recovered.</w:t>
      </w:r>
    </w:p>
    <w:p>
      <w:pPr>
        <w:pStyle w:val="Heading1"/>
      </w:pPr>
      <w:r>
        <w:t>7. OPTION SELECTION AND EXECUTION-QUALITY ENGINE</w:t>
      </w:r>
    </w:p>
    <w:p>
      <w:pPr>
        <w:pStyle w:val="Heading2"/>
      </w:pPr>
      <w:r>
        <w:t>7.1 Separation of signal and instrument</w:t>
      </w:r>
    </w:p>
    <w:p>
      <w:r>
        <w:rPr>
          <w:rFonts w:ascii="Liberation Sans" w:hAnsi="Liberation Sans"/>
          <w:b w:val="0"/>
        </w:rPr>
        <w:t>APEX answers direction/timing from the underlying. The option engine independently decides whether a tradable contract can express that signal without destroying the edge.</w:t>
      </w:r>
    </w:p>
    <w:p>
      <w:pPr>
        <w:pStyle w:val="Heading2"/>
      </w:pPr>
      <w:r>
        <w:t>7.2 Option quality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448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8208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Expiry/DTE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Avoid unsuitable decay/gamma bucket; normal APEX excludes 0-1 DTE.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Moneyness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ATM to approx. one strike ITM candidate range.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Delta/Greeks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Scenario translation when fresh/reliable; sanity-check calculated values.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Bid/ask spread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Immediate friction and liquidity filter.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Top depth/order count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Can one lot be executed without abnormal walk?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Volume/OI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Tradability context; never used alone.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Quote age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Reject stale options even when underlying data is fresh.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Premium debit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Must fit capital and leave risk/charge reserve.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Expected slippage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Dynamic, regime/liquidity aware estimate.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Expected NET RR</w:t>
            </w:r>
          </w:p>
        </w:tc>
        <w:tc>
          <w:tcPr>
            <w:tcW w:type="dxa" w:w="820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Final economic viability gate.</w:t>
            </w:r>
          </w:p>
        </w:tc>
      </w:tr>
    </w:tbl>
    <w:p>
      <w:pPr>
        <w:spacing w:after="20"/>
      </w:pPr>
    </w:p>
    <w:p>
      <w:pPr>
        <w:pStyle w:val="Heading2"/>
      </w:pPr>
      <w:r>
        <w:t>7.3 Marketable-limit and price-drift law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reference ask = 102.00</w:t>
        <w:br/>
        <w:t>protected buy limit = 102.20</w:t>
        <w:br/>
        <w:t>absolute allowed drift = strategy/execution threshold</w:t>
        <w:br/>
        <w:t>if executable price &gt; allowed drift -&gt; MISS / REJECT, never chase</w:t>
      </w:r>
    </w:p>
    <w:p>
      <w:r>
        <w:rPr>
          <w:rFonts w:ascii="Liberation Sans" w:hAnsi="Liberation Sans"/>
          <w:b w:val="0"/>
        </w:rPr>
        <w:t>Candidate adverse price-drift threshold must be validated from real paper/live-data execution; it is not hard-coded as permanent truth.</w:t>
      </w:r>
    </w:p>
    <w:p>
      <w:pPr>
        <w:pStyle w:val="Heading2"/>
      </w:pPr>
      <w:r>
        <w:t>7.4 Fill-quality telemetry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t0 signal</w:t>
        <w:br/>
        <w:t>t1 option selected</w:t>
        <w:br/>
        <w:t>t2 quote captured</w:t>
        <w:br/>
        <w:t>t3 risk approved</w:t>
        <w:br/>
        <w:t>t4 order sent</w:t>
        <w:br/>
        <w:t>t5 broker ack</w:t>
        <w:br/>
        <w:t>t6 exchange ack / state</w:t>
        <w:br/>
        <w:t>t7 first fill</w:t>
        <w:br/>
        <w:t>t8 complete fill</w:t>
      </w:r>
    </w:p>
    <w:p>
      <w:r>
        <w:rPr>
          <w:rFonts w:ascii="Liberation Sans" w:hAnsi="Liberation Sans"/>
          <w:b w:val="0"/>
        </w:rPr>
        <w:t>Measure signal-&gt;fill latency, spread paid, slippage, partial fills, rejected/missed trades and price-drift cancellations. Use a monotonic clock for elapsed time and wall/source timestamps for market chronology.</w:t>
      </w:r>
    </w:p>
    <w:p>
      <w:pPr>
        <w:pStyle w:val="Heading1"/>
      </w:pPr>
      <w:r>
        <w:t>8. RISK, POSITION SIZING AND DAILY SURVIVAL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600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7056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Baseline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Normal planned risk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INR 225-300 candidate range.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Hard all-in trade cap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INR 375 including expected charges/slippage/safety reserve.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Daily guard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INR 600.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Consecutive-loss guard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2 consecutive full-loss events.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Max trades/day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2.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Max simultaneous positions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1.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Martingale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Forbidden.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Automatic risk increase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Forbidden.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Strategy drawdown research pause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Candidate 10% portfolio-equity drawdown; revalidate.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Deeper kill/research reset</w:t>
            </w:r>
          </w:p>
        </w:tc>
        <w:tc>
          <w:tcPr>
            <w:tcW w:type="dxa" w:w="70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Candidate 15% equity drawdown; full strategy review.</w:t>
            </w:r>
          </w:p>
        </w:tc>
      </w:tr>
    </w:tbl>
    <w:p>
      <w:pPr>
        <w:spacing w:after="20"/>
      </w:pPr>
    </w:p>
    <w:p>
      <w:pPr>
        <w:pStyle w:val="Heading2"/>
      </w:pPr>
      <w:r>
        <w:t>8.1 All-in loss equation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ALL_IN_EXPECTED_LOSS = technical_price_risk</w:t>
        <w:br/>
        <w:t xml:space="preserve">                     + expected_broker/statutory_costs</w:t>
        <w:br/>
        <w:t xml:space="preserve">                     + expected_slippage</w:t>
        <w:br/>
        <w:t xml:space="preserve">                     + safety_reserve</w:t>
        <w:br/>
        <w:br/>
        <w:t>Require ALL_IN_EXPECTED_LOSS &lt;= INR 375</w:t>
      </w:r>
    </w:p>
    <w:p>
      <w:r>
        <w:rPr>
          <w:rFonts w:ascii="Liberation Sans" w:hAnsi="Liberation Sans"/>
          <w:b w:val="0"/>
        </w:rPr>
        <w:t>Premium affordability is not risk affordability. If one lot cannot respect the rupee cap, NO TRADE.</w:t>
      </w:r>
    </w:p>
    <w:p>
      <w:pPr>
        <w:pStyle w:val="Heading2"/>
      </w:pPr>
      <w:r>
        <w:t>8.2 Gap-through-stop realism</w:t>
      </w:r>
    </w:p>
    <w:p>
      <w:r>
        <w:rPr>
          <w:rFonts w:ascii="Liberation Sans" w:hAnsi="Liberation Sans"/>
          <w:b w:val="0"/>
        </w:rPr>
        <w:t>Backtests/paper must not assume a stop at 100 fills at 100. If the next executable bid is 94, the exit is 94 plus actual costs. Stress discrete quote gaps, not only percentage slippage multipliers.</w:t>
      </w:r>
    </w:p>
    <w:p>
      <w:pPr>
        <w:pStyle w:val="Heading1"/>
      </w:pPr>
      <w:r>
        <w:t>9. TRUE NET P&amp;L AND EFFECTIVE-DATED COST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7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1D6B3A"/>
                <w:sz w:val="18"/>
              </w:rPr>
              <w:t xml:space="preserve">ABSOLUTE RULE - </w:t>
            </w:r>
            <w:r>
              <w:rPr>
                <w:rFonts w:ascii="Liberation Sans" w:hAnsi="Liberation Sans"/>
                <w:color w:val="1F2937"/>
                <w:sz w:val="18"/>
              </w:rPr>
              <w:t>HYDRA promotes/rejects strategies on TRUE NET P&amp;L. Gross P&amp;L is informational only.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736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Cost</w:t>
            </w:r>
          </w:p>
        </w:tc>
        <w:tc>
          <w:tcPr>
            <w:tcW w:type="dxa" w:w="3672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Current baseline</w:t>
            </w:r>
          </w:p>
        </w:tc>
        <w:tc>
          <w:tcPr>
            <w:tcW w:type="dxa" w:w="4248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Applied to</w:t>
            </w:r>
          </w:p>
        </w:tc>
      </w:tr>
      <w:tr>
        <w:trPr>
          <w:cantSplit/>
        </w:trPr>
        <w:tc>
          <w:tcPr>
            <w:tcW w:type="dxa" w:w="27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5paisa brokerage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INR 20/executed order standard baseline</w:t>
            </w:r>
          </w:p>
        </w:tc>
        <w:tc>
          <w:tcPr>
            <w:tcW w:type="dxa" w:w="42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Executed order count; account plan overrides.</w:t>
            </w:r>
          </w:p>
        </w:tc>
      </w:tr>
      <w:tr>
        <w:trPr>
          <w:cantSplit/>
        </w:trPr>
        <w:tc>
          <w:tcPr>
            <w:tcW w:type="dxa" w:w="27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NSE transaction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INR 3,552/crore = 0.03552%</w:t>
            </w:r>
          </w:p>
        </w:tc>
        <w:tc>
          <w:tcPr>
            <w:tcW w:type="dxa" w:w="42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Both-side option premium turnover.</w:t>
            </w:r>
          </w:p>
        </w:tc>
      </w:tr>
      <w:tr>
        <w:trPr>
          <w:cantSplit/>
        </w:trPr>
        <w:tc>
          <w:tcPr>
            <w:tcW w:type="dxa" w:w="27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NSE IPFT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INR 0.01/crore</w:t>
            </w:r>
          </w:p>
        </w:tc>
        <w:tc>
          <w:tcPr>
            <w:tcW w:type="dxa" w:w="42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Both-side option premium turnover.</w:t>
            </w:r>
          </w:p>
        </w:tc>
      </w:tr>
      <w:tr>
        <w:trPr>
          <w:cantSplit/>
        </w:trPr>
        <w:tc>
          <w:tcPr>
            <w:tcW w:type="dxa" w:w="27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SEBI fee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INR 10/crore = 0.0001%</w:t>
            </w:r>
          </w:p>
        </w:tc>
        <w:tc>
          <w:tcPr>
            <w:tcW w:type="dxa" w:w="42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Buy + sell turnover.</w:t>
            </w:r>
          </w:p>
        </w:tc>
      </w:tr>
      <w:tr>
        <w:trPr>
          <w:cantSplit/>
        </w:trPr>
        <w:tc>
          <w:tcPr>
            <w:tcW w:type="dxa" w:w="27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STT normal option sale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0.15% from 01-Apr-2026</w:t>
            </w:r>
          </w:p>
        </w:tc>
        <w:tc>
          <w:tcPr>
            <w:tcW w:type="dxa" w:w="42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Sell premium.</w:t>
            </w:r>
          </w:p>
        </w:tc>
      </w:tr>
      <w:tr>
        <w:trPr>
          <w:cantSplit/>
        </w:trPr>
        <w:tc>
          <w:tcPr>
            <w:tcW w:type="dxa" w:w="27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STT exercise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0.15% intrinsic value baseline</w:t>
            </w:r>
          </w:p>
        </w:tc>
        <w:tc>
          <w:tcPr>
            <w:tcW w:type="dxa" w:w="42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Exercise/settlement only.</w:t>
            </w:r>
          </w:p>
        </w:tc>
      </w:tr>
      <w:tr>
        <w:trPr>
          <w:cantSplit/>
        </w:trPr>
        <w:tc>
          <w:tcPr>
            <w:tcW w:type="dxa" w:w="27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Stamp duty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0.003%</w:t>
            </w:r>
          </w:p>
        </w:tc>
        <w:tc>
          <w:tcPr>
            <w:tcW w:type="dxa" w:w="42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Buy premium.</w:t>
            </w:r>
          </w:p>
        </w:tc>
      </w:tr>
      <w:tr>
        <w:trPr>
          <w:cantSplit/>
        </w:trPr>
        <w:tc>
          <w:tcPr>
            <w:tcW w:type="dxa" w:w="27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GST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18%</w:t>
            </w:r>
          </w:p>
        </w:tc>
        <w:tc>
          <w:tcPr>
            <w:tcW w:type="dxa" w:w="42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Actual taxable broker/service charge base.</w:t>
            </w:r>
          </w:p>
        </w:tc>
      </w:tr>
      <w:tr>
        <w:trPr>
          <w:cantSplit/>
        </w:trPr>
        <w:tc>
          <w:tcPr>
            <w:tcW w:type="dxa" w:w="27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Auto square-off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Tariff item when triggered</w:t>
            </w:r>
          </w:p>
        </w:tc>
        <w:tc>
          <w:tcPr>
            <w:tcW w:type="dxa" w:w="42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Actual RMS event; should be exceptional.</w:t>
            </w:r>
          </w:p>
        </w:tc>
      </w:tr>
      <w:tr>
        <w:trPr>
          <w:cantSplit/>
        </w:trPr>
        <w:tc>
          <w:tcPr>
            <w:tcW w:type="dxa" w:w="27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Call/other broker fees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Actual tariff/ledger</w:t>
            </w:r>
          </w:p>
        </w:tc>
        <w:tc>
          <w:tcPr>
            <w:tcW w:type="dxa" w:w="42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Do not assume zero.</w:t>
            </w:r>
          </w:p>
        </w:tc>
      </w:tr>
      <w:tr>
        <w:trPr>
          <w:cantSplit/>
        </w:trPr>
        <w:tc>
          <w:tcPr>
            <w:tcW w:type="dxa" w:w="27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Spread/slippage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Measured execution friction</w:t>
            </w:r>
          </w:p>
        </w:tc>
        <w:tc>
          <w:tcPr>
            <w:tcW w:type="dxa" w:w="42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Executable fills / modeled backtest.</w:t>
            </w:r>
          </w:p>
        </w:tc>
      </w:tr>
      <w:tr>
        <w:trPr>
          <w:cantSplit/>
        </w:trPr>
        <w:tc>
          <w:tcPr>
            <w:tcW w:type="dxa" w:w="273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API/data/account overhead</w:t>
            </w:r>
          </w:p>
        </w:tc>
        <w:tc>
          <w:tcPr>
            <w:tcW w:type="dxa" w:w="367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Operational bucket</w:t>
            </w:r>
          </w:p>
        </w:tc>
        <w:tc>
          <w:tcPr>
            <w:tcW w:type="dxa" w:w="42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Track when applicable.</w:t>
            </w:r>
          </w:p>
        </w:tc>
      </w:tr>
    </w:tbl>
    <w:p>
      <w:pPr>
        <w:spacing w:after="20"/>
      </w:pP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Q = LOT_SIZE * LOTS</w:t>
        <w:br/>
        <w:t>BUY_TURNOVER  = BUY_PREMIUM  * Q</w:t>
        <w:br/>
        <w:t>SELL_TURNOVER = SELL_PREMIUM * Q</w:t>
        <w:br/>
        <w:t>TOTAL_TURNOVER = BUY_TURNOVER + SELL_TURNOVER</w:t>
        <w:br/>
        <w:br/>
        <w:t>BROKERAGE = brokerage_per_executed_order * executed_order_count</w:t>
        <w:br/>
        <w:t>NSE_TXN   = TOTAL_TURNOVER * effective_nse_txn_rate</w:t>
        <w:br/>
        <w:t>NSE_IPFT  = TOTAL_TURNOVER * effective_ipft_rate</w:t>
        <w:br/>
        <w:t>SEBI_FEE  = TOTAL_TURNOVER * effective_sebi_rate</w:t>
        <w:br/>
        <w:t>STAMP     = BUY_TURNOVER   * effective_stamp_rate</w:t>
        <w:br/>
        <w:t>STT       = applicable taxable base * effective_stt_rate</w:t>
        <w:br/>
        <w:t>GST       = 0.18 * ACTUAL_TAXABLE_SERVICE_CHARGE_BASE</w:t>
        <w:br/>
        <w:t>OTHER     = clearing + broker extras + RMS + call/trade + operational</w:t>
        <w:br/>
        <w:br/>
        <w:t>GROSS_PNL = (SELL_PREMIUM - BUY_PREMIUM) * Q</w:t>
        <w:br/>
        <w:t>TRUE_NET_PNL = GROSS_PNL - ALL_COSTS - REALIZED_SLIPPAGE_COST</w:t>
      </w:r>
    </w:p>
    <w:p>
      <w:pPr>
        <w:pStyle w:val="Heading2"/>
      </w:pPr>
      <w:r>
        <w:t>9.1 Cost reconciliation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PRETRADE ESTIMATE -&gt; EXECUTION -&gt; CONTRACT NOTE / LEDGER</w:t>
        <w:br/>
        <w:t xml:space="preserve"> -&gt; COMPONENT RECONCILIATION -&gt; DRIFT CHECK -&gt; VERSION UPDATE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If actual fills already embody spread, do not subtract spread twice.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Partial fills/order fragmentation can increase brokerage and slippage.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Historical trades retain the fee schedule effective on their trade date.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Income tax is reported separately; it is not a per-trade exchange levy.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If authoritative rate sources disagree: CHARGE_MODEL_CONFLICT -&gt; conservative estimate or reject.</w:t>
      </w:r>
    </w:p>
    <w:p>
      <w:pPr>
        <w:pStyle w:val="Heading1"/>
      </w:pPr>
      <w:r>
        <w:t>10. ORDER FINITE-STATE MACHINE, IDEMPOTENCY AND RECONCILIATION</w:t>
      </w:r>
    </w:p>
    <w:p>
      <w:pPr>
        <w:pStyle w:val="Heading2"/>
      </w:pPr>
      <w:r>
        <w:t>10.1 Order state machine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INTENT_CREATED (RemoteOrderID persisted)</w:t>
        <w:br/>
        <w:t xml:space="preserve"> -&gt; SUBMITTING</w:t>
        <w:br/>
        <w:t xml:space="preserve"> -&gt; ACKNOWLEDGED / UNKNOWN_ACK / REJECTED</w:t>
        <w:br/>
        <w:t xml:space="preserve"> -&gt; OPEN</w:t>
        <w:br/>
        <w:t xml:space="preserve"> -&gt; PARTIAL_FILL (0..n)</w:t>
        <w:br/>
        <w:t xml:space="preserve"> -&gt; FILLED</w:t>
        <w:br/>
        <w:t xml:space="preserve"> -&gt; EXIT_INTENT / CANCEL_REQUESTED / MODIFY_REQUESTED</w:t>
        <w:br/>
        <w:t xml:space="preserve"> -&gt; terminal state only after broker confirmation</w:t>
        <w:br/>
      </w:r>
    </w:p>
    <w:p>
      <w:pPr>
        <w:pStyle w:val="Heading2"/>
      </w:pPr>
      <w:r>
        <w:t>10.2 Cancel/fill race</w:t>
      </w:r>
    </w:p>
    <w:p>
      <w:r>
        <w:rPr>
          <w:rFonts w:ascii="Liberation Sans" w:hAnsi="Liberation Sans"/>
          <w:b w:val="0"/>
        </w:rPr>
        <w:t>Sending CANCEL does not mean CANCELED. A fill can occur while cancellation is in flight. Position quantity always follows authoritative fills/trades, not local intent.</w:t>
      </w:r>
    </w:p>
    <w:p>
      <w:pPr>
        <w:pStyle w:val="Heading2"/>
      </w:pPr>
      <w:r>
        <w:t>10.3 Startup reconciliation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BOOT</w:t>
        <w:br/>
        <w:t xml:space="preserve"> -&gt; AUTH</w:t>
        <w:br/>
        <w:t xml:space="preserve"> -&gt; LOAD CONTRACT MASTER</w:t>
        <w:br/>
        <w:t xml:space="preserve"> -&gt; LOAD SQLITE JOURNAL / RISK COUNTERS</w:t>
        <w:br/>
        <w:t xml:space="preserve"> -&gt; FETCH ORDER BOOK</w:t>
        <w:br/>
        <w:t xml:space="preserve"> -&gt; FETCH TRADE BOOK</w:t>
        <w:br/>
        <w:t xml:space="preserve"> -&gt; FETCH NET POSITIONS</w:t>
        <w:br/>
        <w:t xml:space="preserve"> -&gt; DEDUP / MAP RemoteOrderID-BrokerOrderID-ExchangeOrderID</w:t>
        <w:br/>
        <w:t xml:space="preserve"> -&gt; REPLAY MISSING FILLS / ALIGN STATE</w:t>
        <w:br/>
        <w:t xml:space="preserve"> -&gt; if mismatch/unknown -&gt; DEGRADED + FREEZE</w:t>
        <w:br/>
        <w:t xml:space="preserve"> -&gt; only after match -&gt; READY</w:t>
      </w:r>
    </w:p>
    <w:p>
      <w:pPr>
        <w:pStyle w:val="Heading2"/>
      </w:pPr>
      <w:r>
        <w:t>10.4 Runtime reconciliation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Periodic order/status check for in-flight orders beyond latency thresholds.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Periodic net-position check against internal position state.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Duplicate report/order detection and audit events.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Unknown instrument in an open order/position is a startup/live blocker.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Broker state is authoritative; local state adapts only through traceable reconciliation events.</w:t>
      </w:r>
    </w:p>
    <w:p>
      <w:pPr>
        <w:pStyle w:val="Heading1"/>
      </w:pPr>
      <w:r>
        <w:t>11. PAPER, LIVE-SHADOW AND LIVE PROMOTION LIFECYCLE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HISTORICAL RESEARCH</w:t>
        <w:br/>
        <w:t xml:space="preserve">   -&gt; LIVE-DATA SHADOW (signals, no simulated performance claim)</w:t>
        <w:br/>
        <w:t xml:space="preserve">      -&gt; PAPER EXECUTION (real quotes, simulated executable fills)</w:t>
        <w:br/>
        <w:t xml:space="preserve">         -&gt; 100+ meaningful paper trades</w:t>
        <w:br/>
        <w:t xml:space="preserve">            -&gt; paper validated</w:t>
        <w:br/>
        <w:t xml:space="preserve">               -&gt; LIVE CANDIDATE</w:t>
        <w:br/>
        <w:t xml:space="preserve">                  -&gt; compliance + broker + fault-test gates</w:t>
        <w:br/>
        <w:t xml:space="preserve">                     -&gt; human approval</w:t>
        <w:br/>
        <w:t xml:space="preserve">                        -&gt; restricted live</w:t>
        <w:br/>
      </w:r>
    </w:p>
    <w:p>
      <w:pPr>
        <w:pStyle w:val="Heading2"/>
      </w:pPr>
      <w:r>
        <w:t>11.1 Live-data paper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456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200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Mode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Market data</w:t>
            </w:r>
          </w:p>
        </w:tc>
        <w:tc>
          <w:tcPr>
            <w:tcW w:type="dxa" w:w="72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REAL live 5paisa/XStream quotes.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NIFTY 1m/3m/5m</w:t>
            </w:r>
          </w:p>
        </w:tc>
        <w:tc>
          <w:tcPr>
            <w:tcW w:type="dxa" w:w="72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REAL-time computed.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APEX signals</w:t>
            </w:r>
          </w:p>
        </w:tc>
        <w:tc>
          <w:tcPr>
            <w:tcW w:type="dxa" w:w="72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REAL-time.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Option bid/ask/depth</w:t>
            </w:r>
          </w:p>
        </w:tc>
        <w:tc>
          <w:tcPr>
            <w:tcW w:type="dxa" w:w="72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REAL where available.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Orders/fills</w:t>
            </w:r>
          </w:p>
        </w:tc>
        <w:tc>
          <w:tcPr>
            <w:tcW w:type="dxa" w:w="72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SIMULATED executable fills.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Real-money order transmission</w:t>
            </w:r>
          </w:p>
        </w:tc>
        <w:tc>
          <w:tcPr>
            <w:tcW w:type="dxa" w:w="72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DISABLED.</w:t>
            </w:r>
          </w:p>
        </w:tc>
      </w:tr>
    </w:tbl>
    <w:p>
      <w:pPr>
        <w:spacing w:after="20"/>
      </w:pPr>
    </w:p>
    <w:p>
      <w:pPr>
        <w:pStyle w:val="Heading2"/>
      </w:pPr>
      <w:r>
        <w:t>11.2 Paper fidelity requirements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Same strategy/risk/option/position code as live.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Buy from executable ask / sell from executable bid plus modeled/learned slippage, not ideal LTP.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Missed, partial, rejected, stale-quote and price-drift outcomes are valid paper results.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Every trade records MAE, MFE, regime, score components, option-quality metrics and true net P&amp;L.</w:t>
      </w:r>
    </w:p>
    <w:p>
      <w:pPr>
        <w:pStyle w:val="Heading1"/>
      </w:pPr>
      <w:r>
        <w:t>12. X1000 RESEARCH, OVERFITTING DEFENSE AND STATISTICAL VALIDATION</w:t>
      </w:r>
    </w:p>
    <w:p>
      <w:pPr>
        <w:pStyle w:val="Heading2"/>
      </w:pPr>
      <w:r>
        <w:t>12.1 Research pipeline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HYPOTHESIS -&gt; DATA GATE -&gt; LOGIC -&gt; BACKTEST -&gt; TRUE COST</w:t>
        <w:br/>
        <w:t xml:space="preserve"> -&gt; DEVELOPMENT / VALIDATION / UNTOUCHED TEST</w:t>
        <w:br/>
        <w:t xml:space="preserve"> -&gt; WALK-FORWARD + PURGE/EMBARGO/CPCV WHERE APPLICABLE</w:t>
        <w:br/>
        <w:t xml:space="preserve"> -&gt; PARAMETER PLATEAU / ABLATION / NEGATIVE CONTROL</w:t>
        <w:br/>
        <w:t xml:space="preserve"> -&gt; DSR / PBO / BOOTSTRAP UNCERTAINTY</w:t>
        <w:br/>
        <w:t xml:space="preserve"> -&gt; STRESS / MONTE CARLO</w:t>
        <w:br/>
        <w:t xml:space="preserve"> -&gt; LIVE SHADOW -&gt; PAPER -&gt; ACCEPT / MODIFY / REJECT</w:t>
      </w:r>
    </w:p>
    <w:p>
      <w:pPr>
        <w:pStyle w:val="Heading2"/>
      </w:pPr>
      <w:r>
        <w:t>12.2 Hypothesis registry and research budget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Every idea/parameter family receives an experiment ID before evaluation.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Record all failed/abandoned variants, not only winners.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Set a hypothesis/parameter-search budget before seeing untouched test results.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After the budget is exhausted, stop tuning and evaluate on untouched data.</w:t>
      </w:r>
    </w:p>
    <w:p>
      <w:pPr>
        <w:pStyle w:val="Heading2"/>
      </w:pPr>
      <w:r>
        <w:t>12.3 Leakage/overfit defenses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312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7344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Strict time split</w:t>
            </w:r>
          </w:p>
        </w:tc>
        <w:tc>
          <w:tcPr>
            <w:tcW w:type="dxa" w:w="73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No random shuffle of time-series observations.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Walk-forward</w:t>
            </w:r>
          </w:p>
        </w:tc>
        <w:tc>
          <w:tcPr>
            <w:tcW w:type="dxa" w:w="73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Measures sequential out-of-sample behavior.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Purging/embargo</w:t>
            </w:r>
          </w:p>
        </w:tc>
        <w:tc>
          <w:tcPr>
            <w:tcW w:type="dxa" w:w="73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Prevents overlap leakage from labels/trades/features across folds.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CPCV</w:t>
            </w:r>
          </w:p>
        </w:tc>
        <w:tc>
          <w:tcPr>
            <w:tcW w:type="dxa" w:w="73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Multiple chronological test paths for stronger OOS distribution.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Deflated Sharpe Ratio</w:t>
            </w:r>
          </w:p>
        </w:tc>
        <w:tc>
          <w:tcPr>
            <w:tcW w:type="dxa" w:w="73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Penalizes selection/multiple-testing inflation.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Probability of Backtest Overfitting</w:t>
            </w:r>
          </w:p>
        </w:tc>
        <w:tc>
          <w:tcPr>
            <w:tcW w:type="dxa" w:w="73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Estimates chance the selected winner is a data-mined loser.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Parameter plateau</w:t>
            </w:r>
          </w:p>
        </w:tc>
        <w:tc>
          <w:tcPr>
            <w:tcW w:type="dxa" w:w="73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Prefer broad viable neighborhoods over magical peaks.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Ablation</w:t>
            </w:r>
          </w:p>
        </w:tc>
        <w:tc>
          <w:tcPr>
            <w:tcW w:type="dxa" w:w="73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Each filter/rule must prove incremental value.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Negative controls</w:t>
            </w:r>
          </w:p>
        </w:tc>
        <w:tc>
          <w:tcPr>
            <w:tcW w:type="dxa" w:w="73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Compare APEX to matched random/simple baseline behavior.</w:t>
            </w:r>
          </w:p>
        </w:tc>
      </w:tr>
      <w:tr>
        <w:trPr>
          <w:cantSplit/>
        </w:trPr>
        <w:tc>
          <w:tcPr>
            <w:tcW w:type="dxa" w:w="33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Profit concentration</w:t>
            </w:r>
          </w:p>
        </w:tc>
        <w:tc>
          <w:tcPr>
            <w:tcW w:type="dxa" w:w="734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Reject performance dominated by a few trades/days/expiries.</w:t>
            </w:r>
          </w:p>
        </w:tc>
      </w:tr>
    </w:tbl>
    <w:p>
      <w:pPr>
        <w:spacing w:after="20"/>
      </w:pPr>
    </w:p>
    <w:p>
      <w:pPr>
        <w:pStyle w:val="Heading2"/>
      </w:pPr>
      <w:r>
        <w:t>12.4 Ablation law</w:t>
      </w:r>
    </w:p>
    <w:p>
      <w:r>
        <w:rPr>
          <w:rFonts w:ascii="Liberation Sans" w:hAnsi="Liberation Sans"/>
          <w:b w:val="0"/>
        </w:rPr>
        <w:t>Test FULL APEX against versions without VWAP, EMA structure, volume, 1m trigger, retest filter, etc. If removing a rule preserves net expectancy/drawdown/robustness, remove the rule and keep the simpler model.</w:t>
      </w:r>
    </w:p>
    <w:p>
      <w:pPr>
        <w:pStyle w:val="Heading2"/>
      </w:pPr>
      <w:r>
        <w:t>12.5 Negative-control law</w:t>
      </w:r>
    </w:p>
    <w:p>
      <w:r>
        <w:rPr>
          <w:rFonts w:ascii="Liberation Sans" w:hAnsi="Liberation Sans"/>
          <w:b w:val="0"/>
        </w:rPr>
        <w:t>Compare APEX to simple ORB, simple breakout, VWAP-only and regime/time-matched random entries. A complex strategy must materially beat the simpler baseline after costs, not merely look more sophisticated.</w:t>
      </w:r>
    </w:p>
    <w:p>
      <w:pPr>
        <w:pStyle w:val="Heading2"/>
      </w:pPr>
      <w:r>
        <w:t>12.6 Sample and statistical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Trades</w:t>
            </w:r>
          </w:p>
        </w:tc>
        <w:tc>
          <w:tcPr>
            <w:tcW w:type="dxa" w:w="8496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Interpretation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&lt;30</w:t>
            </w:r>
          </w:p>
        </w:tc>
        <w:tc>
          <w:tcPr>
            <w:tcW w:type="dxa" w:w="84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Insufficient.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30-99</w:t>
            </w:r>
          </w:p>
        </w:tc>
        <w:tc>
          <w:tcPr>
            <w:tcW w:type="dxa" w:w="84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Early evidence only.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100-299</w:t>
            </w:r>
          </w:p>
        </w:tc>
        <w:tc>
          <w:tcPr>
            <w:tcW w:type="dxa" w:w="84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Moderate evidence; still vulnerable to regime concentration.</w:t>
            </w:r>
          </w:p>
        </w:tc>
      </w:tr>
      <w:tr>
        <w:trPr>
          <w:cantSplit/>
        </w:trPr>
        <w:tc>
          <w:tcPr>
            <w:tcW w:type="dxa" w:w="216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300+</w:t>
            </w:r>
          </w:p>
        </w:tc>
        <w:tc>
          <w:tcPr>
            <w:tcW w:type="dxa" w:w="849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Stronger sample, still requires OOS/robustness.</w:t>
            </w:r>
          </w:p>
        </w:tc>
      </w:tr>
    </w:tbl>
    <w:p>
      <w:pPr>
        <w:spacing w:after="20"/>
      </w:pPr>
    </w:p>
    <w:p>
      <w:pPr>
        <w:pStyle w:val="Heading2"/>
      </w:pPr>
      <w:r>
        <w:t>12.7 Stress suite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+25%, +50% and +100% slippage/cost stress.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Delayed entry/exit, next-bar execution and price-drift cancellations.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Missed best trades, wider spreads, partial fills and gap-through-stop events.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Lower win rate, larger average loss and longer losing streaks.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Regime shift, event-heavy periods, high/low volatility, chop and gap-trend periods.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Monte Carlo trade-order bootstrapping; finalists use a high simulation count (e.g., 10,000) to estimate drawdown/streak/ruin tails.</w:t>
      </w:r>
    </w:p>
    <w:p>
      <w:pPr>
        <w:pStyle w:val="Heading1"/>
      </w:pPr>
      <w:r>
        <w:t>13. PERFORMANCE, DRIFT, ATTRIBUTION AND CONTROLLED EVOLUTION</w:t>
      </w:r>
    </w:p>
    <w:p>
      <w:pPr>
        <w:pStyle w:val="Heading2"/>
      </w:pPr>
      <w:r>
        <w:t>13.1 Every ~15 completed trades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Trade count, win/loss rate, avg winner/loser, R-multiple expectancy, profit factor.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Gross and TRUE NET P&amp;L, total costs, cost/gross-profit ratio, realized slippage.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Max drawdown, drawdown duration, recovery time and consecutive losses/wins.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MAE/MFE, time in trade, time-of-day, regime, expiry bucket and strategy score bucket.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Profit concentration: top 1/5/10% trades, best day/month/expiry contribution.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Execution attribution: signal edge vs entry timing vs option selection vs friction.</w:t>
      </w:r>
    </w:p>
    <w:p>
      <w:pPr>
        <w:pStyle w:val="Heading2"/>
      </w:pPr>
      <w:r>
        <w:t>13.2 Confidence intervals and calibration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Bootstrap expectancy/Sharpe confidence intervals. If a confidence interval includes no edge, evidence remains weak.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APEX score is not probability. After enough data, calibrate score buckets against observed outcomes and reliability/Brier metrics.</w:t>
      </w:r>
    </w:p>
    <w:p>
      <w:pPr>
        <w:pStyle w:val="Heading2"/>
      </w:pPr>
      <w:r>
        <w:t>13.3 Edge decay and drift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Rolling net expectancy slope / edge half-life by regime and time window.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Online drift detector may watch R-multiple, MAE/MFE, spread, slippage and holding time.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Distinguish SIGNAL_DRIFT from EXECUTION_DRIFT.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Drift triggers WARNING -&gt; RESEARCH/SHADOW/PAPER, never automatic live re-optimization.</w:t>
      </w:r>
    </w:p>
    <w:p>
      <w:pPr>
        <w:pStyle w:val="Heading2"/>
      </w:pPr>
      <w:r>
        <w:t>13.4 Champion/challenger</w:t>
      </w:r>
    </w:p>
    <w:p>
      <w:r>
        <w:rPr>
          <w:rFonts w:ascii="Liberation Sans" w:hAnsi="Liberation Sans"/>
          <w:b w:val="0"/>
        </w:rPr>
        <w:t>Run challengers on the same live-data stream in SHADOW/PAPER. Promotion requires improved net expectancy, drawdown, robustness, execution and simplicity; human approval is mandatory.</w:t>
      </w:r>
    </w:p>
    <w:p>
      <w:pPr>
        <w:pStyle w:val="Heading1"/>
      </w:pPr>
      <w:r>
        <w:t>14. COMPLIANCE, MARKET-HALT AND DEPLOYMENT CONSTRAINTS</w:t>
      </w:r>
    </w:p>
    <w:p>
      <w:pPr>
        <w:pStyle w:val="Heading2"/>
      </w:pPr>
      <w:r>
        <w:t>14.1 Compliance gate before LIVE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Confirm current 5paisa account API/algo entitlement and broker approval path.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Confirm required static-IP mapping for the exact live order setup.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Confirm algo tagging/registration requirements under the current order-rate/configuration.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Confirm allowed order types; default to protected LIMIT/stop-limit behavior and do not assume market orders are permissible for API algos.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Enforce internal order-rate limiter far below regulatory/broker ceilings.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Record compliance source/effective date in the runtime configuration.</w:t>
      </w:r>
    </w:p>
    <w:p>
      <w:pPr>
        <w:pStyle w:val="Heading2"/>
      </w:pPr>
      <w:r>
        <w:t>14.2 Market-wide halt/circuit state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HALT / EXCHANGE INTERRUPTION DETECTED</w:t>
        <w:br/>
        <w:t xml:space="preserve"> -&gt; FREEZE NEW ORDERS</w:t>
        <w:br/>
        <w:t xml:space="preserve"> -&gt; do not assume SL can execute</w:t>
        <w:br/>
        <w:t xml:space="preserve"> -&gt; preserve/reconcile open orders/positions</w:t>
        <w:br/>
        <w:t xml:space="preserve"> -&gt; verify official resumption</w:t>
        <w:br/>
        <w:t xml:space="preserve"> -&gt; backfill missing data</w:t>
        <w:br/>
        <w:t xml:space="preserve"> -&gt; rebuild VWAP/indicators/session state</w:t>
        <w:br/>
        <w:t xml:space="preserve"> -&gt; cooldown</w:t>
        <w:br/>
        <w:t xml:space="preserve"> -&gt; only then consider READY</w:t>
      </w:r>
    </w:p>
    <w:p>
      <w:pPr>
        <w:pStyle w:val="Heading2"/>
      </w:pPr>
      <w:r>
        <w:t>14.3 Session discontinuity</w:t>
      </w:r>
    </w:p>
    <w:p>
      <w:r>
        <w:rPr>
          <w:rFonts w:ascii="Liberation Sans" w:hAnsi="Liberation Sans"/>
          <w:b w:val="0"/>
        </w:rPr>
        <w:t>A feed/network outage does not create a synthetic multi-minute candle. Missing bars are identified and backfilled via authoritative historical/REST data before indicators resume.</w:t>
      </w:r>
    </w:p>
    <w:p>
      <w:pPr>
        <w:pStyle w:val="Heading2"/>
      </w:pPr>
      <w:r>
        <w:t>14.4 Live deployment topology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PHONE / TERMUX</w:t>
        <w:br/>
        <w:t xml:space="preserve">  - research</w:t>
        <w:br/>
        <w:t xml:space="preserve">  - live data</w:t>
        <w:br/>
        <w:t xml:space="preserve">  - paper</w:t>
        <w:br/>
        <w:t xml:space="preserve">  - monitoring / controls</w:t>
        <w:br/>
        <w:t xml:space="preserve">        |</w:t>
        <w:br/>
        <w:t>(optional secure control channel)</w:t>
        <w:br/>
        <w:t xml:space="preserve">        |</w:t>
        <w:br/>
        <w:t>STATIC-IP EXECUTION HOST (if required by current broker/exchange setup)</w:t>
        <w:br/>
        <w:t xml:space="preserve">        |</w:t>
        <w:br/>
        <w:t>5PAISA / NSE</w:t>
      </w:r>
    </w:p>
    <w:p>
      <w:r>
        <w:rPr>
          <w:rFonts w:ascii="Liberation Sans" w:hAnsi="Liberation Sans"/>
          <w:b w:val="0"/>
        </w:rPr>
        <w:t>Final topology is account-specific and must be confirmed before LIVE. Paper/live-data mode can proceed independently of live order-placement approval.</w:t>
      </w:r>
    </w:p>
    <w:p>
      <w:pPr>
        <w:pStyle w:val="Heading1"/>
      </w:pPr>
      <w:r>
        <w:t>15. ANDROID/TERMUX RELIABILITY AND INFRASTRUCTURE</w:t>
      </w:r>
    </w:p>
    <w:p>
      <w:pPr>
        <w:pStyle w:val="Heading2"/>
      </w:pPr>
      <w:r>
        <w:t>15.1 Device-health gate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Battery saver/Doze/background restriction status.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Network type and handover (Wi-Fi/mobile/VPN/IP change).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Thermal throttling / low-memory pressure.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Free disk space and SQLite/Parquet write health.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Device reboot/process restart detection.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Clock resync/skew monitoring.</w:t>
      </w:r>
    </w:p>
    <w:p>
      <w:r>
        <w:rPr>
          <w:rFonts w:ascii="Liberation Sans" w:hAnsi="Liberation Sans"/>
          <w:b w:val="0"/>
        </w:rPr>
        <w:t>A statistically good strategy running on an unreliable device is not a reliable trading system. Critical device degradation blocks new entries.</w:t>
      </w:r>
    </w:p>
    <w:p>
      <w:pPr>
        <w:pStyle w:val="Heading2"/>
      </w:pPr>
      <w:r>
        <w:t>15.2 Lightweight runtime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Keep live runtime limited to data -&gt; APEX -&gt; risk -&gt; execution -&gt; journal -&gt; reconciliation.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Run heavy CPCV/PBO/Monte Carlo/ablation only during research/evaluation.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Redis controlled, bounded logs, low process count, deterministic startup.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Dashboard failure must never disable position protection/reconciliation.</w:t>
      </w:r>
    </w:p>
    <w:p>
      <w:pPr>
        <w:pStyle w:val="Heading1"/>
      </w:pPr>
      <w:r>
        <w:t>16. SECURITY, SECRETS AND AUDIT INTEGRITY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Never hard-code API keys, TOTP secrets, access tokens or client identifiers into source control/logs.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Use protected environment/config and automatic log redaction.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TLS verification is mandatory. The inspected py5paisa verify=False pattern is explicitly rejected.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Tokens are day-scoped; revoke/rotate after device loss or compromise.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Bind live execution to approved network/static-IP configuration where applicable.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Append-only event journal; optional hash-chain event integrity for tamper/corruption detection.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AI-generated strategy code passes static validation and cannot access OS/network/secrets by default.</w:t>
      </w:r>
    </w:p>
    <w:p>
      <w:pPr>
        <w:pStyle w:val="Heading1"/>
      </w:pPr>
      <w:r>
        <w:t>17. TESTING, CHAOS ENGINEERING AND PRODUCTION INVARIANTS</w:t>
      </w:r>
    </w:p>
    <w:p>
      <w:pPr>
        <w:pStyle w:val="Heading2"/>
      </w:pPr>
      <w:r>
        <w:t>17.1 Test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Family</w:t>
            </w:r>
          </w:p>
        </w:tc>
        <w:tc>
          <w:tcPr>
            <w:tcW w:type="dxa" w:w="8280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Must cover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Unit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Candles, indicators, score, risk, costs, option scenarios, order state transitions.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Integration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5paisa auth adapter, market WS, order/trade WS, REST reconciliation, SQLite journal.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Property-based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Invariants over generated edge cases; e.g., no duplicate intent, no future data, no post-freeze entry.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Historical replay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Deterministic strategy and execution output.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Fault injection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Network/TLS/DNS failures, stale feed, Redis failure, duplicate/out-of-order ticks, clock skew.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Chaos proxy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Latency, jitter, disconnects, timeouts, partial responses and reconnect storms.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Restart recovery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Open/pending/partial positions across process/device restart.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Compliance</w:t>
            </w:r>
          </w:p>
        </w:tc>
        <w:tc>
          <w:tcPr>
            <w:tcW w:type="dxa" w:w="828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Rate limiter, static-IP check, market-order prohibition policy, LIVE confirmation.</w:t>
            </w:r>
          </w:p>
        </w:tc>
      </w:tr>
    </w:tbl>
    <w:p>
      <w:pPr>
        <w:spacing w:after="20"/>
      </w:pPr>
    </w:p>
    <w:p>
      <w:pPr>
        <w:pStyle w:val="Heading2"/>
      </w:pPr>
      <w:r>
        <w:t>17.2 Core invariants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Unknown broker position -&gt; freeze entries; reconcile.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Unknown order acknowledgement -&gt; query state; never blindly resend.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Duplicate intent -&gt; idempotency blocks second order.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Stale feed -&gt; freeze entries.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Redis unavailable -&gt; no permissive duplicate path.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Token expired -&gt; safe re-auth; no blind calls.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Lot/expiry/contract change -&gt; refresh master and invalidate dependent cache.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Charge conflict -&gt; conservative cost or reject.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Risk counter missing -&gt; reconstruct/fail closed.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Restart with open/pending state -&gt; reconcile before strategy resumes.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Clock/date mismatch -&gt; freeze.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LIVE missing -&gt; PAPER.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Stop for a long never loosens after trailing activates.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TRUE_NET_PNL cannot exceed gross P&amp;L when all costs are non-negative.</w:t>
      </w:r>
    </w:p>
    <w:p>
      <w:pPr>
        <w:pStyle w:val="ListBullet"/>
        <w:spacing w:after="40"/>
      </w:pPr>
      <w:r>
        <w:rPr>
          <w:rFonts w:ascii="Liberation Sans" w:hAnsi="Liberation Sans"/>
          <w:sz w:val="18"/>
        </w:rPr>
        <w:t>Daily-loss freeze cannot be bypassed by any strategy/module.</w:t>
      </w:r>
    </w:p>
    <w:p>
      <w:pPr>
        <w:pStyle w:val="Heading1"/>
      </w:pPr>
      <w:r>
        <w:t>18. USEFUL DONOR COMPONENTS AND REJECTED BAGGAGE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4032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Use</w:t>
            </w:r>
          </w:p>
        </w:tc>
        <w:tc>
          <w:tcPr>
            <w:tcW w:type="dxa" w:w="4392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5"/>
              </w:rPr>
              <w:t>Ignore/replace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intraday-trading-bot-main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IST/session utilities, scheduler, dashboard concepts, WS/config/persistence shell.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Existing stock-selection/3m strategy, stale costs, duplicated backtest logic, weak live safeguards.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ibkr-intraday-bot-main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Event-driven fill handling ideas; trailing stop only moves favorably.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IBKR/US-stock/ET assumptions and first-1m breakout strategy.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Stock-Trading-Bot-main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Research/data-storage organization ideas.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Django/Timescale/Celery heaviness for phone runtime; US data/strategies.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Bhav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1m option replay architecture, Parquet cache, warm-up, deterministic manifest, Monte Carlo, AST safety.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Upstox dependency and stale 2025 cost rates.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Axiom Backtest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Event-driven no-lookahead, next-bar execution, price-drift limits, partial/unfilled handling, walk-forward/bootstrap ideas.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US commission assumptions and unrelated strategy examples.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Nautilus Trader patterns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Startup/runtime reconciliation model and external reality principle.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5"/>
              </w:rPr>
              <w:t>Do not import heavyweight platform solely for one-lot Termux use.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Official py5paisa</w:t>
            </w:r>
          </w:p>
        </w:tc>
        <w:tc>
          <w:tcPr>
            <w:tcW w:type="dxa" w:w="403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Request/field reference, RemoteOrderID concepts, order/market functions.</w:t>
            </w:r>
          </w:p>
        </w:tc>
        <w:tc>
          <w:tcPr>
            <w:tcW w:type="dxa" w:w="43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5"/>
              </w:rPr>
              <w:t>Do not trust as sole execution core; reject verify=False TLS behavior and outdated login assumptions.</w:t>
            </w:r>
          </w:p>
        </w:tc>
      </w:tr>
    </w:tbl>
    <w:p>
      <w:pPr>
        <w:spacing w:after="20"/>
      </w:pPr>
    </w:p>
    <w:p>
      <w:pPr>
        <w:pStyle w:val="Heading1"/>
      </w:pPr>
      <w:r>
        <w:t>19. IMPLEMENTATION BUILD ORDER AND ACCEPTANCE GATES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1.  Freeze this v2.0 specification and version every mutable rule/source.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2.  Create durable SQLite journal + config schema + raw/canonical data model.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3.  Build Hydra5PaisaAdapter authentication with verified TLS and deterministic error classes.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4.  Implement contract-master registry, daily metadata diff and historical contract store.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5.  Implement market WebSocket, heartbeat, stale-data guard, reconnect and gap backfill.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6.  Implement order/trade WebSocket plus REST order/trade/position/margin reconciliation.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7.  Implement RemoteOrderID idempotency and full order finite-state machine.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8.  Implement canonical 1m -&gt; 3m/5m aggregation with no-lookahead tests.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9.  Implement one TRUE COST engine shared by backtest/paper/live.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10.  Implement APEX CORE v1 as one shared strategy module.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11.  Implement option scenario/liquidity/depth/price-drift engine.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12.  Implement rupee risk, daily/loss-streak/trade-count guards and fail-closed states.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13.  Build deterministic historical replay with Parquet outputs/manifest/checksum.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14.  Run ablation, negative-control, walk-forward/CPCV, DSR/PBO and stress suite.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15.  Run live-data SHADOW until data/timing/contract/latency paths are stable.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16.  Run live-data PAPER with executable quote fills and all costs.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17.  Evaluate every ~15 trades; minimum 100 meaningful paper trades; 200+ preferred.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18.  Complete compliance/static-IP/account approval and chaos/restart tests.</w:t>
      </w:r>
    </w:p>
    <w:p>
      <w:pPr>
        <w:spacing w:after="40"/>
        <w:ind w:left="0" w:firstLine="0"/>
      </w:pPr>
      <w:r>
        <w:rPr>
          <w:rFonts w:ascii="Liberation Sans" w:hAnsi="Liberation Sans"/>
          <w:sz w:val="18"/>
        </w:rPr>
        <w:t>19.  Human approval for restricted LIVE candidate. LIVE remains off otherwise.</w:t>
      </w:r>
    </w:p>
    <w:p>
      <w:pPr>
        <w:pStyle w:val="Heading2"/>
      </w:pPr>
      <w:r>
        <w:t>19.1 Promotion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456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7200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Minimum evidence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RESEARCH ONLY -&gt; PROMISING</w:t>
            </w:r>
          </w:p>
        </w:tc>
        <w:tc>
          <w:tcPr>
            <w:tcW w:type="dxa" w:w="72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Positive OOS net expectancy plus no obvious leakage/parameter peak.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PROMISING -&gt; PAPER CANDIDATE</w:t>
            </w:r>
          </w:p>
        </w:tc>
        <w:tc>
          <w:tcPr>
            <w:tcW w:type="dxa" w:w="72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Robustness/stress acceptable; execution/cost model credible; risk fits INR 15k.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PAPER CANDIDATE -&gt; PAPER VALIDATED</w:t>
            </w:r>
          </w:p>
        </w:tc>
        <w:tc>
          <w:tcPr>
            <w:tcW w:type="dxa" w:w="72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100+ meaningful paper trades, positive net expectancy, acceptable DD, stable execution.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PAPER VALIDATED -&gt; LIVE CANDIDATE</w:t>
            </w:r>
          </w:p>
        </w:tc>
        <w:tc>
          <w:tcPr>
            <w:tcW w:type="dxa" w:w="72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Broker/compliance/health/recovery/idempotency gates pass; 200+ preferred.</w:t>
            </w:r>
          </w:p>
        </w:tc>
      </w:tr>
      <w:tr>
        <w:trPr>
          <w:cantSplit/>
        </w:trP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LIVE CANDIDATE -&gt; restricted LIVE</w:t>
            </w:r>
          </w:p>
        </w:tc>
        <w:tc>
          <w:tcPr>
            <w:tcW w:type="dxa" w:w="7200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Explicit human approval and second confirmation; rollback/kill switch tested.</w:t>
            </w:r>
          </w:p>
        </w:tc>
      </w:tr>
    </w:tbl>
    <w:p>
      <w:pPr>
        <w:spacing w:after="20"/>
      </w:pPr>
    </w:p>
    <w:p>
      <w:pPr>
        <w:pStyle w:val="Heading1"/>
      </w:pPr>
      <w:r>
        <w:t>20. FINAL OPERATING LAWS</w:t>
      </w:r>
    </w:p>
    <w:p>
      <w:r>
        <w:rPr>
          <w:rFonts w:ascii="Liberation Sans" w:hAnsi="Liberation Sans"/>
          <w:b/>
          <w:color w:val="17365D"/>
          <w:sz w:val="18"/>
        </w:rPr>
        <w:t>1. NO TRADE is a successful decision when edge/execution/state is insufficient.</w:t>
      </w:r>
    </w:p>
    <w:p>
      <w:r>
        <w:rPr>
          <w:rFonts w:ascii="Liberation Sans" w:hAnsi="Liberation Sans"/>
          <w:b w:val="0"/>
          <w:color w:val="1F2937"/>
          <w:sz w:val="18"/>
        </w:rPr>
        <w:t>2. The underlying creates the directional thesis; the option must prove it is an acceptable execution vehicle.</w:t>
      </w:r>
    </w:p>
    <w:p>
      <w:r>
        <w:rPr>
          <w:rFonts w:ascii="Liberation Sans" w:hAnsi="Liberation Sans"/>
          <w:b/>
          <w:color w:val="17365D"/>
          <w:sz w:val="18"/>
        </w:rPr>
        <w:t>3. TRUE NET P&amp;L is the only performance truth used for promotion.</w:t>
      </w:r>
    </w:p>
    <w:p>
      <w:r>
        <w:rPr>
          <w:rFonts w:ascii="Liberation Sans" w:hAnsi="Liberation Sans"/>
          <w:b/>
          <w:color w:val="17365D"/>
          <w:sz w:val="18"/>
        </w:rPr>
        <w:t>4. One strategy codepath must serve backtest, paper and live.</w:t>
      </w:r>
    </w:p>
    <w:p>
      <w:r>
        <w:rPr>
          <w:rFonts w:ascii="Liberation Sans" w:hAnsi="Liberation Sans"/>
          <w:b/>
          <w:color w:val="17365D"/>
          <w:sz w:val="18"/>
        </w:rPr>
        <w:t>5. Broker/exchange state overrides local belief; all disagreement is reconciled, never guessed.</w:t>
      </w:r>
    </w:p>
    <w:p>
      <w:r>
        <w:rPr>
          <w:rFonts w:ascii="Liberation Sans" w:hAnsi="Liberation Sans"/>
          <w:b w:val="0"/>
          <w:color w:val="1F2937"/>
          <w:sz w:val="18"/>
        </w:rPr>
        <w:t>6. Every order intent is persisted and uniquely identified before transmission.</w:t>
      </w:r>
    </w:p>
    <w:p>
      <w:r>
        <w:rPr>
          <w:rFonts w:ascii="Liberation Sans" w:hAnsi="Liberation Sans"/>
          <w:b w:val="0"/>
          <w:color w:val="1F2937"/>
          <w:sz w:val="18"/>
        </w:rPr>
        <w:t>7. Every mutable broker/exchange rule is effective-dated and sourced.</w:t>
      </w:r>
    </w:p>
    <w:p>
      <w:r>
        <w:rPr>
          <w:rFonts w:ascii="Liberation Sans" w:hAnsi="Liberation Sans"/>
          <w:b w:val="0"/>
          <w:color w:val="1F2937"/>
          <w:sz w:val="18"/>
        </w:rPr>
        <w:t>8. Every strategy rule must earn its complexity through ablation/OOS evidence.</w:t>
      </w:r>
    </w:p>
    <w:p>
      <w:r>
        <w:rPr>
          <w:rFonts w:ascii="Liberation Sans" w:hAnsi="Liberation Sans"/>
          <w:b w:val="0"/>
          <w:color w:val="1F2937"/>
          <w:sz w:val="18"/>
        </w:rPr>
        <w:t>9. Every apparent winner must survive multiple-testing/overfit defenses and stress.</w:t>
      </w:r>
    </w:p>
    <w:p>
      <w:r>
        <w:rPr>
          <w:rFonts w:ascii="Liberation Sans" w:hAnsi="Liberation Sans"/>
          <w:b w:val="0"/>
          <w:color w:val="1F2937"/>
          <w:sz w:val="18"/>
        </w:rPr>
        <w:t>10. Drift can demote a strategy but never silently rewrite live strategy/risk.</w:t>
      </w:r>
    </w:p>
    <w:p>
      <w:r>
        <w:rPr>
          <w:rFonts w:ascii="Liberation Sans" w:hAnsi="Liberation Sans"/>
          <w:b w:val="0"/>
          <w:color w:val="1F2937"/>
          <w:sz w:val="18"/>
        </w:rPr>
        <w:t>11. If one-lot risk cannot fit INR 15,000 safely, HYDRA does not trade.</w:t>
      </w:r>
    </w:p>
    <w:p>
      <w:r>
        <w:rPr>
          <w:rFonts w:ascii="Liberation Sans" w:hAnsi="Liberation Sans"/>
          <w:b/>
          <w:color w:val="17365D"/>
          <w:sz w:val="18"/>
        </w:rPr>
        <w:t>12. PAPER is the default; LIVE requires evidence, compliance, human approval and a second control layer.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7F4E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1D6B3A"/>
                <w:sz w:val="18"/>
              </w:rPr>
              <w:t xml:space="preserve">FINAL LAW - </w:t>
            </w:r>
            <w:r>
              <w:rPr>
                <w:rFonts w:ascii="Liberation Sans" w:hAnsi="Liberation Sans"/>
                <w:color w:val="1F2937"/>
                <w:sz w:val="18"/>
              </w:rPr>
              <w:t>HYDRA OMEGA-APEX exists to survive long enough to discover whether it has a genuine executable edge. SURVIVE FIRST. PROVE THE EDGE. THEN SCALE.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A. CORE EVENT / DATA SCHEMAS</w:t>
      </w:r>
    </w:p>
    <w:p>
      <w:pPr>
        <w:pStyle w:val="Heading2"/>
      </w:pPr>
      <w:r>
        <w:t>A.1 Signal record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signal_id</w:t>
        <w:br/>
        <w:t>strategy_version</w:t>
        <w:br/>
        <w:t>timestamp_ist</w:t>
        <w:br/>
        <w:t>underlying</w:t>
        <w:br/>
        <w:t>direction</w:t>
        <w:br/>
        <w:t>regime</w:t>
        <w:br/>
        <w:t>score_total + score_components</w:t>
        <w:br/>
        <w:t>entry_reason</w:t>
        <w:br/>
        <w:t>invalidation_reason</w:t>
        <w:br/>
        <w:t>underlying_entry_reference</w:t>
        <w:br/>
        <w:t>stop_reference</w:t>
        <w:br/>
        <w:t>target_reference</w:t>
        <w:br/>
        <w:t>net_rr_estimate</w:t>
        <w:br/>
        <w:t>supporting_timeframes</w:t>
        <w:br/>
        <w:t>source_data_hash</w:t>
      </w:r>
    </w:p>
    <w:p>
      <w:pPr>
        <w:pStyle w:val="Heading2"/>
      </w:pPr>
      <w:r>
        <w:t>A.2 Option candidate record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timestamp</w:t>
        <w:br/>
        <w:t>underlying</w:t>
        <w:br/>
        <w:t>expiry</w:t>
        <w:br/>
        <w:t>strike</w:t>
        <w:br/>
        <w:t>CE/PE</w:t>
        <w:br/>
        <w:t>scrip_code</w:t>
        <w:br/>
        <w:t>lot_size</w:t>
        <w:br/>
        <w:t>bid/ask/depth</w:t>
        <w:br/>
        <w:t>quote_age</w:t>
        <w:br/>
        <w:t>volume/OI</w:t>
        <w:br/>
        <w:t>DTE</w:t>
        <w:br/>
        <w:t>IV/delta/gamma/theta/vega (if reliable)</w:t>
        <w:br/>
        <w:t>premium_debit</w:t>
        <w:br/>
        <w:t>expected_slippage</w:t>
        <w:br/>
        <w:t>expected_all_costs</w:t>
        <w:br/>
        <w:t>expected_net_rr</w:t>
        <w:br/>
        <w:t>selection_reason / rejection_reason</w:t>
      </w:r>
    </w:p>
    <w:p>
      <w:pPr>
        <w:pStyle w:val="Heading2"/>
      </w:pPr>
      <w:r>
        <w:t>A.3 Order/fill journal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remote_order_id</w:t>
        <w:br/>
        <w:t>broker_order_id</w:t>
        <w:br/>
        <w:t>exchange_order_id</w:t>
        <w:br/>
        <w:t>exchange_trade_id</w:t>
        <w:br/>
        <w:t>intent_timestamp</w:t>
        <w:br/>
        <w:t>sent_timestamp</w:t>
        <w:br/>
        <w:t>ack_timestamp</w:t>
        <w:br/>
        <w:t>fill_timestamp(s)</w:t>
        <w:br/>
        <w:t>state</w:t>
        <w:br/>
        <w:t>requested_qty</w:t>
        <w:br/>
        <w:t>filled_qty</w:t>
        <w:br/>
        <w:t>remaining_qty</w:t>
        <w:br/>
        <w:t>reference_price</w:t>
        <w:br/>
        <w:t>limit_price</w:t>
        <w:br/>
        <w:t>fill_price</w:t>
        <w:br/>
        <w:t>spread/slippage</w:t>
        <w:br/>
        <w:t>commission/cost components</w:t>
        <w:br/>
        <w:t>reconciliation_status</w:t>
        <w:br/>
        <w:t>previous_event_hash / event_hash</w:t>
      </w:r>
    </w:p>
    <w:p>
      <w:pPr>
        <w:pStyle w:val="Heading2"/>
      </w:pPr>
      <w:r>
        <w:t>A.4 Performance trade record</w:t>
      </w:r>
    </w:p>
    <w:p>
      <w:pPr>
        <w:pStyle w:val="CodeBlock"/>
        <w:shd w:fill="F5F7F9"/>
      </w:pPr>
      <w:r>
        <w:rPr>
          <w:rFonts w:ascii="Liberation Mono" w:hAnsi="Liberation Mono"/>
          <w:sz w:val="16"/>
        </w:rPr>
        <w:t>trade_id</w:t>
        <w:br/>
        <w:t>strategy/regime/time-window/expiry-bucket</w:t>
        <w:br/>
        <w:t>entry/exit timestamps</w:t>
        <w:br/>
        <w:t>underlying entry/exit</w:t>
        <w:br/>
        <w:t>option entry/exit</w:t>
        <w:br/>
        <w:t>MAE/MFE</w:t>
        <w:br/>
        <w:t>R multiple</w:t>
        <w:br/>
        <w:t>gross PnL</w:t>
        <w:br/>
        <w:t>all cost components</w:t>
        <w:br/>
        <w:t>true net PnL</w:t>
        <w:br/>
        <w:t>score bucket</w:t>
        <w:br/>
        <w:t>execution quality</w:t>
        <w:br/>
        <w:t>latency metrics</w:t>
        <w:br/>
        <w:t>exit reason</w:t>
        <w:br/>
        <w:t>version/source hashes</w:t>
      </w:r>
    </w:p>
    <w:p>
      <w:pPr>
        <w:pStyle w:val="Heading1"/>
      </w:pPr>
      <w:r>
        <w:t>APPENDIX B. EXPANDED VERIFICATION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648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#</w:t>
            </w:r>
          </w:p>
        </w:tc>
        <w:tc>
          <w:tcPr>
            <w:tcW w:type="dxa" w:w="792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Check</w:t>
            </w:r>
          </w:p>
        </w:tc>
        <w:tc>
          <w:tcPr>
            <w:tcW w:type="dxa" w:w="9216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4"/>
              </w:rPr>
              <w:t>Verification item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001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Broker credentials mapped correctly without secret leakage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002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Installed py5paisa version recorded if SDK is present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003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FivePaisaClient methods/signatures inspected only as reference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004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Current XStream OAuth/TOTP flow matches implementation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005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RequestToken lifecycle verified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006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AccessToken daily expiry verified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007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Token refresh/relogin failure behavior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008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REST Authorization handling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009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Market WebSocket token/client-code handling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010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Order/trade WebSocket routing and RedirectServer handling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011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WebSocket reconnect/resubscribe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012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Order/trade confirmation stream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013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DNS failure handling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014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TLS certificate verification enabled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015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Device clock/timezone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016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NSE trading calendar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017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NSE F&amp;O session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018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Tuesday expiry logic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019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NIFTY weekly-product assumption current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020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Lot size from current contract master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021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Scrip code from current Scrip Master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022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Tick size validation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023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Contract metadata daily diff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024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Historical contract registry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025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Duplicate tick handling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026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Out-of-order tick handling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027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Missing candle handling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028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Session-gap backfill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029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1m candle correctness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030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3m aggregation correctness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031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5m aggregation correctness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032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No higher-timeframe look-ahead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033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VWAP session reset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034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ATR warm-up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035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EMA warm-up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036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Opening-range definition versioned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037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Previous-day level holiday handling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038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Regime classification deterministic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039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Strategy entry deterministic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040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Invalidation deterministic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041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Signal expiry handling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042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Score calculation deterministic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043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Score explicitly not probability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044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Option moneyness selection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045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Greeks freshness/sanity check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046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Liquidity/spread rejection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047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Depth/executability rejection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048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Stale option quote rejection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049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Premium debit cash check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050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One-lot rupee risk check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051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All-in loss includes costs/slippage/reserve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052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Daily-loss guard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053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Consecutive-loss guard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054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Trade-count guard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055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Single-position guard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056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No martingale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057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Event-risk guard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058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Market-halt guard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059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Broker failure guard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060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Data failure guard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061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Device-health guard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062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Expected spread/slippage model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063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Actual slippage measurement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064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Price-drift protection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065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Latency telemetry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066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Wall-clock + monotonic-clock use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067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Brokerage account-specific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068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NSE transaction fee effective date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069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NSE IPFT effective date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070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SEBI fee effective date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071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STT sell-premium effective date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072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Exercise STT model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073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Stamp duty buyer-side model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074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GST taxable-base reconciliation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075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Auto-square-off fee detection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076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Call-and-trade fee detection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077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Other broker levy passthrough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078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Contract-note reconciliation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079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No spread double counting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080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Gross vs net reporting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081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Partial-fill behavior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082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Multiple trade fills per order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083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Broker rejection behavior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084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Order timeout behavior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085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Unknown acknowledgement behavior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086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RemoteOrderID generated/persisted before send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087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Idempotent place order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088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Idempotent exit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089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No double stop placement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090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No double exit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091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Cancel/fill race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092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Broker state authoritative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093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Local/broker conflict alarm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094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Open-position restart recovery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095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Pending-order restart recovery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096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Risk-counter restart recovery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097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Redis failure fail-closed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098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SQLite WAL durability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099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Journal append-only integrity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100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Log rotation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101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Secret redaction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102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Raw data immutability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103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Parquet research cache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104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Paper/live codepath parity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105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Paper executable-fill realism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106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Backtest charge schedule by date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107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Backtest no-look-ahead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108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Warm-up history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109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Out-of-sample split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110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Walk-forward test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111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Purging/embargo where labels/trades overlap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112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CPCV candidate for finalist research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113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Parameter sensitivity/plateau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114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Hypothesis registry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115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Hypothesis budget/stopping rule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116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Ablation testing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117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Negative-control baseline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118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Deflated Sharpe Ratio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119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Probability of Backtest Overfitting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120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Bootstrap expectancy/Sharpe CI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121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Slippage stress +25%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122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Slippage stress +50%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123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Slippage stress +100%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124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Gap-through-stop stress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125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Delayed entry/exit stress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126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Missed-fill stress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127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Monte Carlo drawdown/streak/ruin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128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Strategy-wise metrics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129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Regime-wise metrics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130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Time-of-day metrics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131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Expiry-bucket metrics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132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MAE/MFE metrics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133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R-multiple metrics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134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Drawdown duration/recovery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135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Profit concentration metrics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136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Cost-to-gross-profit ratio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137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Execution attribution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138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Edge-decay/rolling expectancy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139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Drift detector behavior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140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Drift cannot auto-change live strategy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141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Champion/challenger shadow comparison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142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100-paper-trade minimum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143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200+ preferred unrestricted-live evidence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144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Human approval recorded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145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LIVE defaults false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146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Second live confirmation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147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Manual kill switch tested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148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Strategy-parameter rollback tested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149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Retail-algo compliance state verified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150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Static-IP/account mapping verified before live orders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151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Internal order-rate limiter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152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Market-order policy current/compliant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153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Exchange halt/resumption recovery tested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154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Test/simulated broker/exchange path used where available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155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Property-based invariant tests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156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Chaos network tests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157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Storage-full behavior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158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Low-memory/process-kill recovery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159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Android background/Doze behavior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160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Network handover behavior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161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4"/>
              </w:rPr>
              <w:t>Dashboard failure cannot impair position protection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162</w:t>
            </w:r>
          </w:p>
        </w:tc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[ ]</w:t>
            </w:r>
          </w:p>
        </w:tc>
        <w:tc>
          <w:tcPr>
            <w:tcW w:type="dxa" w:w="9216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4"/>
              </w:rPr>
              <w:t>Compliance/config drift freezes live promotion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C. SOURCE / EFFECTIVE-DATE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088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Authority / source</w:t>
            </w:r>
          </w:p>
        </w:tc>
        <w:tc>
          <w:tcPr>
            <w:tcW w:type="dxa" w:w="3888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URL</w:t>
            </w:r>
          </w:p>
        </w:tc>
        <w:tc>
          <w:tcPr>
            <w:tcW w:type="dxa" w:w="2664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Used for</w:t>
            </w:r>
          </w:p>
        </w:tc>
        <w:tc>
          <w:tcPr>
            <w:tcW w:type="dxa" w:w="1584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3"/>
              </w:rPr>
              <w:t>Policy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S1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NSE Contract Specifications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https://www.nseindia.com/static/products-services/equity-derivatives-contract-specifications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Cycles / expiry / contract specs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Current; verify runtime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S2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NSE NIFTY 50 F&amp;O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https://www.nseindia.com/static/products-services/equity-derivatives-nifty50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NIFTY weekly options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Current; verify runtime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S3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NSE Market Timings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https://www.nseindia.com/static/market-data/market-timings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F&amp;O market hours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Current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S4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NSE/FAOP/70616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https://nsearchives.nseindia.com/content/circulars/FAOP70616.pdf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NIFTY lot 65 baseline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Effective per circular/current master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S5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NSE/FA/73061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https://nsearchives.nseindia.com/content/circulars/FA73061.pdf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Option transaction/IPFT charges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From 01-Mar-2026 baseline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S6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NSE STT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https://www.nseindia.com/static/products-services/equity-derivatives-securities-transaction-tax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STT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From 01-Apr-2026 baseline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S7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NSE Levies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https://www.nseindia.com/static/invest/first-time-investor-sebi-turnover-fees-stt-other-levies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SEBI/stamp/GST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Current baseline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S8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5paisa Brokerage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https://www.5paisa.com/brokerage-charges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Standard brokerage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Account plan may override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S9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5paisa Tariff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https://eaccount.5paisa.com/TariffCharges_Optimum.html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Tariff/RMS extras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Account-specific/current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S10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5paisa OAuth Login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https://xstream.5paisa.com/dev-docs/user-authentication-system/oauth-login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OAuth/TOTP/RequestToken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Current XStream docs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S11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5paisa Access Token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https://xstream.5paisa.com/dev-docs/user-authentication-system/access-token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AccessToken lifecycle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Current XStream docs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S12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5paisa Market WebSocket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https://xstream.5paisa.com/dev-docs/market-data-system/web-socket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Market feed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Current XStream docs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S13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5paisa Order/Trade WebSocket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https://xstream.5paisa.com/dev-docs/order-tracking-system/web-socket-trade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Order/trade streaming + routing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Current XStream docs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S14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5paisa Place Order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https://xstream.5paisa.com/dev-docs/order-management-system/place-order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Order fields/RemoteOrderID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Current XStream docs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S15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5paisa Order Status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https://xstream.5paisa.com/dev-docs/order-tracking-system/order-status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Remote/order status reconciliation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Current XStream docs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S16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5paisa Order Book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https://xstream.5paisa.com/dev-docs/order-tracking-system/order-book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Order book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Current XStream docs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S17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5paisa Trade Book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https://xstream.5paisa.com/dev-docs/order-tracking-system/trade-book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Fills/trades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Current XStream docs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S18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5paisa Net Positions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https://xstream.5paisa.com/dev-docs/portfolio-management-system/netwise-positions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Broker position truth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Current XStream docs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S19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5paisa Margin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https://xstream.5paisa.com/dev-docs/funds-management-system/margin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Cash/margin gate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Current XStream docs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S20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5paisa Market Depth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https://xstream.5paisa.com/dev-docs/market-data-system/market-depth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Bid/ask/depth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Current XStream docs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S21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5paisa Historical Candles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https://xstream.5paisa.com/dev-docs/market-data-system/historical-candles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Historical candles / 6-month intraday chunks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Current XStream docs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S22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Official py5paisa GitHub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https://github.com/OpenApi-5p/py5paisa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SDK reference; deprecated login note; TLS audit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Repository inspected 04-Sep-2026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S23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SEBI retail algo framework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https://www.sebi.gov.in/sebi_data/attachdocs/sep-2025/1759232056254.pdf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Retail API-algo framework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Applicable from 01-Apr-2026 baseline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S24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NSE retail algo implementation standards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https://nsearchives.nseindia.com/content/circulars/INVG67858.pdf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Static IP / OPS / implementation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Current 2026 baseline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S25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NSE Retail Algo FAQ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https://nsearchives.nseindia.com/web/sites/default/files/inline-files/FAQ_Retail%20Algo_03112025_NSE.pdf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Tech-savvy client/static-IP/order-type interpretation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Current 2026 baseline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S26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NSE Market-wide circuit breakers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https://www.nseindia.com/products-services/equity-market-wide-circuit-breakers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10/15/20% halt framework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Verify current page/circular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S27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NSE Test/Simulated Market Facility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https://www.nseindia.com/static/trade/platform-services-test-and-simulated-market-facility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Trading software testing facility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Current availability varies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R1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Bhav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https://github.com/rajmaurya0904/bhav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Research architecture donor: 1m options, Parquet, warmup, Monte Carlo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Concept donor; do not copy stale rates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R2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Axiom Backtest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https://github.com/a0merr/axiom-backtest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Event-driven/no-lookahead/price-drift/OOS ideas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Concept donor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R3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Hypothesis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https://github.com/HypothesisWorks/hypothesis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Property-based testing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Engineering donor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R4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River ADWIN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https://github.com/online-ml/river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Online drift detection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Research candidate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R5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ruptures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https://github.com/deepcharles/ruptures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Historical change-point detection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Research candidate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R6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Toxiproxy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https://github.com/Shopify/toxiproxy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Network chaos/fault injection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Engineering donor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R7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Tenacity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https://github.com/jd/tenacity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Bounded retry/backoff patterns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Engineering donor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R8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Pydantic Settings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https://github.com/pydantic/pydantic-settings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Strict config/secrets validation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3"/>
              </w:rPr>
              <w:t>Engineering donor</w:t>
            </w:r>
          </w:p>
        </w:tc>
      </w:tr>
      <w:tr>
        <w:trPr>
          <w:cantSplit/>
        </w:trPr>
        <w:tc>
          <w:tcPr>
            <w:tcW w:type="dxa" w:w="79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R9</w:t>
            </w:r>
          </w:p>
        </w:tc>
        <w:tc>
          <w:tcPr>
            <w:tcW w:type="dxa" w:w="20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Deflated Sharpe Ratio paper</w:t>
            </w:r>
          </w:p>
        </w:tc>
        <w:tc>
          <w:tcPr>
            <w:tcW w:type="dxa" w:w="3888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https://doi.org/10.3905/jpm.2014.40.5.094</w:t>
            </w:r>
          </w:p>
        </w:tc>
        <w:tc>
          <w:tcPr>
            <w:tcW w:type="dxa" w:w="266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Multiple-testing/selection-bias adjusted Sharpe</w:t>
            </w:r>
          </w:p>
        </w:tc>
        <w:tc>
          <w:tcPr>
            <w:tcW w:type="dxa" w:w="158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3"/>
              </w:rPr>
              <w:t>Research method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/>
          <w:color w:val="17365D"/>
          <w:sz w:val="17"/>
        </w:rPr>
        <w:t>Source policy: runtime current master files, current authoritative exchange/broker rules and actual 5paisa account/contract-note evidence override static examples. Any mutable rule must be effective-dated.</w:t>
      </w:r>
    </w:p>
    <w:p>
      <w:pPr>
        <w:pStyle w:val="Heading1"/>
      </w:pPr>
      <w:r>
        <w:t>APPENDIX D. v1.0 -&gt; v2.0 CHANGE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304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352"/>
            <w:shd w:fill="17365D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v2.0 addition/decision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5paisa adapter</w:t>
            </w:r>
          </w:p>
        </w:tc>
        <w:tc>
          <w:tcPr>
            <w:tcW w:type="dxa" w:w="83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Direct XStream REST/WS architecture preferred; py5paisa reference only; TLS verify=False explicitly rejected.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Authentication</w:t>
            </w:r>
          </w:p>
        </w:tc>
        <w:tc>
          <w:tcPr>
            <w:tcW w:type="dxa" w:w="83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Old login path removed from design; OAuth/TOTP/request-token/access-token daily lifecycle formalized.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Idempotency</w:t>
            </w:r>
          </w:p>
        </w:tc>
        <w:tc>
          <w:tcPr>
            <w:tcW w:type="dxa" w:w="83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RemoteOrderID-first persistence + three-ID mapping + unknown-ack reconciliation.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Execution</w:t>
            </w:r>
          </w:p>
        </w:tc>
        <w:tc>
          <w:tcPr>
            <w:tcW w:type="dxa" w:w="83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Marketable-limit/price-drift/quote-age/depth/slippage telemetry; market-order behavior not assumed permissible.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Durability</w:t>
            </w:r>
          </w:p>
        </w:tc>
        <w:tc>
          <w:tcPr>
            <w:tcW w:type="dxa" w:w="83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SQLite WAL + append-only event journal + raw immutable data; Redis demoted to transient state.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Research</w:t>
            </w:r>
          </w:p>
        </w:tc>
        <w:tc>
          <w:tcPr>
            <w:tcW w:type="dxa" w:w="83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Purging/embargo/CPCV, DSR, PBO, hypothesis budget, ablation, negative controls, bootstrap CI, concentration metrics.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Drift</w:t>
            </w:r>
          </w:p>
        </w:tc>
        <w:tc>
          <w:tcPr>
            <w:tcW w:type="dxa" w:w="83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Signal vs execution drift, edge decay, controlled demotion without autonomous live rewriting.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Compliance</w:t>
            </w:r>
          </w:p>
        </w:tc>
        <w:tc>
          <w:tcPr>
            <w:tcW w:type="dxa" w:w="83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Static-IP/API-algo/order-rate/order-type gate before LIVE.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Market failure</w:t>
            </w:r>
          </w:p>
        </w:tc>
        <w:tc>
          <w:tcPr>
            <w:tcW w:type="dxa" w:w="83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Explicit halt/session-gap/rebuild/cooldown state machine.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Termux</w:t>
            </w:r>
          </w:p>
        </w:tc>
        <w:tc>
          <w:tcPr>
            <w:tcW w:type="dxa" w:w="83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C"/>
          </w:tcPr>
          <w:p>
            <w:r>
              <w:rPr>
                <w:rFonts w:ascii="Liberation Sans" w:hAnsi="Liberation Sans"/>
                <w:sz w:val="16"/>
              </w:rPr>
              <w:t>Device-health gate; optional static-IP execution host for live orders.</w:t>
            </w:r>
          </w:p>
        </w:tc>
      </w:tr>
      <w:tr>
        <w:trPr>
          <w:cantSplit/>
        </w:trPr>
        <w:tc>
          <w:tcPr>
            <w:tcW w:type="dxa" w:w="230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Testing</w:t>
            </w:r>
          </w:p>
        </w:tc>
        <w:tc>
          <w:tcPr>
            <w:tcW w:type="dxa" w:w="835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Liberation Sans" w:hAnsi="Liberation Sans"/>
                <w:sz w:val="16"/>
              </w:rPr>
              <w:t>Property-based invariants, chaos networking, restart recovery, storage/memory/network handover tests.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Liberation Sans" w:hAnsi="Liberation Sans"/>
          <w:b/>
          <w:color w:val="17365D"/>
          <w:sz w:val="22"/>
        </w:rPr>
        <w:t>END OF FINAL MASTER SPECIFICATION v2.0</w:t>
      </w:r>
    </w:p>
    <w:p>
      <w:pPr>
        <w:jc w:val="center"/>
      </w:pPr>
      <w:r>
        <w:rPr>
          <w:rFonts w:ascii="Liberation Sans" w:hAnsi="Liberation Sans"/>
          <w:b/>
          <w:color w:val="1D6B3A"/>
          <w:sz w:val="22"/>
        </w:rPr>
        <w:t>SURVIVE FIRST. PROVE THE EDGE. THEN SCALE.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5B6573"/>
        <w:sz w:val="15"/>
      </w:rPr>
      <w:t>HYDRA OMEGA-APEX | FINAL MASTER SPEC v2.0 | 04-SEP-2026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F6B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80"/>
      <w:ind w:left="259" w:right="173"/>
    </w:pPr>
    <w:rPr>
      <w:rFonts w:ascii="Liberation Mono" w:hAnsi="Liberation Mono"/>
      <w:sz w:val="16"/>
    </w:rPr>
  </w:style>
  <w:style w:type="paragraph" w:customStyle="1" w:styleId="Small">
    <w:name w:val="Small"/>
    <w:rPr>
      <w:rFonts w:ascii="Liberation Sans" w:hAnsi="Liberation Sans"/>
      <w:color w:val="5B657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HYDRA OMEGA-APEX Final Master Specification v2.0</dc:title>
  <dc:subject>5paisa/XStream Indian index options quant research and trading system control baseline</dc:subject>
  <dc:creator>OpenAI - generated for HYDRA OMEGA-APEX project</dc:creator>
  <cp:keywords>HYDRA, 5paisa, XStream, NIFTY, options, paper trading, risk, backtest, Termux</cp:keywords>
  <dc:description>Final control baseline generated 04-Sep-2026. Mutable facts must be re-verified before LIVE.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