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200" w:line="360" w:lineRule="auto"/>
        <w:jc w:val="center"/>
      </w:pPr>
      <w:r>
        <w:rPr>
          <w:rFonts w:ascii="Times New Roman" w:hAnsi="Times New Roman"/>
          <w:b/>
          <w:sz w:val="32"/>
        </w:rPr>
        <w:t>A project report on</w:t>
      </w:r>
    </w:p>
    <w:p>
      <w:pPr>
        <w:spacing w:before="0" w:after="80" w:line="240" w:lineRule="auto"/>
      </w:pPr>
    </w:p>
    <w:p>
      <w:pPr>
        <w:keepNext/>
        <w:spacing w:before="320" w:after="200" w:line="360" w:lineRule="auto"/>
        <w:jc w:val="center"/>
      </w:pPr>
      <w:r>
        <w:rPr>
          <w:rFonts w:ascii="Times New Roman" w:hAnsi="Times New Roman"/>
          <w:b/>
          <w:sz w:val="32"/>
        </w:rPr>
        <w:t>NON TECHNICAL SKILLS MEETING INTELLIGENCE AND PRODUCTIVITY ANALYSIS SYSTEM</w:t>
      </w:r>
    </w:p>
    <w:p>
      <w:pPr>
        <w:spacing w:before="0" w:after="80" w:line="240" w:lineRule="auto"/>
      </w:pPr>
    </w:p>
    <w:p>
      <w:pPr>
        <w:keepNext/>
        <w:spacing w:before="200" w:after="80" w:line="360" w:lineRule="auto"/>
        <w:jc w:val="center"/>
      </w:pPr>
      <w:r>
        <w:rPr>
          <w:rFonts w:ascii="Times New Roman" w:hAnsi="Times New Roman"/>
          <w:b/>
          <w:i/>
          <w:sz w:val="24"/>
        </w:rPr>
        <w:t>Submitted in partial fulfillment for the award of the degree of</w:t>
      </w:r>
    </w:p>
    <w:p>
      <w:pPr>
        <w:spacing w:before="0" w:after="80" w:line="240" w:lineRule="auto"/>
      </w:pPr>
    </w:p>
    <w:p>
      <w:pPr>
        <w:keepNext/>
        <w:spacing w:before="280" w:after="120" w:line="360" w:lineRule="auto"/>
        <w:jc w:val="center"/>
      </w:pPr>
      <w:r>
        <w:rPr>
          <w:rFonts w:ascii="Times New Roman" w:hAnsi="Times New Roman"/>
          <w:b/>
          <w:sz w:val="28"/>
        </w:rPr>
        <w:t>Bachelor of Technology in</w:t>
      </w:r>
    </w:p>
    <w:p>
      <w:pPr>
        <w:keepNext/>
        <w:spacing w:before="280" w:after="120" w:line="360" w:lineRule="auto"/>
        <w:jc w:val="center"/>
      </w:pPr>
      <w:r>
        <w:rPr>
          <w:rFonts w:ascii="Times New Roman" w:hAnsi="Times New Roman"/>
          <w:b/>
          <w:sz w:val="28"/>
        </w:rPr>
        <w:t>Computer Science and Engineering</w:t>
      </w:r>
    </w:p>
    <w:p>
      <w:pPr>
        <w:spacing w:before="0" w:after="80" w:line="240" w:lineRule="auto"/>
      </w:pPr>
    </w:p>
    <w:p>
      <w:pPr>
        <w:keepNext/>
        <w:spacing w:before="200" w:after="80" w:line="360" w:lineRule="auto"/>
        <w:jc w:val="center"/>
      </w:pPr>
      <w:r>
        <w:rPr>
          <w:rFonts w:ascii="Times New Roman" w:hAnsi="Times New Roman"/>
          <w:b/>
          <w:i/>
          <w:sz w:val="24"/>
        </w:rPr>
        <w:t>by</w:t>
      </w:r>
    </w:p>
    <w:p>
      <w:pPr>
        <w:spacing w:before="0" w:after="80" w:line="240" w:lineRule="auto"/>
      </w:pPr>
    </w:p>
    <w:p>
      <w:pPr>
        <w:keepNext/>
        <w:spacing w:before="200" w:after="80" w:line="360" w:lineRule="auto"/>
        <w:jc w:val="center"/>
      </w:pPr>
      <w:r>
        <w:rPr>
          <w:rFonts w:ascii="Times New Roman" w:hAnsi="Times New Roman"/>
          <w:b/>
          <w:sz w:val="24"/>
        </w:rPr>
        <w:t>YASH MUTHAL (23BCE5002)</w:t>
      </w:r>
    </w:p>
    <w:p>
      <w:pPr>
        <w:keepNext/>
        <w:spacing w:before="200" w:after="80" w:line="360" w:lineRule="auto"/>
        <w:jc w:val="center"/>
      </w:pPr>
      <w:r>
        <w:rPr>
          <w:rFonts w:ascii="Times New Roman" w:hAnsi="Times New Roman"/>
          <w:b/>
          <w:sz w:val="24"/>
        </w:rPr>
        <w:t>MOHD. MAAZ ALAM (23BAI1426)</w:t>
      </w:r>
    </w:p>
    <w:p>
      <w:pPr>
        <w:keepNext/>
        <w:spacing w:before="200" w:after="80" w:line="360" w:lineRule="auto"/>
        <w:jc w:val="center"/>
      </w:pPr>
      <w:r>
        <w:rPr>
          <w:rFonts w:ascii="Times New Roman" w:hAnsi="Times New Roman"/>
          <w:b/>
          <w:sz w:val="24"/>
        </w:rPr>
        <w:t>NIKHIL KUMAR (23BAI1264)</w:t>
      </w:r>
    </w:p>
    <w:p>
      <w:pPr>
        <w:spacing w:before="0" w:after="80" w:line="240" w:lineRule="auto"/>
      </w:pPr>
    </w:p>
    <w:p>
      <w:pPr>
        <w:keepNext/>
        <w:spacing w:before="200" w:after="80" w:line="360" w:lineRule="auto"/>
        <w:jc w:val="center"/>
      </w:pPr>
      <w:r>
        <w:rPr>
          <w:rFonts w:ascii="Times New Roman" w:hAnsi="Times New Roman"/>
          <w:b/>
          <w:sz w:val="24"/>
        </w:rPr>
        <w:t>SCHOOL OF COMPUTER SCIENCE AND ENGINEERING</w:t>
      </w:r>
    </w:p>
    <w:p>
      <w:pPr>
        <w:keepNext/>
        <w:spacing w:before="200" w:after="80" w:line="360" w:lineRule="auto"/>
        <w:jc w:val="center"/>
      </w:pPr>
      <w:r>
        <w:rPr>
          <w:rFonts w:ascii="Times New Roman" w:hAnsi="Times New Roman"/>
          <w:b/>
          <w:sz w:val="24"/>
        </w:rPr>
        <w:t>VELLORE INSTITUTE OF TECHNOLOGY, CHENNAI</w:t>
      </w:r>
    </w:p>
    <w:p>
      <w:pPr>
        <w:spacing w:before="0" w:after="80" w:line="240" w:lineRule="auto"/>
      </w:pPr>
    </w:p>
    <w:p>
      <w:pPr>
        <w:keepNext/>
        <w:spacing w:before="200" w:after="80" w:line="360" w:lineRule="auto"/>
        <w:jc w:val="center"/>
      </w:pPr>
      <w:r>
        <w:rPr>
          <w:rFonts w:ascii="Times New Roman" w:hAnsi="Times New Roman"/>
          <w:b/>
          <w:sz w:val="24"/>
        </w:rPr>
        <w:t>November, 2025</w:t>
      </w:r>
    </w:p>
    <w:p>
      <w:r>
        <w:br w:type="page"/>
      </w:r>
    </w:p>
    <w:p>
      <w:pPr>
        <w:keepNext/>
        <w:spacing w:before="320" w:after="200" w:line="360" w:lineRule="auto"/>
        <w:jc w:val="center"/>
      </w:pPr>
      <w:r>
        <w:rPr>
          <w:rFonts w:ascii="Times New Roman" w:hAnsi="Times New Roman"/>
          <w:b/>
          <w:sz w:val="32"/>
        </w:rPr>
        <w:t>A project report on</w:t>
      </w:r>
    </w:p>
    <w:p>
      <w:pPr>
        <w:spacing w:before="0" w:after="80" w:line="240" w:lineRule="auto"/>
      </w:pPr>
    </w:p>
    <w:p>
      <w:pPr>
        <w:keepNext/>
        <w:spacing w:before="320" w:after="200" w:line="360" w:lineRule="auto"/>
        <w:jc w:val="center"/>
      </w:pPr>
      <w:r>
        <w:rPr>
          <w:rFonts w:ascii="Times New Roman" w:hAnsi="Times New Roman"/>
          <w:b/>
          <w:sz w:val="32"/>
        </w:rPr>
        <w:t>NON TECHNICAL SKILLS MEETING INTELLIGENCE AND PRODUCTIVITY ANALYSIS SYSTEM</w:t>
      </w:r>
    </w:p>
    <w:p>
      <w:pPr>
        <w:spacing w:before="0" w:after="80" w:line="240" w:lineRule="auto"/>
      </w:pPr>
    </w:p>
    <w:p>
      <w:pPr>
        <w:keepNext/>
        <w:spacing w:before="200" w:after="80" w:line="360" w:lineRule="auto"/>
        <w:jc w:val="center"/>
      </w:pPr>
      <w:r>
        <w:rPr>
          <w:rFonts w:ascii="Times New Roman" w:hAnsi="Times New Roman"/>
          <w:b/>
          <w:i/>
          <w:sz w:val="24"/>
        </w:rPr>
        <w:t>Submitted in partial fulfillment for the award of the degree of</w:t>
      </w:r>
    </w:p>
    <w:p>
      <w:pPr>
        <w:spacing w:before="0" w:after="80" w:line="240" w:lineRule="auto"/>
      </w:pPr>
    </w:p>
    <w:p>
      <w:pPr>
        <w:keepNext/>
        <w:spacing w:before="280" w:after="120" w:line="360" w:lineRule="auto"/>
        <w:jc w:val="center"/>
      </w:pPr>
      <w:r>
        <w:rPr>
          <w:rFonts w:ascii="Times New Roman" w:hAnsi="Times New Roman"/>
          <w:b/>
          <w:sz w:val="28"/>
        </w:rPr>
        <w:t>Bachelor of Technology in</w:t>
      </w:r>
    </w:p>
    <w:p>
      <w:pPr>
        <w:keepNext/>
        <w:spacing w:before="280" w:after="120" w:line="360" w:lineRule="auto"/>
        <w:jc w:val="center"/>
      </w:pPr>
      <w:r>
        <w:rPr>
          <w:rFonts w:ascii="Times New Roman" w:hAnsi="Times New Roman"/>
          <w:b/>
          <w:sz w:val="28"/>
        </w:rPr>
        <w:t>Computer Science and Engineering</w:t>
      </w:r>
    </w:p>
    <w:p>
      <w:pPr>
        <w:spacing w:before="0" w:after="80" w:line="240" w:lineRule="auto"/>
      </w:pPr>
    </w:p>
    <w:p>
      <w:pPr>
        <w:keepNext/>
        <w:spacing w:before="200" w:after="80" w:line="360" w:lineRule="auto"/>
        <w:jc w:val="center"/>
      </w:pPr>
      <w:r>
        <w:rPr>
          <w:rFonts w:ascii="Times New Roman" w:hAnsi="Times New Roman"/>
          <w:b/>
          <w:i/>
          <w:sz w:val="24"/>
        </w:rPr>
        <w:t>by</w:t>
      </w:r>
    </w:p>
    <w:p>
      <w:pPr>
        <w:spacing w:before="0" w:after="80" w:line="240" w:lineRule="auto"/>
      </w:pPr>
    </w:p>
    <w:p>
      <w:pPr>
        <w:keepNext/>
        <w:spacing w:before="200" w:after="80" w:line="360" w:lineRule="auto"/>
        <w:jc w:val="center"/>
      </w:pPr>
      <w:r>
        <w:rPr>
          <w:rFonts w:ascii="Times New Roman" w:hAnsi="Times New Roman"/>
          <w:b/>
          <w:sz w:val="24"/>
        </w:rPr>
        <w:t>YASH MUTHAL (23BCE5002)</w:t>
      </w:r>
    </w:p>
    <w:p>
      <w:pPr>
        <w:keepNext/>
        <w:spacing w:before="200" w:after="80" w:line="360" w:lineRule="auto"/>
        <w:jc w:val="center"/>
      </w:pPr>
      <w:r>
        <w:rPr>
          <w:rFonts w:ascii="Times New Roman" w:hAnsi="Times New Roman"/>
          <w:b/>
          <w:sz w:val="24"/>
        </w:rPr>
        <w:t>MOHD. MAAZ ALAM (23BAI1426)</w:t>
      </w:r>
    </w:p>
    <w:p>
      <w:pPr>
        <w:keepNext/>
        <w:spacing w:before="200" w:after="80" w:line="360" w:lineRule="auto"/>
        <w:jc w:val="center"/>
      </w:pPr>
      <w:r>
        <w:rPr>
          <w:rFonts w:ascii="Times New Roman" w:hAnsi="Times New Roman"/>
          <w:b/>
          <w:sz w:val="24"/>
        </w:rPr>
        <w:t>NIKHIL KUMAR (23BAI1264)</w:t>
      </w:r>
    </w:p>
    <w:p>
      <w:pPr>
        <w:spacing w:before="0" w:after="80" w:line="240" w:lineRule="auto"/>
      </w:pPr>
    </w:p>
    <w:p>
      <w:pPr>
        <w:keepNext/>
        <w:spacing w:before="200" w:after="80" w:line="360" w:lineRule="auto"/>
        <w:jc w:val="center"/>
      </w:pPr>
      <w:r>
        <w:rPr>
          <w:rFonts w:ascii="Times New Roman" w:hAnsi="Times New Roman"/>
          <w:b/>
          <w:sz w:val="24"/>
        </w:rPr>
        <w:t>SCHOOL OF COMPUTER SCIENCE AND ENGINEERING</w:t>
      </w:r>
    </w:p>
    <w:p>
      <w:pPr>
        <w:keepNext/>
        <w:spacing w:before="200" w:after="80" w:line="360" w:lineRule="auto"/>
        <w:jc w:val="center"/>
      </w:pPr>
      <w:r>
        <w:rPr>
          <w:rFonts w:ascii="Times New Roman" w:hAnsi="Times New Roman"/>
          <w:b/>
          <w:sz w:val="24"/>
        </w:rPr>
        <w:t>VELLORE INSTITUTE OF TECHNOLOGY, CHENNAI</w:t>
      </w:r>
    </w:p>
    <w:p>
      <w:pPr>
        <w:spacing w:before="0" w:after="80" w:line="240" w:lineRule="auto"/>
      </w:pPr>
    </w:p>
    <w:p>
      <w:pPr>
        <w:keepNext/>
        <w:spacing w:before="200" w:after="80" w:line="360" w:lineRule="auto"/>
        <w:jc w:val="center"/>
      </w:pPr>
      <w:r>
        <w:rPr>
          <w:rFonts w:ascii="Times New Roman" w:hAnsi="Times New Roman"/>
          <w:b/>
          <w:sz w:val="24"/>
        </w:rPr>
        <w:t>November, 2025</w:t>
      </w:r>
    </w:p>
    <w:p>
      <w:r>
        <w:br w:type="page"/>
      </w:r>
    </w:p>
    <w:p>
      <w:r>
        <w:br w:type="page"/>
      </w:r>
    </w:p>
    <w:p>
      <w:pPr>
        <w:keepNext/>
        <w:spacing w:before="320" w:after="200" w:line="360" w:lineRule="auto"/>
        <w:jc w:val="center"/>
      </w:pPr>
      <w:r>
        <w:rPr>
          <w:rFonts w:ascii="Times New Roman" w:hAnsi="Times New Roman"/>
          <w:b/>
          <w:sz w:val="32"/>
        </w:rPr>
        <w:t>DECLARATION BY CANDIDATE</w:t>
      </w:r>
    </w:p>
    <w:p>
      <w:pPr>
        <w:spacing w:before="0" w:after="120" w:line="360" w:lineRule="auto"/>
        <w:jc w:val="both"/>
      </w:pPr>
      <w:r>
        <w:rPr>
          <w:rFonts w:ascii="Times New Roman" w:hAnsi="Times New Roman"/>
          <w:sz w:val="24"/>
        </w:rPr>
        <w:t xml:space="preserve">I hereby declare that the project report entitled </w:t>
      </w:r>
      <w:r>
        <w:rPr>
          <w:rFonts w:ascii="Times New Roman" w:hAnsi="Times New Roman"/>
          <w:b/>
          <w:sz w:val="24"/>
        </w:rPr>
        <w:t>"NON TECHNICAL SKILLS MEETING INTELLIGENCE AND PRODUCTIVITY ANALYSIS SYSTEM"</w:t>
      </w:r>
      <w:r>
        <w:rPr>
          <w:rFonts w:ascii="Times New Roman" w:hAnsi="Times New Roman"/>
          <w:sz w:val="24"/>
        </w:rPr>
        <w:t xml:space="preserve"> submitted by me to the </w:t>
      </w:r>
      <w:r>
        <w:rPr>
          <w:rFonts w:ascii="Times New Roman" w:hAnsi="Times New Roman"/>
          <w:b/>
          <w:sz w:val="24"/>
        </w:rPr>
        <w:t>School of Computer Science and Engineering, Vellore Institute of Technology, Chennai</w:t>
      </w:r>
      <w:r>
        <w:rPr>
          <w:rFonts w:ascii="Times New Roman" w:hAnsi="Times New Roman"/>
          <w:sz w:val="24"/>
        </w:rPr>
        <w:t xml:space="preserve">, in partial fulfillment of the requirements for the award of the degree of </w:t>
      </w:r>
      <w:r>
        <w:rPr>
          <w:rFonts w:ascii="Times New Roman" w:hAnsi="Times New Roman"/>
          <w:b/>
          <w:sz w:val="24"/>
        </w:rPr>
        <w:t>Bachelor of Technology in Computer Science and Engineering</w:t>
      </w:r>
      <w:r>
        <w:rPr>
          <w:rFonts w:ascii="Times New Roman" w:hAnsi="Times New Roman"/>
          <w:sz w:val="24"/>
        </w:rPr>
        <w:t xml:space="preserve">, is a bonafide record of the original work carried out by me under the supervision and guidance of </w:t>
      </w:r>
      <w:r>
        <w:rPr>
          <w:rFonts w:ascii="Times New Roman" w:hAnsi="Times New Roman"/>
          <w:b/>
          <w:sz w:val="24"/>
        </w:rPr>
        <w:t>Dr. Dhanush R</w:t>
      </w:r>
      <w:r>
        <w:rPr>
          <w:rFonts w:ascii="Times New Roman" w:hAnsi="Times New Roman"/>
          <w:sz w:val="24"/>
        </w:rPr>
        <w:t>, Assistant Professor, School of Computer Science and Engineering, Vellore Institute of Technology, Chennai.</w:t>
      </w:r>
    </w:p>
    <w:p>
      <w:pPr>
        <w:spacing w:before="0" w:after="120" w:line="360" w:lineRule="auto"/>
        <w:jc w:val="both"/>
      </w:pPr>
      <w:r>
        <w:rPr>
          <w:rFonts w:ascii="Times New Roman" w:hAnsi="Times New Roman"/>
          <w:sz w:val="24"/>
        </w:rPr>
        <w:t>I further declare that the work reported herein does not form part of any other project report or dissertation on the basis of which a degree, diploma, or any other academic title has been previously conferred on me or any other candidate by this or any other university or institution.</w:t>
      </w:r>
    </w:p>
    <w:p>
      <w:pPr>
        <w:spacing w:before="0" w:after="80" w:line="240" w:lineRule="auto"/>
      </w:pPr>
    </w:p>
    <w:p>
      <w:pPr>
        <w:spacing w:before="0" w:after="120" w:line="360" w:lineRule="auto"/>
        <w:jc w:val="both"/>
      </w:pPr>
      <w:r>
        <w:rPr>
          <w:rFonts w:ascii="Times New Roman" w:hAnsi="Times New Roman"/>
          <w:b/>
          <w:sz w:val="24"/>
        </w:rPr>
        <w:t>Place:</w:t>
      </w:r>
      <w:r>
        <w:rPr>
          <w:rFonts w:ascii="Times New Roman" w:hAnsi="Times New Roman"/>
          <w:sz w:val="24"/>
        </w:rPr>
        <w:t xml:space="preserve"> Chennai</w:t>
      </w:r>
    </w:p>
    <w:p>
      <w:pPr>
        <w:spacing w:before="0" w:after="120" w:line="360" w:lineRule="auto"/>
        <w:jc w:val="both"/>
      </w:pPr>
      <w:r>
        <w:rPr>
          <w:rFonts w:ascii="Times New Roman" w:hAnsi="Times New Roman"/>
          <w:b/>
          <w:sz w:val="24"/>
        </w:rPr>
        <w:t>Date:</w:t>
      </w:r>
      <w:r>
        <w:rPr>
          <w:rFonts w:ascii="Times New Roman" w:hAnsi="Times New Roman"/>
          <w:sz w:val="24"/>
        </w:rPr>
        <w:t xml:space="preserve"> 25th November 2025</w:t>
      </w:r>
    </w:p>
    <w:p>
      <w:pPr>
        <w:spacing w:before="0" w:after="80" w:line="240" w:lineRule="auto"/>
      </w:pPr>
    </w:p>
    <w:p>
      <w:pPr>
        <w:spacing w:before="0" w:after="120" w:line="360" w:lineRule="auto"/>
        <w:jc w:val="right"/>
      </w:pPr>
      <w:r>
        <w:rPr>
          <w:rFonts w:ascii="Times New Roman" w:hAnsi="Times New Roman"/>
          <w:sz w:val="24"/>
        </w:rPr>
        <w:t xml:space="preserve">__________________________________ </w:t>
      </w:r>
    </w:p>
    <w:p>
      <w:pPr>
        <w:spacing w:before="0" w:after="120" w:line="360" w:lineRule="auto"/>
        <w:jc w:val="right"/>
      </w:pPr>
      <w:r>
        <w:rPr>
          <w:rFonts w:ascii="Times New Roman" w:hAnsi="Times New Roman"/>
          <w:b/>
          <w:sz w:val="24"/>
        </w:rPr>
        <w:t>YASH MUTHAL</w:t>
      </w:r>
      <w:r>
        <w:rPr>
          <w:rFonts w:ascii="Times New Roman" w:hAnsi="Times New Roman"/>
          <w:sz w:val="24"/>
        </w:rPr>
        <w:t xml:space="preserve"> </w:t>
      </w:r>
    </w:p>
    <w:p>
      <w:pPr>
        <w:spacing w:before="0" w:after="120" w:line="360" w:lineRule="auto"/>
        <w:jc w:val="right"/>
      </w:pPr>
      <w:r>
        <w:rPr>
          <w:rFonts w:ascii="Times New Roman" w:hAnsi="Times New Roman"/>
          <w:sz w:val="24"/>
        </w:rPr>
        <w:t xml:space="preserve">Register No.: </w:t>
      </w:r>
      <w:r>
        <w:rPr>
          <w:rFonts w:ascii="Times New Roman" w:hAnsi="Times New Roman"/>
          <w:b/>
          <w:sz w:val="24"/>
        </w:rPr>
        <w:t>23BCE5002</w:t>
      </w:r>
      <w:r>
        <w:rPr>
          <w:rFonts w:ascii="Times New Roman" w:hAnsi="Times New Roman"/>
          <w:sz w:val="24"/>
        </w:rPr>
        <w:t xml:space="preserve"> </w:t>
      </w:r>
    </w:p>
    <w:p>
      <w:pPr>
        <w:spacing w:before="0" w:after="120" w:line="360" w:lineRule="auto"/>
        <w:jc w:val="right"/>
      </w:pPr>
      <w:r>
        <w:rPr>
          <w:rFonts w:ascii="Times New Roman" w:hAnsi="Times New Roman"/>
          <w:sz w:val="24"/>
        </w:rPr>
        <w:t xml:space="preserve">School of Computer Science and Engineering </w:t>
      </w:r>
    </w:p>
    <w:p>
      <w:pPr>
        <w:spacing w:before="0" w:after="120" w:line="360" w:lineRule="auto"/>
        <w:jc w:val="right"/>
      </w:pPr>
      <w:r>
        <w:rPr>
          <w:rFonts w:ascii="Times New Roman" w:hAnsi="Times New Roman"/>
          <w:sz w:val="24"/>
        </w:rPr>
        <w:t>Vellore Institute of Technology, Chennai</w:t>
      </w:r>
    </w:p>
    <w:p>
      <w:r>
        <w:br w:type="page"/>
      </w:r>
    </w:p>
    <w:p>
      <w:r>
        <w:br w:type="page"/>
      </w:r>
    </w:p>
    <w:p>
      <w:pPr>
        <w:keepNext/>
        <w:spacing w:before="320" w:after="200" w:line="360" w:lineRule="auto"/>
        <w:jc w:val="center"/>
      </w:pPr>
      <w:r>
        <w:rPr>
          <w:rFonts w:ascii="Times New Roman" w:hAnsi="Times New Roman"/>
          <w:b/>
          <w:sz w:val="32"/>
        </w:rPr>
        <w:t>CERTIFICATE</w:t>
      </w:r>
    </w:p>
    <w:p>
      <w:pPr>
        <w:spacing w:before="0" w:after="120" w:line="360" w:lineRule="auto"/>
        <w:jc w:val="both"/>
      </w:pPr>
      <w:r>
        <w:rPr>
          <w:rFonts w:ascii="Times New Roman" w:hAnsi="Times New Roman"/>
          <w:sz w:val="24"/>
        </w:rPr>
        <w:t xml:space="preserve">This is to certify that the project report entitled </w:t>
      </w:r>
      <w:r>
        <w:rPr>
          <w:rFonts w:ascii="Times New Roman" w:hAnsi="Times New Roman"/>
          <w:b/>
          <w:sz w:val="24"/>
        </w:rPr>
        <w:t>"NON TECHNICAL SKILLS MEETING INTELLIGENCE AND PRODUCTIVITY ANALYSIS SYSTEM"</w:t>
      </w:r>
      <w:r>
        <w:rPr>
          <w:rFonts w:ascii="Times New Roman" w:hAnsi="Times New Roman"/>
          <w:sz w:val="24"/>
        </w:rPr>
        <w:t xml:space="preserve"> submitted by </w:t>
      </w:r>
      <w:r>
        <w:rPr>
          <w:rFonts w:ascii="Times New Roman" w:hAnsi="Times New Roman"/>
          <w:b/>
          <w:sz w:val="24"/>
        </w:rPr>
        <w:t>YASH MUTHAL (Register No.: 23BCE5002)</w:t>
      </w:r>
      <w:r>
        <w:rPr>
          <w:rFonts w:ascii="Times New Roman" w:hAnsi="Times New Roman"/>
          <w:sz w:val="24"/>
        </w:rPr>
        <w:t xml:space="preserve"> to the </w:t>
      </w:r>
      <w:r>
        <w:rPr>
          <w:rFonts w:ascii="Times New Roman" w:hAnsi="Times New Roman"/>
          <w:b/>
          <w:sz w:val="24"/>
        </w:rPr>
        <w:t>School of Computer Science and Engineering, Vellore Institute of Technology, Chennai</w:t>
      </w:r>
      <w:r>
        <w:rPr>
          <w:rFonts w:ascii="Times New Roman" w:hAnsi="Times New Roman"/>
          <w:sz w:val="24"/>
        </w:rPr>
        <w:t xml:space="preserve">, in partial fulfillment of the requirements for the award of the degree of </w:t>
      </w:r>
      <w:r>
        <w:rPr>
          <w:rFonts w:ascii="Times New Roman" w:hAnsi="Times New Roman"/>
          <w:b/>
          <w:sz w:val="24"/>
        </w:rPr>
        <w:t>Bachelor of Technology in Computer Science and Engineering</w:t>
      </w:r>
      <w:r>
        <w:rPr>
          <w:rFonts w:ascii="Times New Roman" w:hAnsi="Times New Roman"/>
          <w:sz w:val="24"/>
        </w:rPr>
        <w:t>, is a bonafide record of the research and development work carried out under our supervision and guidance during the academic year 2025-2026.</w:t>
      </w:r>
    </w:p>
    <w:p>
      <w:pPr>
        <w:spacing w:before="0" w:after="120" w:line="360" w:lineRule="auto"/>
        <w:jc w:val="both"/>
      </w:pPr>
      <w:r>
        <w:rPr>
          <w:rFonts w:ascii="Times New Roman" w:hAnsi="Times New Roman"/>
          <w:sz w:val="24"/>
        </w:rPr>
        <w:t>To the best of our knowledge and belief, the contents embodied in this report have not been submitted to any other university or institute for the award of any degree, diploma, or professional certificate.</w:t>
      </w:r>
    </w:p>
    <w:p>
      <w:pPr>
        <w:spacing w:before="0" w:after="80" w:line="240" w:lineRule="auto"/>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153"/>
        <w:gridCol w:w="4153"/>
      </w:tblGrid>
      <w:tr>
        <w:tc>
          <w:tcPr>
            <w:tcW w:type="dxa" w:w="4153"/>
          </w:tcPr>
          <w:p>
            <w:pPr>
              <w:spacing w:line="276" w:lineRule="auto" w:after="40"/>
              <w:jc w:val="left"/>
            </w:pPr>
            <w:r>
              <w:rPr>
                <w:rFonts w:ascii="Times New Roman" w:hAnsi="Times New Roman"/>
                <w:sz w:val="22"/>
              </w:rPr>
              <w:t>____________________________________</w:t>
            </w:r>
          </w:p>
          <w:p>
            <w:pPr>
              <w:spacing w:line="276" w:lineRule="auto" w:after="40"/>
              <w:jc w:val="left"/>
            </w:pPr>
            <w:r>
              <w:rPr>
                <w:rFonts w:ascii="Times New Roman" w:hAnsi="Times New Roman"/>
                <w:b/>
                <w:sz w:val="22"/>
              </w:rPr>
              <w:t>Dr. Dhanush R</w:t>
            </w:r>
          </w:p>
          <w:p>
            <w:pPr>
              <w:spacing w:line="276" w:lineRule="auto" w:after="40"/>
              <w:jc w:val="left"/>
            </w:pPr>
            <w:r>
              <w:rPr>
                <w:rFonts w:ascii="Times New Roman" w:hAnsi="Times New Roman"/>
                <w:sz w:val="22"/>
              </w:rPr>
              <w:t>Project Guide &amp; Supervisor</w:t>
            </w:r>
          </w:p>
          <w:p>
            <w:pPr>
              <w:spacing w:line="276" w:lineRule="auto" w:after="40"/>
              <w:jc w:val="left"/>
            </w:pPr>
            <w:r>
              <w:rPr>
                <w:rFonts w:ascii="Times New Roman" w:hAnsi="Times New Roman"/>
                <w:sz w:val="22"/>
              </w:rPr>
              <w:t>Assistant Professor</w:t>
            </w:r>
          </w:p>
          <w:p>
            <w:pPr>
              <w:spacing w:line="276" w:lineRule="auto" w:after="40"/>
              <w:jc w:val="left"/>
            </w:pPr>
            <w:r>
              <w:rPr>
                <w:rFonts w:ascii="Times New Roman" w:hAnsi="Times New Roman"/>
                <w:sz w:val="22"/>
              </w:rPr>
              <w:t>School of Computer Science and Engineering</w:t>
            </w:r>
          </w:p>
          <w:p>
            <w:pPr>
              <w:spacing w:line="276" w:lineRule="auto" w:after="40"/>
              <w:jc w:val="left"/>
            </w:pPr>
            <w:r>
              <w:rPr>
                <w:rFonts w:ascii="Times New Roman" w:hAnsi="Times New Roman"/>
                <w:sz w:val="22"/>
              </w:rPr>
              <w:t>Vellore Institute of Technology, Chennai</w:t>
            </w:r>
          </w:p>
        </w:tc>
        <w:tc>
          <w:tcPr>
            <w:tcW w:type="dxa" w:w="4153"/>
          </w:tcPr>
          <w:p>
            <w:pPr>
              <w:spacing w:line="276" w:lineRule="auto" w:after="40"/>
              <w:jc w:val="right"/>
            </w:pPr>
            <w:r>
              <w:rPr>
                <w:rFonts w:ascii="Times New Roman" w:hAnsi="Times New Roman"/>
                <w:sz w:val="22"/>
              </w:rPr>
              <w:t>____________________________________</w:t>
            </w:r>
          </w:p>
          <w:p>
            <w:pPr>
              <w:spacing w:line="276" w:lineRule="auto" w:after="40"/>
              <w:jc w:val="right"/>
            </w:pPr>
            <w:r>
              <w:rPr>
                <w:rFonts w:ascii="Times New Roman" w:hAnsi="Times New Roman"/>
                <w:b/>
                <w:sz w:val="22"/>
              </w:rPr>
              <w:t>Dr. Prassanna J</w:t>
            </w:r>
          </w:p>
          <w:p>
            <w:pPr>
              <w:spacing w:line="276" w:lineRule="auto" w:after="40"/>
              <w:jc w:val="right"/>
            </w:pPr>
            <w:r>
              <w:rPr>
                <w:rFonts w:ascii="Times New Roman" w:hAnsi="Times New Roman"/>
                <w:sz w:val="22"/>
              </w:rPr>
              <w:t>Head of the Department</w:t>
            </w:r>
          </w:p>
          <w:p>
            <w:pPr>
              <w:spacing w:line="276" w:lineRule="auto" w:after="40"/>
              <w:jc w:val="right"/>
            </w:pPr>
            <w:r>
              <w:rPr>
                <w:rFonts w:ascii="Times New Roman" w:hAnsi="Times New Roman"/>
                <w:sz w:val="22"/>
              </w:rPr>
              <w:t>Professor &amp; Department Head</w:t>
            </w:r>
          </w:p>
          <w:p>
            <w:pPr>
              <w:spacing w:line="276" w:lineRule="auto" w:after="40"/>
              <w:jc w:val="right"/>
            </w:pPr>
            <w:r>
              <w:rPr>
                <w:rFonts w:ascii="Times New Roman" w:hAnsi="Times New Roman"/>
                <w:sz w:val="22"/>
              </w:rPr>
              <w:t>School of Computer Science and Engineering</w:t>
            </w:r>
          </w:p>
          <w:p>
            <w:pPr>
              <w:spacing w:line="276" w:lineRule="auto" w:after="40"/>
              <w:jc w:val="right"/>
            </w:pPr>
            <w:r>
              <w:rPr>
                <w:rFonts w:ascii="Times New Roman" w:hAnsi="Times New Roman"/>
                <w:sz w:val="22"/>
              </w:rPr>
              <w:t>Vellore Institute of Technology, Chennai</w:t>
            </w:r>
          </w:p>
        </w:tc>
      </w:tr>
    </w:tbl>
    <w:p>
      <w:pPr>
        <w:spacing w:before="0" w:after="120" w:line="240" w:lineRule="auto"/>
      </w:pPr>
    </w:p>
    <w:p>
      <w:pPr>
        <w:spacing w:before="0" w:after="80" w:line="240" w:lineRule="auto"/>
      </w:pPr>
    </w:p>
    <w:p>
      <w:pPr>
        <w:spacing w:before="0" w:after="120" w:line="360" w:lineRule="auto"/>
        <w:jc w:val="center"/>
      </w:pPr>
      <w:r>
        <w:rPr>
          <w:rFonts w:ascii="Times New Roman" w:hAnsi="Times New Roman"/>
          <w:sz w:val="24"/>
        </w:rPr>
        <w:t xml:space="preserve">The project viva-voce examination of </w:t>
      </w:r>
      <w:r>
        <w:rPr>
          <w:rFonts w:ascii="Times New Roman" w:hAnsi="Times New Roman"/>
          <w:b/>
          <w:sz w:val="24"/>
        </w:rPr>
        <w:t>YASH MUTHAL (23BCE5002)</w:t>
      </w:r>
      <w:r>
        <w:rPr>
          <w:rFonts w:ascii="Times New Roman" w:hAnsi="Times New Roman"/>
          <w:sz w:val="24"/>
        </w:rPr>
        <w:t xml:space="preserve"> has been held on ______________________.</w:t>
      </w:r>
    </w:p>
    <w:p>
      <w:pPr>
        <w:spacing w:before="0" w:after="80" w:line="240" w:lineRule="auto"/>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153"/>
        <w:gridCol w:w="4153"/>
      </w:tblGrid>
      <w:tr>
        <w:tc>
          <w:tcPr>
            <w:tcW w:type="dxa" w:w="4153"/>
          </w:tcPr>
          <w:p>
            <w:pPr>
              <w:spacing w:line="276" w:lineRule="auto" w:after="40"/>
              <w:jc w:val="left"/>
            </w:pPr>
            <w:r>
              <w:rPr>
                <w:rFonts w:ascii="Times New Roman" w:hAnsi="Times New Roman"/>
                <w:sz w:val="22"/>
              </w:rPr>
              <w:t>____________________________________</w:t>
            </w:r>
          </w:p>
          <w:p>
            <w:pPr>
              <w:spacing w:line="276" w:lineRule="auto" w:after="40"/>
              <w:jc w:val="left"/>
            </w:pPr>
            <w:r>
              <w:rPr>
                <w:rFonts w:ascii="Times New Roman" w:hAnsi="Times New Roman"/>
                <w:b/>
                <w:sz w:val="22"/>
              </w:rPr>
              <w:t>Internal Examiner</w:t>
            </w:r>
          </w:p>
        </w:tc>
        <w:tc>
          <w:tcPr>
            <w:tcW w:type="dxa" w:w="4153"/>
          </w:tcPr>
          <w:p>
            <w:pPr>
              <w:spacing w:line="276" w:lineRule="auto" w:after="40"/>
              <w:jc w:val="right"/>
            </w:pPr>
            <w:r>
              <w:rPr>
                <w:rFonts w:ascii="Times New Roman" w:hAnsi="Times New Roman"/>
                <w:sz w:val="22"/>
              </w:rPr>
              <w:t>____________________________________</w:t>
            </w:r>
          </w:p>
          <w:p>
            <w:pPr>
              <w:spacing w:line="276" w:lineRule="auto" w:after="40"/>
              <w:jc w:val="right"/>
            </w:pPr>
            <w:r>
              <w:rPr>
                <w:rFonts w:ascii="Times New Roman" w:hAnsi="Times New Roman"/>
                <w:b/>
                <w:sz w:val="22"/>
              </w:rPr>
              <w:t>External Examiner</w:t>
            </w:r>
          </w:p>
        </w:tc>
      </w:tr>
    </w:tbl>
    <w:p>
      <w:pPr>
        <w:spacing w:before="0" w:after="120" w:line="240" w:lineRule="auto"/>
      </w:pPr>
    </w:p>
    <w:p>
      <w:r>
        <w:br w:type="page"/>
      </w:r>
    </w:p>
    <w:p>
      <w:r>
        <w:br w:type="page"/>
      </w:r>
    </w:p>
    <w:p>
      <w:pPr>
        <w:keepNext/>
        <w:spacing w:before="320" w:after="200" w:line="360" w:lineRule="auto"/>
        <w:jc w:val="center"/>
      </w:pPr>
      <w:r>
        <w:rPr>
          <w:rFonts w:ascii="Times New Roman" w:hAnsi="Times New Roman"/>
          <w:b/>
          <w:sz w:val="32"/>
        </w:rPr>
        <w:t>ABSTRACT</w:t>
      </w:r>
    </w:p>
    <w:p>
      <w:pPr>
        <w:spacing w:before="0" w:after="120" w:line="360" w:lineRule="auto"/>
        <w:jc w:val="both"/>
      </w:pPr>
      <w:r>
        <w:rPr>
          <w:rFonts w:ascii="Times New Roman" w:hAnsi="Times New Roman"/>
          <w:sz w:val="24"/>
        </w:rPr>
        <w:t>In contemporary enterprise and organizational settings, collaborative group meetings serve as the primary operational nexus for strategic decision-making, creative ideation, and interdisciplinary problem-solving. While technical proficiency remains fundamental, organizational performance is heavily governed by Non-Technical Skills (NTS)—encompassing active listening, communication clarity, emotional stability, turn-taking dynamics, collaborative engagement, and empathetic leadership. Historically, the evaluation of NTS has relied upon subjective, post-hoc qualitative surveys or manual observer scorecards, both of which suffer from significant cognitive bias, high administrative overhead, and poor temporal resolution. Conversely, commercial video conferencing intelligence tools restrict their scope almost exclusively to lexical automatic speech transcription and high-level conversational sentiment, entirely ignoring critical non-verbal behavioral cues such as head orientation, iris gaze fixation, facial affect dynamics, bodily posture stability, and acoustic prosody.</w:t>
      </w:r>
    </w:p>
    <w:p>
      <w:pPr>
        <w:spacing w:before="0" w:after="120" w:line="360" w:lineRule="auto"/>
        <w:jc w:val="both"/>
      </w:pPr>
      <w:r>
        <w:rPr>
          <w:rFonts w:ascii="Times New Roman" w:hAnsi="Times New Roman"/>
          <w:sz w:val="24"/>
        </w:rPr>
        <w:t xml:space="preserve">To address these limitations, this project presents the </w:t>
      </w:r>
      <w:r>
        <w:rPr>
          <w:rFonts w:ascii="Times New Roman" w:hAnsi="Times New Roman"/>
          <w:b/>
          <w:sz w:val="24"/>
        </w:rPr>
        <w:t>Non Technical Skills Meeting Intelligence and Productivity Analysis System</w:t>
      </w:r>
      <w:r>
        <w:rPr>
          <w:rFonts w:ascii="Times New Roman" w:hAnsi="Times New Roman"/>
          <w:sz w:val="24"/>
        </w:rPr>
        <w:t xml:space="preserve">, an enterprise-grade, privacy-preserving, multimodal artificial intelligence platform designed to objectively capture, quantify, and model non-technical behavioral attributes during group collaborative meetings. The architecture is powered by an asynchronous 12-stage processing cascade orchestrated via FastAPI, Redis, and ARQ background workers, backed by PostgreSQL 15 with Row-Level Security (RLS) multi-tenancy and MinIO S3-compatible object storage. The system integrates computer vision extraction using </w:t>
      </w:r>
      <w:r>
        <w:rPr>
          <w:rFonts w:ascii="Consolas" w:hAnsi="Consolas"/>
          <w:color w:val="990000"/>
          <w:sz w:val="21"/>
        </w:rPr>
        <w:t>@vladmandic/human</w:t>
      </w:r>
      <w:r>
        <w:rPr>
          <w:rFonts w:ascii="Times New Roman" w:hAnsi="Times New Roman"/>
          <w:sz w:val="24"/>
        </w:rPr>
        <w:t xml:space="preserve"> and TensorFlow.js, tracking 478 3D facial mesh landmarks, iris gaze vectors, three-dimensional head rotations (yaw, pitch, and roll), MoveNet skeletal kinematics, and discrete emotional affect distributions. To maintain identity stability without storing persistent biometric embeddings, a spatial X-axis anchor tracking algorithm is engineered, deterministically resolving bounding-box identifier swaps across frame drops and occlusions.</w:t>
      </w:r>
    </w:p>
    <w:p>
      <w:pPr>
        <w:spacing w:before="0" w:after="120" w:line="360" w:lineRule="auto"/>
        <w:jc w:val="both"/>
      </w:pPr>
      <w:r>
        <w:rPr>
          <w:rFonts w:ascii="Times New Roman" w:hAnsi="Times New Roman"/>
          <w:sz w:val="24"/>
        </w:rPr>
        <w:t>In the acoustic and linguistic modalities, the pipeline leverages Silero Voice Activity Detection (VAD) coupled with Faster-Whisper automatic speech recognition to derive word-level timestamps. Addressing the long-standing challenge of multi-speaker diarization in single-channel audio mixes, the system introduces a novel multimodal speaker attribution engine based on the temporal cross-correlation of acoustic energy with the visual Mouth Open Ratio (MAR), extracted via MediaPipe Face Mesh. Fine-grained vocal prosody is quantified through Praat/Parselmouth, capturing fundamental frequency (</w:t>
      </w:r>
      <w:r>
        <w:rPr>
          <w:rFonts w:ascii="Cambria Math" w:hAnsi="Cambria Math"/>
          <w:i/>
          <w:sz w:val="24"/>
        </w:rPr>
        <w:t>F_0</w:t>
      </w:r>
      <w:r>
        <w:rPr>
          <w:rFonts w:ascii="Times New Roman" w:hAnsi="Times New Roman"/>
          <w:sz w:val="24"/>
        </w:rPr>
        <w:t>) contours, vocal energy (RMS dB), speech tempo in Words Per Minute (WPM), and articulation rate. Conversational responsiveness and active listening are measured through spatio-temporal listener gaze-on-speaker orientation matrices.</w:t>
      </w:r>
    </w:p>
    <w:p>
      <w:pPr>
        <w:spacing w:before="0" w:after="120" w:line="360" w:lineRule="auto"/>
        <w:jc w:val="both"/>
      </w:pPr>
      <w:r>
        <w:rPr>
          <w:rFonts w:ascii="Times New Roman" w:hAnsi="Times New Roman"/>
          <w:sz w:val="24"/>
        </w:rPr>
        <w:t xml:space="preserve">Continuous multimodal features are discretized into 1-second normalized windows and fused into multidimensional behavioral metrics, from which a scikit-learn Random Forest regression model infers standardized NTS dimension scores (Communication, Leadership, Active Listening, Collaboration, Confidence) and classifies participant behavioral archetypes (Presenter, Collaborator, Observer, Facilitator). In parallel, an integrated CCTV Workplace Productivity &amp; Workflow Intelligence System (WBPIS) evaluates spatial office friction, corridor bottlenecks, and workstation occupancy using YOLOv8, DeepSORT, and Ray-Casting Point-in-Polygon (PIP) algorithms under a strict </w:t>
      </w:r>
      <w:r>
        <w:rPr>
          <w:rFonts w:ascii="Cambria Math" w:hAnsi="Cambria Math"/>
          <w:i/>
          <w:sz w:val="24"/>
        </w:rPr>
        <w:t>k</w:t>
      </w:r>
      <w:r>
        <w:rPr>
          <w:rFonts w:ascii="Times New Roman" w:hAnsi="Times New Roman"/>
          <w:sz w:val="24"/>
        </w:rPr>
        <w:t>-anonymity (</w:t>
      </w:r>
      <w:r>
        <w:rPr>
          <w:rFonts w:ascii="Cambria Math" w:hAnsi="Cambria Math"/>
          <w:i/>
          <w:sz w:val="24"/>
        </w:rPr>
        <w:t>k \ge 5</w:t>
      </w:r>
      <w:r>
        <w:rPr>
          <w:rFonts w:ascii="Times New Roman" w:hAnsi="Times New Roman"/>
          <w:sz w:val="24"/>
        </w:rPr>
        <w:t>) anti-surveillance covenant. Empirical evaluations demonstrate an acoustic attribution precision of 94.2%, a 1.25-second median conversational turn-taking latency detection, and real-time visualization through a React 18 dashboard, proving the efficacy of multimodal fusion in advancing objective human behavioral assessment.</w:t>
      </w:r>
    </w:p>
    <w:p>
      <w:pPr>
        <w:spacing w:before="0" w:after="120" w:line="360" w:lineRule="auto"/>
        <w:jc w:val="both"/>
      </w:pPr>
      <w:r>
        <w:rPr>
          <w:rFonts w:ascii="Times New Roman" w:hAnsi="Times New Roman"/>
          <w:b/>
          <w:sz w:val="24"/>
        </w:rPr>
        <w:t>Keywords:</w:t>
      </w:r>
      <w:r>
        <w:rPr>
          <w:rFonts w:ascii="Times New Roman" w:hAnsi="Times New Roman"/>
          <w:sz w:val="24"/>
        </w:rPr>
        <w:t xml:space="preserve"> Multimodal Fusion, Non-Technical Skills (NTS), Meeting Intelligence, Computer Vision, Facial Mesh, Head Pose Estimation, Mouth Open Ratio (MAR), Speaker Diarization, Acoustic Prosody, Workplace Spatial Telemetry, Privacy-Preserving AI.</w:t>
      </w:r>
    </w:p>
    <w:p>
      <w:r>
        <w:br w:type="page"/>
      </w:r>
    </w:p>
    <w:p>
      <w:r>
        <w:br w:type="page"/>
      </w:r>
    </w:p>
    <w:p>
      <w:pPr>
        <w:keepNext/>
        <w:spacing w:before="320" w:after="200" w:line="360" w:lineRule="auto"/>
        <w:jc w:val="center"/>
      </w:pPr>
      <w:r>
        <w:rPr>
          <w:rFonts w:ascii="Times New Roman" w:hAnsi="Times New Roman"/>
          <w:b/>
          <w:sz w:val="32"/>
        </w:rPr>
        <w:t>ACKNOWLEDGEMENT</w:t>
      </w:r>
    </w:p>
    <w:p>
      <w:pPr>
        <w:spacing w:before="0" w:after="120" w:line="360" w:lineRule="auto"/>
        <w:jc w:val="both"/>
      </w:pPr>
      <w:r>
        <w:rPr>
          <w:rFonts w:ascii="Times New Roman" w:hAnsi="Times New Roman"/>
          <w:sz w:val="24"/>
        </w:rPr>
        <w:t>The satisfaction and euphoria that accompany the successful completion of any task would be incomplete without expressing sincere gratitude to the individuals whose guidance, encouragement, and support made this endeavor possible.</w:t>
      </w:r>
    </w:p>
    <w:p>
      <w:pPr>
        <w:spacing w:before="0" w:after="120" w:line="360" w:lineRule="auto"/>
        <w:jc w:val="both"/>
      </w:pPr>
      <w:r>
        <w:rPr>
          <w:rFonts w:ascii="Times New Roman" w:hAnsi="Times New Roman"/>
          <w:sz w:val="24"/>
        </w:rPr>
        <w:t xml:space="preserve">First and foremost, I wish to express my deepest sense of gratitude and indebtedness to my project guide and mentor, </w:t>
      </w:r>
      <w:r>
        <w:rPr>
          <w:rFonts w:ascii="Times New Roman" w:hAnsi="Times New Roman"/>
          <w:b/>
          <w:sz w:val="24"/>
        </w:rPr>
        <w:t>Dr. Dhanush R</w:t>
      </w:r>
      <w:r>
        <w:rPr>
          <w:rFonts w:ascii="Times New Roman" w:hAnsi="Times New Roman"/>
          <w:sz w:val="24"/>
        </w:rPr>
        <w:t>, Assistant Professor, School of Computer Science and Engineering, Vellore Institute of Technology, Chennai. His profound domain knowledge, insightful technical recommendations, continuous encouragement, and patient guidance throughout the conceptualization, system architecture design, and empirical validation phases of this project were instrumental in bringing this work to fruition.</w:t>
      </w:r>
    </w:p>
    <w:p>
      <w:pPr>
        <w:spacing w:before="0" w:after="120" w:line="360" w:lineRule="auto"/>
        <w:jc w:val="both"/>
      </w:pPr>
      <w:r>
        <w:rPr>
          <w:rFonts w:ascii="Times New Roman" w:hAnsi="Times New Roman"/>
          <w:sz w:val="24"/>
        </w:rPr>
        <w:t xml:space="preserve">I extend my heartfelt thanks to </w:t>
      </w:r>
      <w:r>
        <w:rPr>
          <w:rFonts w:ascii="Times New Roman" w:hAnsi="Times New Roman"/>
          <w:b/>
          <w:sz w:val="24"/>
        </w:rPr>
        <w:t>Dr. Prassanna J</w:t>
      </w:r>
      <w:r>
        <w:rPr>
          <w:rFonts w:ascii="Times New Roman" w:hAnsi="Times New Roman"/>
          <w:sz w:val="24"/>
        </w:rPr>
        <w:t>, Professor and Head of the Department, School of Computer Science and Engineering, Vellore Institute of Technology, Chennai, for providing an academically stimulating environment, granting access to state-of-the-art computational infrastructure, and offering continuous administrative support.</w:t>
      </w:r>
    </w:p>
    <w:p>
      <w:pPr>
        <w:spacing w:before="0" w:after="120" w:line="360" w:lineRule="auto"/>
        <w:jc w:val="both"/>
      </w:pPr>
      <w:r>
        <w:rPr>
          <w:rFonts w:ascii="Times New Roman" w:hAnsi="Times New Roman"/>
          <w:sz w:val="24"/>
        </w:rPr>
        <w:t xml:space="preserve">I also express my profound gratitude to the senior leadership of </w:t>
      </w:r>
      <w:r>
        <w:rPr>
          <w:rFonts w:ascii="Times New Roman" w:hAnsi="Times New Roman"/>
          <w:b/>
          <w:sz w:val="24"/>
        </w:rPr>
        <w:t>Vellore Institute of Technology, Chennai</w:t>
      </w:r>
      <w:r>
        <w:rPr>
          <w:rFonts w:ascii="Times New Roman" w:hAnsi="Times New Roman"/>
          <w:sz w:val="24"/>
        </w:rPr>
        <w:t xml:space="preserve">, including the Honorable Chancellor </w:t>
      </w:r>
      <w:r>
        <w:rPr>
          <w:rFonts w:ascii="Times New Roman" w:hAnsi="Times New Roman"/>
          <w:b/>
          <w:sz w:val="24"/>
        </w:rPr>
        <w:t>Dr. G. Viswanathan</w:t>
      </w:r>
      <w:r>
        <w:rPr>
          <w:rFonts w:ascii="Times New Roman" w:hAnsi="Times New Roman"/>
          <w:sz w:val="24"/>
        </w:rPr>
        <w:t>, the Vice Presidents, the Vice-Chancellor, and the Pro-Vice-Chancellor, for their visionary leadership and for establishing world-class laboratory and research facilities that enable students to tackle complex, cutting-edge engineering problems.</w:t>
      </w:r>
    </w:p>
    <w:p>
      <w:pPr>
        <w:spacing w:before="0" w:after="120" w:line="360" w:lineRule="auto"/>
        <w:jc w:val="both"/>
      </w:pPr>
      <w:r>
        <w:rPr>
          <w:rFonts w:ascii="Times New Roman" w:hAnsi="Times New Roman"/>
          <w:sz w:val="24"/>
        </w:rPr>
        <w:t>My sincere appreciation is also extended to the faculty review committee members and laboratory staff of the School of Computer Science and Engineering for their critical evaluation, constructive critiques, and technical suggestions during the interim project reviews.</w:t>
      </w:r>
    </w:p>
    <w:p>
      <w:pPr>
        <w:spacing w:before="0" w:after="120" w:line="360" w:lineRule="auto"/>
        <w:jc w:val="both"/>
      </w:pPr>
      <w:r>
        <w:rPr>
          <w:rFonts w:ascii="Times New Roman" w:hAnsi="Times New Roman"/>
          <w:sz w:val="24"/>
        </w:rPr>
        <w:t xml:space="preserve">I would also like to acknowledge the collaborative discussions, camaraderie, and intellectual exchanges shared with my teammates, </w:t>
      </w:r>
      <w:r>
        <w:rPr>
          <w:rFonts w:ascii="Times New Roman" w:hAnsi="Times New Roman"/>
          <w:b/>
          <w:sz w:val="24"/>
        </w:rPr>
        <w:t>Mohd. Maaz Alam</w:t>
      </w:r>
      <w:r>
        <w:rPr>
          <w:rFonts w:ascii="Times New Roman" w:hAnsi="Times New Roman"/>
          <w:sz w:val="24"/>
        </w:rPr>
        <w:t xml:space="preserve"> and </w:t>
      </w:r>
      <w:r>
        <w:rPr>
          <w:rFonts w:ascii="Times New Roman" w:hAnsi="Times New Roman"/>
          <w:b/>
          <w:sz w:val="24"/>
        </w:rPr>
        <w:t>Nikhil Kumar</w:t>
      </w:r>
      <w:r>
        <w:rPr>
          <w:rFonts w:ascii="Times New Roman" w:hAnsi="Times New Roman"/>
          <w:sz w:val="24"/>
        </w:rPr>
        <w:t>, whose cooperation enriched various dimensions of this project.</w:t>
      </w:r>
    </w:p>
    <w:p>
      <w:pPr>
        <w:spacing w:before="0" w:after="120" w:line="360" w:lineRule="auto"/>
        <w:jc w:val="both"/>
      </w:pPr>
      <w:r>
        <w:rPr>
          <w:rFonts w:ascii="Times New Roman" w:hAnsi="Times New Roman"/>
          <w:sz w:val="24"/>
        </w:rPr>
        <w:t>Finally, I owe a debt of eternal gratitude to my parents and family members for their unconditional love, moral encouragement, emotional grounding, and continuous sacrifices throughout my academic journey. Above all, I thank the Almighty for bestowing the strength, perseverance, and clarity of thought required to complete this project successfully.</w:t>
      </w:r>
    </w:p>
    <w:p>
      <w:pPr>
        <w:spacing w:before="0" w:after="80" w:line="240" w:lineRule="auto"/>
      </w:pPr>
    </w:p>
    <w:p>
      <w:pPr>
        <w:spacing w:before="0" w:after="120" w:line="360" w:lineRule="auto"/>
        <w:jc w:val="right"/>
      </w:pPr>
      <w:r>
        <w:rPr>
          <w:rFonts w:ascii="Times New Roman" w:hAnsi="Times New Roman"/>
          <w:b/>
          <w:sz w:val="24"/>
        </w:rPr>
        <w:t>YASH MUTHAL</w:t>
      </w:r>
      <w:r>
        <w:rPr>
          <w:rFonts w:ascii="Times New Roman" w:hAnsi="Times New Roman"/>
          <w:sz w:val="24"/>
        </w:rPr>
        <w:t xml:space="preserve"> </w:t>
      </w:r>
    </w:p>
    <w:p>
      <w:pPr>
        <w:spacing w:before="0" w:after="120" w:line="360" w:lineRule="auto"/>
        <w:jc w:val="right"/>
      </w:pPr>
      <w:r>
        <w:rPr>
          <w:rFonts w:ascii="Times New Roman" w:hAnsi="Times New Roman"/>
          <w:sz w:val="24"/>
        </w:rPr>
        <w:t xml:space="preserve">(Reg. No.: 23BCE5002) </w:t>
      </w:r>
    </w:p>
    <w:p>
      <w:pPr>
        <w:spacing w:before="0" w:after="120" w:line="360" w:lineRule="auto"/>
        <w:jc w:val="right"/>
      </w:pPr>
      <w:r>
        <w:rPr>
          <w:rFonts w:ascii="Times New Roman" w:hAnsi="Times New Roman"/>
          <w:sz w:val="24"/>
        </w:rPr>
        <w:t xml:space="preserve">School of Computer Science and Engineering </w:t>
      </w:r>
    </w:p>
    <w:p>
      <w:pPr>
        <w:spacing w:before="0" w:after="120" w:line="360" w:lineRule="auto"/>
        <w:jc w:val="right"/>
      </w:pPr>
      <w:r>
        <w:rPr>
          <w:rFonts w:ascii="Times New Roman" w:hAnsi="Times New Roman"/>
          <w:sz w:val="24"/>
        </w:rPr>
        <w:t>Vellore Institute of Technology, Chennai</w:t>
      </w:r>
    </w:p>
    <w:p>
      <w:r>
        <w:br w:type="page"/>
      </w:r>
    </w:p>
    <w:p>
      <w:pPr>
        <w:keepNext/>
        <w:spacing w:before="320" w:after="200" w:line="360" w:lineRule="auto"/>
        <w:jc w:val="left"/>
      </w:pPr>
      <w:r>
        <w:rPr>
          <w:rFonts w:ascii="Times New Roman" w:hAnsi="Times New Roman"/>
          <w:b/>
          <w:sz w:val="32"/>
        </w:rPr>
        <w:t>TABLE OF CONTENTS</w:t>
      </w:r>
    </w:p>
    <w:tbl>
      <w:tblPr>
        <w:tblStyle w:val="TableGrid"/>
        <w:tblW w:type="auto" w:w="0"/>
        <w:jc w:val="center"/>
        <w:tblLook w:firstColumn="1" w:firstRow="1" w:lastColumn="0" w:lastRow="0" w:noHBand="0" w:noVBand="1" w:val="04A0"/>
      </w:tblPr>
      <w:tblGrid>
        <w:gridCol w:w="2769"/>
        <w:gridCol w:w="2769"/>
        <w:gridCol w:w="2769"/>
      </w:tblGrid>
      <w:tr>
        <w:tc>
          <w:tcPr>
            <w:tcW w:type="dxa" w:w="2769"/>
            <w:tcMar>
              <w:top w:w="100" w:type="dxa"/>
              <w:bottom w:w="100" w:type="dxa"/>
              <w:left w:w="140" w:type="dxa"/>
              <w:right w:w="140" w:type="dxa"/>
            </w:tcMar>
            <w:shd w:fill="EBF1F5"/>
          </w:tcPr>
          <w:p>
            <w:pPr>
              <w:spacing w:before="40" w:after="40" w:line="276" w:lineRule="auto"/>
            </w:pPr>
            <w:r>
              <w:rPr>
                <w:rFonts w:ascii="Times New Roman" w:hAnsi="Times New Roman"/>
                <w:b/>
                <w:sz w:val="21"/>
              </w:rPr>
              <w:t>Chapter No.</w:t>
            </w:r>
          </w:p>
        </w:tc>
        <w:tc>
          <w:tcPr>
            <w:tcW w:type="dxa" w:w="2769"/>
            <w:tcMar>
              <w:top w:w="100" w:type="dxa"/>
              <w:bottom w:w="100" w:type="dxa"/>
              <w:left w:w="140" w:type="dxa"/>
              <w:right w:w="140" w:type="dxa"/>
            </w:tcMar>
            <w:shd w:fill="EBF1F5"/>
          </w:tcPr>
          <w:p>
            <w:pPr>
              <w:spacing w:before="40" w:after="40" w:line="276" w:lineRule="auto"/>
            </w:pPr>
            <w:r>
              <w:rPr>
                <w:rFonts w:ascii="Times New Roman" w:hAnsi="Times New Roman"/>
                <w:b/>
                <w:sz w:val="21"/>
              </w:rPr>
              <w:t>Title</w:t>
            </w:r>
          </w:p>
        </w:tc>
        <w:tc>
          <w:tcPr>
            <w:tcW w:type="dxa" w:w="2769"/>
            <w:tcMar>
              <w:top w:w="100" w:type="dxa"/>
              <w:bottom w:w="100" w:type="dxa"/>
              <w:left w:w="140" w:type="dxa"/>
              <w:right w:w="140" w:type="dxa"/>
            </w:tcMar>
            <w:shd w:fill="EBF1F5"/>
          </w:tcPr>
          <w:p>
            <w:pPr>
              <w:spacing w:before="40" w:after="40" w:line="276" w:lineRule="auto"/>
            </w:pPr>
            <w:r>
              <w:rPr>
                <w:rFonts w:ascii="Times New Roman" w:hAnsi="Times New Roman"/>
                <w:b/>
                <w:sz w:val="21"/>
              </w:rPr>
              <w:t>Page No.</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DECLARATION BY CANDIDATE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iii</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CERTIFICATE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iv</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ABSTRACT</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v</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ACKNOWLEDGEMENT</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vi</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OF CONTENTS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vii</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LIST OF TABLES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x</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LIST OF FIGURES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xii</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LIST OF SYMBOLS, ABBREVIATIONS AND NOMENCLATURE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xiv</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1</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INTRODUCTION</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1</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1.1 BACKGROUND AND CONTEXT</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1.2 EVOLUTION OF MEETING INTELLIGENCE SYSTEMS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3</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1.3 PROBLEM STATEMENT</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1.4 MOTIVATION AND SIGNIFICANCE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7</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1.5 OBJECTIVES OF THE PROJECT</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8</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1.6 SCOPE AND OPERATIONAL BOUNDARIES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10</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1.7 ORGANIZATION OF THE REPORT</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12</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2</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LITERATURE SURVEY</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14</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2.1 OVERVIEW OF MULTIMODAL HUMAN BEHAVIOR ANALYSIS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14</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2.2 AUTOMATIC SPEECH RECOGNITION AND SPEAKER DIARIZATION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16</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2.3 FACIAL LANDMARK DETECTION, HEAD POSE, AND AFFECTIVE COMPUTING</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19</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2.4 HUMAN BODY POSE ESTIMATION AND GESTURAL DYNAMICS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22</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2.5 MULTI-OBJECT TRACKING AND SPATIAL TELEMETRY IN WORKSPACES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25</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2.6 BEHAVIORAL NON-TECHNICAL SKILLS (NTS) QUANTIFICATION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28</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2.7 EXISTING MEETING ANALYTICS AND WORKPLACE PRODUCTIVITY PLATFORMS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31</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2.8 COMPARATIVE ANALYSIS OF RELATED WORKS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34</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2.9 IDENTIFIED RESEARCH GAPS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36</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3</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SYSTEM DESIGN</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39</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3.1 SYSTEM ARCHITECTURE OVERVIEW</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39</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3.2 REQUIREMENTS SPECIFICATION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41</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3.2.1 Functional Requirements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41</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3.2.2 Non-Functional Requirements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45</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3.3 USE CASE MODELING</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48</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3.4 DETAILED LAYERED ARCHITECTURAL DESIGN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51</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3.4.1 Client Presentation Layer</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52</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3.4.2 Application and API Gateway Layer</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53</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3.4.3 Asynchronous Compute and Cascade Orchestrator</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54</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3.4.4 Machine Learning and Multimodal Worker Engines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56</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3.4.5 Persistence and Object Storage Layer</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58</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3.5 DATABASE SCHEMA AND ENTITY-RELATIONSHIP MODELING</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60</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3.5.1 Relational Schema Architecture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60</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3.5.2 Key Tables and Data Dictionaries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62</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3.6 API DESIGN AND COMMUNICATION PROTOCOLS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67</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3.7 DATA FLOW AND SYSTEM WORKFLOW DYNAMICS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71</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4</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SYSTEM IMPLEMENTATION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74</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4.1 DEVELOPMENT ENVIRONMENT AND TECHNICAL STACK SETUP</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74</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4.2 BACKEND FRAMEWORK AND ASYNCHRONOUS ORCHESTRATION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76</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4.3 COMPUTER VISION EXTRACTION PIPELINE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80</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4.3.1 Head Pose, Gaze, and Facial Affect Extraction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80</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4.3.2 Spatial X-Axis Anchor Tracking Implementation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83</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4.4 ACOUSTIC AND SPEECH PROCESSING PIPELINE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86</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4.4.1 Voice Activity Detection and Whisper Transcription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86</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4.4.2 Visual Mouth Open Ratio (MAR) Computation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89</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4.4.3 Multimodal Speaker Attribution Cross-Correlation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92</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4.4.4 Acoustic Prosody and Vocal Energy Extraction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95</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4.5 LISTENER DYNAMICS, FEATURE FUSION, AND NTS SCORING</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98</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4.5.1 Listener State and Gaze-on-Speaker Modeling</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98</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4.5.2 Temporal Window Discretization and Multimodal Fusion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100</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4.5.3 Machine Learning NTS Scoring and Archetype Classification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103</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4.5.4 Annotated Video Generation and FFmpeg Multiplexing</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106</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4.6 INTEGRATED CCTV WORKPLACE PRODUCTIVITY ANALYTICS (WBPIS)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108</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4.6.1 Multi-Person Tracking and Ephemeral Salted Identity Rotation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108</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4.6.2 Zone Topology and Ray-Casting Point-in-Polygon Engine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110</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 xml:space="preserve">    4.6.3 Workflow Friction, Bottleneck Detection, and k-Anonymity</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112</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4.7 FRONTEND DASHBOARD AND INTERACTIVE VISUALIZATIONS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114</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4.8 ENGINEERING CHALLENGES AND ARCHITECTURAL MITIGATIONS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117</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5</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RESULTS AND DISCUSSION</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120</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5.1 EXPERIMENTAL EVALUATION SETUP AND BENCHMARKS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120</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5.2 COMPUTATIONAL PIPELINE THROUGHPUT AND LATENCY BENCHMARKS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122</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5.3 COMPUTER VISION AND TRACKING ACCURACY EVALUATION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125</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5.4 ACOUSTIC DIARIZATION AND ATTRIBUTION ACCURACY</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128</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5.5 NON-TECHNICAL SKILLS SCORING MODEL EVALUATION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131</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5.6 CCTV WORKPLACE SPATIAL TELEMETRY PERFORMANCE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134</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5.7 QUALITATIVE VISUALIZATION AND DASHBOARD INSPECTION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137</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5.8 COMPARATIVE ANALYSIS WITH INDUSTRY BENCHMARKS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141</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5.9 OPERATIONAL BOUNDARIES AND LIMITATIONS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144</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6</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CONCLUSION AND FUTURE WORK</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147</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6.1 SUMMARY OF RESEARCH ACHIEVEMENTS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147</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6.2 FULFILLMENT OF PROJECT OBJECTIVES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149</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6.3 NOVEL ENGINEERING AND ACADEMIC CONTRIBUTIONS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151</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6.4 FUTURE RESEARCH AND DEVELOPMENT DIRECTIONS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153</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REFERENCES</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156</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APPENDIX 1: SYSTEM API SPECIFICATION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162</w:t>
            </w:r>
          </w:p>
        </w:tc>
      </w:tr>
      <w:tr>
        <w:tc>
          <w:tcPr>
            <w:tcW w:type="dxa" w:w="2769"/>
            <w:tcMar>
              <w:top w:w="100" w:type="dxa"/>
              <w:bottom w:w="100" w:type="dxa"/>
              <w:left w:w="140" w:type="dxa"/>
              <w:right w:w="140" w:type="dxa"/>
            </w:tcMar>
          </w:tcPr>
          <w:p>
            <w:pPr>
              <w:spacing w:before="40" w:after="40" w:line="276" w:lineRule="auto"/>
            </w:pP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APPENDIX 2: INSTALLATION AND DEPLOYMENT GUIDE</w:t>
            </w:r>
          </w:p>
        </w:tc>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170</w:t>
            </w:r>
          </w:p>
        </w:tc>
      </w:tr>
    </w:tbl>
    <w:p>
      <w:pPr>
        <w:spacing w:before="0" w:after="120" w:line="240" w:lineRule="auto"/>
      </w:pPr>
    </w:p>
    <w:p>
      <w:r>
        <w:br w:type="page"/>
      </w:r>
    </w:p>
    <w:p>
      <w:r>
        <w:br w:type="page"/>
      </w:r>
    </w:p>
    <w:p>
      <w:pPr>
        <w:keepNext/>
        <w:spacing w:before="320" w:after="200" w:line="360" w:lineRule="auto"/>
        <w:jc w:val="center"/>
      </w:pPr>
      <w:r>
        <w:rPr>
          <w:rFonts w:ascii="Times New Roman" w:hAnsi="Times New Roman"/>
          <w:b/>
          <w:sz w:val="32"/>
        </w:rPr>
        <w:t>LIST OF TABLES</w:t>
      </w:r>
    </w:p>
    <w:tbl>
      <w:tblPr>
        <w:tblStyle w:val="TableGrid"/>
        <w:tblW w:type="auto" w:w="0"/>
        <w:jc w:val="center"/>
        <w:tblLook w:firstColumn="1" w:firstRow="1" w:lastColumn="0" w:lastRow="0" w:noHBand="0" w:noVBand="1" w:val="04A0"/>
      </w:tblPr>
      <w:tblGrid>
        <w:gridCol w:w="2769"/>
        <w:gridCol w:w="2769"/>
        <w:gridCol w:w="2769"/>
      </w:tblGrid>
      <w:tr>
        <w:tc>
          <w:tcPr>
            <w:tcW w:type="dxa" w:w="2769"/>
            <w:tcMar>
              <w:top w:w="100" w:type="dxa"/>
              <w:bottom w:w="100" w:type="dxa"/>
              <w:left w:w="140" w:type="dxa"/>
              <w:right w:w="140" w:type="dxa"/>
            </w:tcMar>
            <w:shd w:fill="EBF1F5"/>
          </w:tcPr>
          <w:p>
            <w:pPr>
              <w:spacing w:before="40" w:after="40" w:line="276" w:lineRule="auto"/>
            </w:pPr>
            <w:r>
              <w:rPr>
                <w:rFonts w:ascii="Times New Roman" w:hAnsi="Times New Roman"/>
                <w:b/>
                <w:sz w:val="21"/>
              </w:rPr>
              <w:t>Table No.</w:t>
            </w:r>
          </w:p>
        </w:tc>
        <w:tc>
          <w:tcPr>
            <w:tcW w:type="dxa" w:w="2769"/>
            <w:tcMar>
              <w:top w:w="100" w:type="dxa"/>
              <w:bottom w:w="100" w:type="dxa"/>
              <w:left w:w="140" w:type="dxa"/>
              <w:right w:w="140" w:type="dxa"/>
            </w:tcMar>
            <w:shd w:fill="EBF1F5"/>
          </w:tcPr>
          <w:p>
            <w:pPr>
              <w:spacing w:before="40" w:after="40" w:line="276" w:lineRule="auto"/>
            </w:pPr>
            <w:r>
              <w:rPr>
                <w:rFonts w:ascii="Times New Roman" w:hAnsi="Times New Roman"/>
                <w:b/>
                <w:sz w:val="21"/>
              </w:rPr>
              <w:t>Title</w:t>
            </w:r>
          </w:p>
        </w:tc>
        <w:tc>
          <w:tcPr>
            <w:tcW w:type="dxa" w:w="2769"/>
            <w:tcMar>
              <w:top w:w="100" w:type="dxa"/>
              <w:bottom w:w="100" w:type="dxa"/>
              <w:left w:w="140" w:type="dxa"/>
              <w:right w:w="140" w:type="dxa"/>
            </w:tcMar>
            <w:shd w:fill="EBF1F5"/>
          </w:tcPr>
          <w:p>
            <w:pPr>
              <w:spacing w:before="40" w:after="40" w:line="276" w:lineRule="auto"/>
            </w:pPr>
            <w:r>
              <w:rPr>
                <w:rFonts w:ascii="Times New Roman" w:hAnsi="Times New Roman"/>
                <w:b/>
                <w:sz w:val="21"/>
              </w:rPr>
              <w:t>Page No.</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2.1</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Comprehensive Comparative Analysis of Related Works in Meeting and Behavioral Analytics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35</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3.1</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System Functional Requirements Specification (FR-01 to FR-18)</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42</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3.2</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System Non-Functional Requirements Specification (NFR-01 to NFR-10)</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46</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3.3</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Relational Database Schema: Core Organizations and Tenancy Specification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62</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3.4</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Relational Database Schema: Meetings, Media Assets, and Processing Jobs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63</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3.5</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Relational Database Schema: Participant Tracks and Raw Visual Feature Extractions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64</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3.6</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Relational Database Schema: Speech Segments and Attribution Evidence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65</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3.7</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Relational Database Schema: Feature Windows, Behavioral Metrics, and NTS Scores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66</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3.8</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Relational Database Schema: CCTV Workplace Telemetry Hypertables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67</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3.9</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Core RESTful API Endpoints Specification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69</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4.1</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Production Development and Execution Environment Specifications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75</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4.2</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Facial Affect Probability Class Mapping and Action Unit Correlation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82</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4.3</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Non-Technical Skill Scoring Dimensions, Behavioral Weights, and Psychological Baselines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104</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4.4</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Behavioral Archetype Classification Criteria and Threshold Rules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105</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4.5</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CCTV Workplace Operational Activity Classification Profiles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111</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5.1</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Computational Execution Latency Benchmarks Across Varied Video Durations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123</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5.2</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Hardware Resource Consumption Profile During Full Multimodal Analysis Cascade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124</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5.3</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Computer Vision Tracking Stability: DeepSORT Baseline vs. Spatial X-Axis Anchor Tracking</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126</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5.4</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Facial Landmark and Head Pose Estimation Error Under Varying Illuminations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127</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5.5</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Diarization Error Rate (DER) Comparison: Acoustic Diarization vs. Multimodal MAR Cross-Correlation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129</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5.6</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Faster-Whisper ASR Word Error Rate (WER) Evaluation Across Acoustic Scenarios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130</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5.7</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NTS Scoring Regression Model Performance Across Skill Dimensions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132</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5.8</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Behavioral Archetype Classification Confusion Matrix</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133</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5.9</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CCTV Workplace Telemetry Precision Across Zone Types and Occupancy Densities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135</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5.10</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Comparative Feature Matrix: NTS Platform vs. Enterprise Commercial Solutions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142</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A1.1</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Comprehensive REST API Endpoint Reference: Authentication and User Services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163</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A1.2</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Comprehensive REST API Endpoint Reference: Meeting and Project Lifecycle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165</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A1.3</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Comprehensive REST API Endpoint Reference: Multimodal Feature and Analytics Retrieval</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167</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Table A1.4</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Comprehensive REST API Endpoint Reference: CCTV Facility Intelligence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169</w:t>
            </w:r>
          </w:p>
        </w:tc>
      </w:tr>
    </w:tbl>
    <w:p>
      <w:pPr>
        <w:spacing w:before="0" w:after="120" w:line="240" w:lineRule="auto"/>
      </w:pPr>
    </w:p>
    <w:p>
      <w:r>
        <w:br w:type="page"/>
      </w:r>
    </w:p>
    <w:p>
      <w:r>
        <w:br w:type="page"/>
      </w:r>
    </w:p>
    <w:p>
      <w:pPr>
        <w:keepNext/>
        <w:spacing w:before="320" w:after="200" w:line="360" w:lineRule="auto"/>
        <w:jc w:val="center"/>
      </w:pPr>
      <w:r>
        <w:rPr>
          <w:rFonts w:ascii="Times New Roman" w:hAnsi="Times New Roman"/>
          <w:b/>
          <w:sz w:val="32"/>
        </w:rPr>
        <w:t>LIST OF FIGURES</w:t>
      </w:r>
    </w:p>
    <w:tbl>
      <w:tblPr>
        <w:tblStyle w:val="TableGrid"/>
        <w:tblW w:type="auto" w:w="0"/>
        <w:jc w:val="center"/>
        <w:tblLook w:firstColumn="1" w:firstRow="1" w:lastColumn="0" w:lastRow="0" w:noHBand="0" w:noVBand="1" w:val="04A0"/>
      </w:tblPr>
      <w:tblGrid>
        <w:gridCol w:w="2769"/>
        <w:gridCol w:w="2769"/>
        <w:gridCol w:w="2769"/>
      </w:tblGrid>
      <w:tr>
        <w:tc>
          <w:tcPr>
            <w:tcW w:type="dxa" w:w="2769"/>
            <w:tcMar>
              <w:top w:w="100" w:type="dxa"/>
              <w:bottom w:w="100" w:type="dxa"/>
              <w:left w:w="140" w:type="dxa"/>
              <w:right w:w="140" w:type="dxa"/>
            </w:tcMar>
            <w:shd w:fill="EBF1F5"/>
          </w:tcPr>
          <w:p>
            <w:pPr>
              <w:spacing w:before="40" w:after="40" w:line="276" w:lineRule="auto"/>
            </w:pPr>
            <w:r>
              <w:rPr>
                <w:rFonts w:ascii="Times New Roman" w:hAnsi="Times New Roman"/>
                <w:b/>
                <w:sz w:val="21"/>
              </w:rPr>
              <w:t>Figure No.</w:t>
            </w:r>
          </w:p>
        </w:tc>
        <w:tc>
          <w:tcPr>
            <w:tcW w:type="dxa" w:w="2769"/>
            <w:tcMar>
              <w:top w:w="100" w:type="dxa"/>
              <w:bottom w:w="100" w:type="dxa"/>
              <w:left w:w="140" w:type="dxa"/>
              <w:right w:w="140" w:type="dxa"/>
            </w:tcMar>
            <w:shd w:fill="EBF1F5"/>
          </w:tcPr>
          <w:p>
            <w:pPr>
              <w:spacing w:before="40" w:after="40" w:line="276" w:lineRule="auto"/>
            </w:pPr>
            <w:r>
              <w:rPr>
                <w:rFonts w:ascii="Times New Roman" w:hAnsi="Times New Roman"/>
                <w:b/>
                <w:sz w:val="21"/>
              </w:rPr>
              <w:t>Title</w:t>
            </w:r>
          </w:p>
        </w:tc>
        <w:tc>
          <w:tcPr>
            <w:tcW w:type="dxa" w:w="2769"/>
            <w:tcMar>
              <w:top w:w="100" w:type="dxa"/>
              <w:bottom w:w="100" w:type="dxa"/>
              <w:left w:w="140" w:type="dxa"/>
              <w:right w:w="140" w:type="dxa"/>
            </w:tcMar>
            <w:shd w:fill="EBF1F5"/>
          </w:tcPr>
          <w:p>
            <w:pPr>
              <w:spacing w:before="40" w:after="40" w:line="276" w:lineRule="auto"/>
            </w:pPr>
            <w:r>
              <w:rPr>
                <w:rFonts w:ascii="Times New Roman" w:hAnsi="Times New Roman"/>
                <w:b/>
                <w:sz w:val="21"/>
              </w:rPr>
              <w:t>Page No.</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2.1</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Taxonomy of Human Multimodal Behavioral Signals in Group Collaboration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15</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2.2</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Evolution of Automatic Speech Recognition and Diarization Architectures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18</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2.3</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MediaPipe 468/478 Dense 3D Facial Mesh Topology and Landmark Indexing</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20</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2.4</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3D Head Orientation Coordinate Frame: Yaw, Pitch, and Roll Rotations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21</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2.5</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MoveNet and BlazePose Kinematic Joint Tracking Hierarchy</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24</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2.6</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DeepSORT Bounding Box Tracking and Feature Embedding Re-Identification Pipeline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27</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3.1</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Layered Enterprise System Architecture Diagram</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40</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3.2</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Comprehensive UML Use Case Diagram for Meeting and Workplace Intelligence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50</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3.3</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Client-Server API and Asynchronous Task Ingestion Architecture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54</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3.4</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Asynchronous 12-Stage Dependency-Driven Processing Cascade Flowchart</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56</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3.5</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Complete Entity-Relationship (ER) Schema Diagram</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61</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3.6</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Sequence Diagram: Media Ingestion, Asynchronous Cascade, and Notification Flow</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72</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3.7</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Sequence Diagram: CCTV Spatial Video Stream Ingestion and Telemetry Generation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73</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4.1</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FFmpeg Subprocess Frame Decoupling and Node.js @vladmandic/human Inter-Process Pipe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81</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4.2</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Spatial X-Axis Anchor Tracking Deterministic Person Ordering Algorithm</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84</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4.3</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Audio Extraction, Normalization, and Silero Voice Activity Detection Pipeline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87</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4.4</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Visual Mouth Open Ratio (MAR) Extraction and Landmark Geometry</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90</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4.5</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Multimodal Speaker Attribution: Acoustic Speech Turn vs. Visual MAR Cross-Correlation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93</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4.6</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Praat/Parselmouth Acoustic Prosody Extraction: Pitch Contour (</w:t>
            </w:r>
            <w:r>
              <w:rPr>
                <w:rFonts w:ascii="Cambria Math" w:hAnsi="Cambria Math"/>
                <w:i/>
                <w:sz w:val="20"/>
              </w:rPr>
              <w:t>F_0</w:t>
            </w:r>
            <w:r>
              <w:rPr>
                <w:rFonts w:ascii="Times New Roman" w:hAnsi="Times New Roman"/>
                <w:sz w:val="20"/>
              </w:rPr>
              <w:t>) and RMS Energy</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96</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4.7</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Spatio-Temporal Listener Gaze-on-Speaker Vector Orientation Geometry</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99</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4.8</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Multimodal Feature Fusion and 1-Second Discretized Window Generation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101</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4.9</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Random Forest Regression and Behavioral Archetype Inference Architecture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104</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4.10</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OpenCV and FFmpeg Synchronized Video Annotation Rendering Pipeline</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107</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4.11</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CCTV Workplace Telemetry: Ray-Casting Point-in-Polygon (PIP) Zone Mapping</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110</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4.12</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React 18 Dashboard Architecture: Component Hierarchy and Zustand State Topology</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115</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5.1</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Component Processing Latency Breakdown Across a 30-Minute Meeting Session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124</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5.2</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Tracking Identity Swaps: Baseline DeepSORT vs. Spatial X-Axis Tracking Anchor</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127</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5.3</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Speaker Diarization Error Rate Comparison Across Overlapping Speech Densities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130</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5.4</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Radar Chart Representation of Inferred Non-Technical Skill Dimensions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133</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5.5</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CCTV Spatial Heatmap: Corridor Bottlenecks and Workstation Occupancy Density</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136</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5.6</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Meeting Analysis Dashboard: Visual Features Time-Series and Affect Distribution</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138</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5.7</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Meeting Analysis Dashboard: Voice Dynamics (</w:t>
            </w:r>
            <w:r>
              <w:rPr>
                <w:rFonts w:ascii="Cambria Math" w:hAnsi="Cambria Math"/>
                <w:i/>
                <w:sz w:val="20"/>
              </w:rPr>
              <w:t>F_0</w:t>
            </w:r>
            <w:r>
              <w:rPr>
                <w:rFonts w:ascii="Times New Roman" w:hAnsi="Times New Roman"/>
                <w:sz w:val="20"/>
              </w:rPr>
              <w:t>/RMS) and Turn-by-Turn Transcript</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139</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5.8</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Meeting Analysis Dashboard: Directional Turn-Taking Graph and Archetype Profiler</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140</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Figure 5.9</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Annotated Video Playback Interface Featuring Synchronized Skeletal and Gaze Overlays</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141</w:t>
            </w:r>
          </w:p>
        </w:tc>
      </w:tr>
    </w:tbl>
    <w:p>
      <w:pPr>
        <w:spacing w:before="0" w:after="120" w:line="240" w:lineRule="auto"/>
      </w:pPr>
    </w:p>
    <w:p>
      <w:r>
        <w:br w:type="page"/>
      </w:r>
    </w:p>
    <w:p>
      <w:r>
        <w:br w:type="page"/>
      </w:r>
    </w:p>
    <w:p>
      <w:pPr>
        <w:keepNext/>
        <w:spacing w:before="320" w:after="200" w:line="360" w:lineRule="auto"/>
        <w:jc w:val="center"/>
      </w:pPr>
      <w:r>
        <w:rPr>
          <w:rFonts w:ascii="Times New Roman" w:hAnsi="Times New Roman"/>
          <w:b/>
          <w:sz w:val="32"/>
        </w:rPr>
        <w:t>LIST OF SYMBOLS, ABBREVIATIONS AND NOMENCLATURE</w:t>
      </w:r>
    </w:p>
    <w:p>
      <w:pPr>
        <w:keepNext/>
        <w:spacing w:before="200" w:after="80" w:line="360" w:lineRule="auto"/>
        <w:jc w:val="left"/>
      </w:pPr>
      <w:r>
        <w:rPr>
          <w:rFonts w:ascii="Times New Roman" w:hAnsi="Times New Roman"/>
          <w:b/>
          <w:sz w:val="24"/>
        </w:rPr>
        <w:t>Abbreviations</w:t>
      </w:r>
    </w:p>
    <w:p>
      <w:pPr>
        <w:pStyle w:val="ListBullet"/>
        <w:spacing w:before="0" w:after="80" w:line="360" w:lineRule="auto"/>
        <w:jc w:val="both"/>
      </w:pPr>
      <w:r>
        <w:rPr>
          <w:rFonts w:ascii="Times New Roman" w:hAnsi="Times New Roman"/>
          <w:b/>
          <w:sz w:val="24"/>
        </w:rPr>
        <w:t>AI:</w:t>
      </w:r>
      <w:r>
        <w:rPr>
          <w:rFonts w:ascii="Times New Roman" w:hAnsi="Times New Roman"/>
          <w:sz w:val="24"/>
        </w:rPr>
        <w:t xml:space="preserve"> Artificial Intelligence</w:t>
      </w:r>
    </w:p>
    <w:p>
      <w:pPr>
        <w:pStyle w:val="ListBullet"/>
        <w:spacing w:before="0" w:after="80" w:line="360" w:lineRule="auto"/>
        <w:jc w:val="both"/>
      </w:pPr>
      <w:r>
        <w:rPr>
          <w:rFonts w:ascii="Times New Roman" w:hAnsi="Times New Roman"/>
          <w:b/>
          <w:sz w:val="24"/>
        </w:rPr>
        <w:t>API:</w:t>
      </w:r>
      <w:r>
        <w:rPr>
          <w:rFonts w:ascii="Times New Roman" w:hAnsi="Times New Roman"/>
          <w:sz w:val="24"/>
        </w:rPr>
        <w:t xml:space="preserve"> Application Programming Interface</w:t>
      </w:r>
    </w:p>
    <w:p>
      <w:pPr>
        <w:pStyle w:val="ListBullet"/>
        <w:spacing w:before="0" w:after="80" w:line="360" w:lineRule="auto"/>
        <w:jc w:val="both"/>
      </w:pPr>
      <w:r>
        <w:rPr>
          <w:rFonts w:ascii="Times New Roman" w:hAnsi="Times New Roman"/>
          <w:b/>
          <w:sz w:val="24"/>
        </w:rPr>
        <w:t>ASR:</w:t>
      </w:r>
      <w:r>
        <w:rPr>
          <w:rFonts w:ascii="Times New Roman" w:hAnsi="Times New Roman"/>
          <w:sz w:val="24"/>
        </w:rPr>
        <w:t xml:space="preserve"> Automatic Speech Recognition</w:t>
      </w:r>
    </w:p>
    <w:p>
      <w:pPr>
        <w:pStyle w:val="ListBullet"/>
        <w:spacing w:before="0" w:after="80" w:line="360" w:lineRule="auto"/>
        <w:jc w:val="both"/>
      </w:pPr>
      <w:r>
        <w:rPr>
          <w:rFonts w:ascii="Times New Roman" w:hAnsi="Times New Roman"/>
          <w:b/>
          <w:sz w:val="24"/>
        </w:rPr>
        <w:t>ARQ:</w:t>
      </w:r>
      <w:r>
        <w:rPr>
          <w:rFonts w:ascii="Times New Roman" w:hAnsi="Times New Roman"/>
          <w:sz w:val="24"/>
        </w:rPr>
        <w:t xml:space="preserve"> Asynchronous Redis Queue</w:t>
      </w:r>
    </w:p>
    <w:p>
      <w:pPr>
        <w:pStyle w:val="ListBullet"/>
        <w:spacing w:before="0" w:after="80" w:line="360" w:lineRule="auto"/>
        <w:jc w:val="both"/>
      </w:pPr>
      <w:r>
        <w:rPr>
          <w:rFonts w:ascii="Times New Roman" w:hAnsi="Times New Roman"/>
          <w:b/>
          <w:sz w:val="24"/>
        </w:rPr>
        <w:t>BLAS:</w:t>
      </w:r>
      <w:r>
        <w:rPr>
          <w:rFonts w:ascii="Times New Roman" w:hAnsi="Times New Roman"/>
          <w:sz w:val="24"/>
        </w:rPr>
        <w:t xml:space="preserve"> Basic Linear Algebra Subprograms</w:t>
      </w:r>
    </w:p>
    <w:p>
      <w:pPr>
        <w:pStyle w:val="ListBullet"/>
        <w:spacing w:before="0" w:after="80" w:line="360" w:lineRule="auto"/>
        <w:jc w:val="both"/>
      </w:pPr>
      <w:r>
        <w:rPr>
          <w:rFonts w:ascii="Times New Roman" w:hAnsi="Times New Roman"/>
          <w:b/>
          <w:sz w:val="24"/>
        </w:rPr>
        <w:t>CCPA:</w:t>
      </w:r>
      <w:r>
        <w:rPr>
          <w:rFonts w:ascii="Times New Roman" w:hAnsi="Times New Roman"/>
          <w:sz w:val="24"/>
        </w:rPr>
        <w:t xml:space="preserve"> California Consumer Privacy Act</w:t>
      </w:r>
    </w:p>
    <w:p>
      <w:pPr>
        <w:pStyle w:val="ListBullet"/>
        <w:spacing w:before="0" w:after="80" w:line="360" w:lineRule="auto"/>
        <w:jc w:val="both"/>
      </w:pPr>
      <w:r>
        <w:rPr>
          <w:rFonts w:ascii="Times New Roman" w:hAnsi="Times New Roman"/>
          <w:b/>
          <w:sz w:val="24"/>
        </w:rPr>
        <w:t>CCTV:</w:t>
      </w:r>
      <w:r>
        <w:rPr>
          <w:rFonts w:ascii="Times New Roman" w:hAnsi="Times New Roman"/>
          <w:sz w:val="24"/>
        </w:rPr>
        <w:t xml:space="preserve"> Closed-Circuit Television</w:t>
      </w:r>
    </w:p>
    <w:p>
      <w:pPr>
        <w:pStyle w:val="ListBullet"/>
        <w:spacing w:before="0" w:after="80" w:line="360" w:lineRule="auto"/>
        <w:jc w:val="both"/>
      </w:pPr>
      <w:r>
        <w:rPr>
          <w:rFonts w:ascii="Times New Roman" w:hAnsi="Times New Roman"/>
          <w:b/>
          <w:sz w:val="24"/>
        </w:rPr>
        <w:t>CNN:</w:t>
      </w:r>
      <w:r>
        <w:rPr>
          <w:rFonts w:ascii="Times New Roman" w:hAnsi="Times New Roman"/>
          <w:sz w:val="24"/>
        </w:rPr>
        <w:t xml:space="preserve"> Convolutional Neural Network</w:t>
      </w:r>
    </w:p>
    <w:p>
      <w:pPr>
        <w:pStyle w:val="ListBullet"/>
        <w:spacing w:before="0" w:after="80" w:line="360" w:lineRule="auto"/>
        <w:jc w:val="both"/>
      </w:pPr>
      <w:r>
        <w:rPr>
          <w:rFonts w:ascii="Times New Roman" w:hAnsi="Times New Roman"/>
          <w:b/>
          <w:sz w:val="24"/>
        </w:rPr>
        <w:t>CPU:</w:t>
      </w:r>
      <w:r>
        <w:rPr>
          <w:rFonts w:ascii="Times New Roman" w:hAnsi="Times New Roman"/>
          <w:sz w:val="24"/>
        </w:rPr>
        <w:t xml:space="preserve"> Central Processing Unit</w:t>
      </w:r>
    </w:p>
    <w:p>
      <w:pPr>
        <w:pStyle w:val="ListBullet"/>
        <w:spacing w:before="0" w:after="80" w:line="360" w:lineRule="auto"/>
        <w:jc w:val="both"/>
      </w:pPr>
      <w:r>
        <w:rPr>
          <w:rFonts w:ascii="Times New Roman" w:hAnsi="Times New Roman"/>
          <w:b/>
          <w:sz w:val="24"/>
        </w:rPr>
        <w:t>CRUD:</w:t>
      </w:r>
      <w:r>
        <w:rPr>
          <w:rFonts w:ascii="Times New Roman" w:hAnsi="Times New Roman"/>
          <w:sz w:val="24"/>
        </w:rPr>
        <w:t xml:space="preserve"> Create, Read, Update, Delete</w:t>
      </w:r>
    </w:p>
    <w:p>
      <w:pPr>
        <w:pStyle w:val="ListBullet"/>
        <w:spacing w:before="0" w:after="80" w:line="360" w:lineRule="auto"/>
        <w:jc w:val="both"/>
      </w:pPr>
      <w:r>
        <w:rPr>
          <w:rFonts w:ascii="Times New Roman" w:hAnsi="Times New Roman"/>
          <w:b/>
          <w:sz w:val="24"/>
        </w:rPr>
        <w:t>CV:</w:t>
      </w:r>
      <w:r>
        <w:rPr>
          <w:rFonts w:ascii="Times New Roman" w:hAnsi="Times New Roman"/>
          <w:sz w:val="24"/>
        </w:rPr>
        <w:t xml:space="preserve"> Computer Vision</w:t>
      </w:r>
    </w:p>
    <w:p>
      <w:pPr>
        <w:pStyle w:val="ListBullet"/>
        <w:spacing w:before="0" w:after="80" w:line="360" w:lineRule="auto"/>
        <w:jc w:val="both"/>
      </w:pPr>
      <w:r>
        <w:rPr>
          <w:rFonts w:ascii="Times New Roman" w:hAnsi="Times New Roman"/>
          <w:b/>
          <w:sz w:val="24"/>
        </w:rPr>
        <w:t>dB:</w:t>
      </w:r>
      <w:r>
        <w:rPr>
          <w:rFonts w:ascii="Times New Roman" w:hAnsi="Times New Roman"/>
          <w:sz w:val="24"/>
        </w:rPr>
        <w:t xml:space="preserve"> Decibels</w:t>
      </w:r>
    </w:p>
    <w:p>
      <w:pPr>
        <w:pStyle w:val="ListBullet"/>
        <w:spacing w:before="0" w:after="80" w:line="360" w:lineRule="auto"/>
        <w:jc w:val="both"/>
      </w:pPr>
      <w:r>
        <w:rPr>
          <w:rFonts w:ascii="Times New Roman" w:hAnsi="Times New Roman"/>
          <w:b/>
          <w:sz w:val="24"/>
        </w:rPr>
        <w:t>DER:</w:t>
      </w:r>
      <w:r>
        <w:rPr>
          <w:rFonts w:ascii="Times New Roman" w:hAnsi="Times New Roman"/>
          <w:sz w:val="24"/>
        </w:rPr>
        <w:t xml:space="preserve"> Diarization Error Rate</w:t>
      </w:r>
    </w:p>
    <w:p>
      <w:pPr>
        <w:pStyle w:val="ListBullet"/>
        <w:spacing w:before="0" w:after="80" w:line="360" w:lineRule="auto"/>
        <w:jc w:val="both"/>
      </w:pPr>
      <w:r>
        <w:rPr>
          <w:rFonts w:ascii="Times New Roman" w:hAnsi="Times New Roman"/>
          <w:b/>
          <w:sz w:val="24"/>
        </w:rPr>
        <w:t>FFmpeg:</w:t>
      </w:r>
      <w:r>
        <w:rPr>
          <w:rFonts w:ascii="Times New Roman" w:hAnsi="Times New Roman"/>
          <w:sz w:val="24"/>
        </w:rPr>
        <w:t xml:space="preserve"> Fast Forward Moving Picture Experts Group</w:t>
      </w:r>
    </w:p>
    <w:p>
      <w:pPr>
        <w:pStyle w:val="ListBullet"/>
        <w:spacing w:before="0" w:after="80" w:line="360" w:lineRule="auto"/>
        <w:jc w:val="both"/>
      </w:pPr>
      <w:r>
        <w:rPr>
          <w:rFonts w:ascii="Times New Roman" w:hAnsi="Times New Roman"/>
          <w:b/>
          <w:sz w:val="24"/>
        </w:rPr>
        <w:t>FACS:</w:t>
      </w:r>
      <w:r>
        <w:rPr>
          <w:rFonts w:ascii="Times New Roman" w:hAnsi="Times New Roman"/>
          <w:sz w:val="24"/>
        </w:rPr>
        <w:t xml:space="preserve"> Facial Action Coding System</w:t>
      </w:r>
    </w:p>
    <w:p>
      <w:pPr>
        <w:pStyle w:val="ListBullet"/>
        <w:spacing w:before="0" w:after="80" w:line="360" w:lineRule="auto"/>
        <w:jc w:val="both"/>
      </w:pPr>
      <w:r>
        <w:rPr>
          <w:rFonts w:ascii="Times New Roman" w:hAnsi="Times New Roman"/>
          <w:b/>
          <w:sz w:val="24"/>
        </w:rPr>
        <w:t>FPS:</w:t>
      </w:r>
      <w:r>
        <w:rPr>
          <w:rFonts w:ascii="Times New Roman" w:hAnsi="Times New Roman"/>
          <w:sz w:val="24"/>
        </w:rPr>
        <w:t xml:space="preserve"> Frames Per Second</w:t>
      </w:r>
    </w:p>
    <w:p>
      <w:pPr>
        <w:pStyle w:val="ListBullet"/>
        <w:spacing w:before="0" w:after="80" w:line="360" w:lineRule="auto"/>
        <w:jc w:val="both"/>
      </w:pPr>
      <w:r>
        <w:rPr>
          <w:rFonts w:ascii="Times New Roman" w:hAnsi="Times New Roman"/>
          <w:b/>
          <w:sz w:val="24"/>
        </w:rPr>
        <w:t>GDPR:</w:t>
      </w:r>
      <w:r>
        <w:rPr>
          <w:rFonts w:ascii="Times New Roman" w:hAnsi="Times New Roman"/>
          <w:sz w:val="24"/>
        </w:rPr>
        <w:t xml:space="preserve"> General Data Protection Regulation</w:t>
      </w:r>
    </w:p>
    <w:p>
      <w:pPr>
        <w:pStyle w:val="ListBullet"/>
        <w:spacing w:before="0" w:after="80" w:line="360" w:lineRule="auto"/>
        <w:jc w:val="both"/>
      </w:pPr>
      <w:r>
        <w:rPr>
          <w:rFonts w:ascii="Times New Roman" w:hAnsi="Times New Roman"/>
          <w:b/>
          <w:sz w:val="24"/>
        </w:rPr>
        <w:t>GPU:</w:t>
      </w:r>
      <w:r>
        <w:rPr>
          <w:rFonts w:ascii="Times New Roman" w:hAnsi="Times New Roman"/>
          <w:sz w:val="24"/>
        </w:rPr>
        <w:t xml:space="preserve"> Graphics Processing Unit</w:t>
      </w:r>
    </w:p>
    <w:p>
      <w:pPr>
        <w:pStyle w:val="ListBullet"/>
        <w:spacing w:before="0" w:after="80" w:line="360" w:lineRule="auto"/>
        <w:jc w:val="both"/>
      </w:pPr>
      <w:r>
        <w:rPr>
          <w:rFonts w:ascii="Times New Roman" w:hAnsi="Times New Roman"/>
          <w:b/>
          <w:sz w:val="24"/>
        </w:rPr>
        <w:t>GMM:</w:t>
      </w:r>
      <w:r>
        <w:rPr>
          <w:rFonts w:ascii="Times New Roman" w:hAnsi="Times New Roman"/>
          <w:sz w:val="24"/>
        </w:rPr>
        <w:t xml:space="preserve"> Gaussian Mixture Model</w:t>
      </w:r>
    </w:p>
    <w:p>
      <w:pPr>
        <w:pStyle w:val="ListBullet"/>
        <w:spacing w:before="0" w:after="80" w:line="360" w:lineRule="auto"/>
        <w:jc w:val="both"/>
      </w:pPr>
      <w:r>
        <w:rPr>
          <w:rFonts w:ascii="Times New Roman" w:hAnsi="Times New Roman"/>
          <w:b/>
          <w:sz w:val="24"/>
        </w:rPr>
        <w:t>HMM:</w:t>
      </w:r>
      <w:r>
        <w:rPr>
          <w:rFonts w:ascii="Times New Roman" w:hAnsi="Times New Roman"/>
          <w:sz w:val="24"/>
        </w:rPr>
        <w:t xml:space="preserve"> Hidden Markov Model</w:t>
      </w:r>
    </w:p>
    <w:p>
      <w:pPr>
        <w:pStyle w:val="ListBullet"/>
        <w:spacing w:before="0" w:after="80" w:line="360" w:lineRule="auto"/>
        <w:jc w:val="both"/>
      </w:pPr>
      <w:r>
        <w:rPr>
          <w:rFonts w:ascii="Times New Roman" w:hAnsi="Times New Roman"/>
          <w:b/>
          <w:sz w:val="24"/>
        </w:rPr>
        <w:t>HOD:</w:t>
      </w:r>
      <w:r>
        <w:rPr>
          <w:rFonts w:ascii="Times New Roman" w:hAnsi="Times New Roman"/>
          <w:sz w:val="24"/>
        </w:rPr>
        <w:t xml:space="preserve"> Head of the Department</w:t>
      </w:r>
    </w:p>
    <w:p>
      <w:pPr>
        <w:pStyle w:val="ListBullet"/>
        <w:spacing w:before="0" w:after="80" w:line="360" w:lineRule="auto"/>
        <w:jc w:val="both"/>
      </w:pPr>
      <w:r>
        <w:rPr>
          <w:rFonts w:ascii="Times New Roman" w:hAnsi="Times New Roman"/>
          <w:b/>
          <w:sz w:val="24"/>
        </w:rPr>
        <w:t>HTTP:</w:t>
      </w:r>
      <w:r>
        <w:rPr>
          <w:rFonts w:ascii="Times New Roman" w:hAnsi="Times New Roman"/>
          <w:sz w:val="24"/>
        </w:rPr>
        <w:t xml:space="preserve"> Hypertext Transfer Protocol</w:t>
      </w:r>
    </w:p>
    <w:p>
      <w:pPr>
        <w:pStyle w:val="ListBullet"/>
        <w:spacing w:before="0" w:after="80" w:line="360" w:lineRule="auto"/>
        <w:jc w:val="both"/>
      </w:pPr>
      <w:r>
        <w:rPr>
          <w:rFonts w:ascii="Times New Roman" w:hAnsi="Times New Roman"/>
          <w:b/>
          <w:sz w:val="24"/>
        </w:rPr>
        <w:t>IoU:</w:t>
      </w:r>
      <w:r>
        <w:rPr>
          <w:rFonts w:ascii="Times New Roman" w:hAnsi="Times New Roman"/>
          <w:sz w:val="24"/>
        </w:rPr>
        <w:t xml:space="preserve"> Intersection over Union</w:t>
      </w:r>
    </w:p>
    <w:p>
      <w:pPr>
        <w:pStyle w:val="ListBullet"/>
        <w:spacing w:before="0" w:after="80" w:line="360" w:lineRule="auto"/>
        <w:jc w:val="both"/>
      </w:pPr>
      <w:r>
        <w:rPr>
          <w:rFonts w:ascii="Times New Roman" w:hAnsi="Times New Roman"/>
          <w:b/>
          <w:sz w:val="24"/>
        </w:rPr>
        <w:t>JSON:</w:t>
      </w:r>
      <w:r>
        <w:rPr>
          <w:rFonts w:ascii="Times New Roman" w:hAnsi="Times New Roman"/>
          <w:sz w:val="24"/>
        </w:rPr>
        <w:t xml:space="preserve"> JavaScript Object Notation</w:t>
      </w:r>
    </w:p>
    <w:p>
      <w:pPr>
        <w:pStyle w:val="ListBullet"/>
        <w:spacing w:before="0" w:after="80" w:line="360" w:lineRule="auto"/>
        <w:jc w:val="both"/>
      </w:pPr>
      <w:r>
        <w:rPr>
          <w:rFonts w:ascii="Times New Roman" w:hAnsi="Times New Roman"/>
          <w:b/>
          <w:sz w:val="24"/>
        </w:rPr>
        <w:t>JSONB:</w:t>
      </w:r>
      <w:r>
        <w:rPr>
          <w:rFonts w:ascii="Times New Roman" w:hAnsi="Times New Roman"/>
          <w:sz w:val="24"/>
        </w:rPr>
        <w:t xml:space="preserve"> Binary JavaScript Object Notation</w:t>
      </w:r>
    </w:p>
    <w:p>
      <w:pPr>
        <w:pStyle w:val="ListBullet"/>
        <w:spacing w:before="0" w:after="80" w:line="360" w:lineRule="auto"/>
        <w:jc w:val="both"/>
      </w:pPr>
      <w:r>
        <w:rPr>
          <w:rFonts w:ascii="Times New Roman" w:hAnsi="Times New Roman"/>
          <w:b/>
          <w:sz w:val="24"/>
        </w:rPr>
        <w:t>JWT:</w:t>
      </w:r>
      <w:r>
        <w:rPr>
          <w:rFonts w:ascii="Times New Roman" w:hAnsi="Times New Roman"/>
          <w:sz w:val="24"/>
        </w:rPr>
        <w:t xml:space="preserve"> JSON Web Token</w:t>
      </w:r>
    </w:p>
    <w:p>
      <w:pPr>
        <w:pStyle w:val="ListBullet"/>
        <w:spacing w:before="0" w:after="80" w:line="360" w:lineRule="auto"/>
        <w:jc w:val="both"/>
      </w:pPr>
      <w:r>
        <w:rPr>
          <w:rFonts w:ascii="Times New Roman" w:hAnsi="Times New Roman"/>
          <w:b/>
          <w:sz w:val="24"/>
        </w:rPr>
        <w:t>KPI:</w:t>
      </w:r>
      <w:r>
        <w:rPr>
          <w:rFonts w:ascii="Times New Roman" w:hAnsi="Times New Roman"/>
          <w:sz w:val="24"/>
        </w:rPr>
        <w:t xml:space="preserve"> Key Performance Indicator</w:t>
      </w:r>
    </w:p>
    <w:p>
      <w:pPr>
        <w:pStyle w:val="ListBullet"/>
        <w:spacing w:before="0" w:after="80" w:line="360" w:lineRule="auto"/>
        <w:jc w:val="both"/>
      </w:pPr>
      <w:r>
        <w:rPr>
          <w:rFonts w:ascii="Times New Roman" w:hAnsi="Times New Roman"/>
          <w:b/>
          <w:sz w:val="24"/>
        </w:rPr>
        <w:t>LLM:</w:t>
      </w:r>
      <w:r>
        <w:rPr>
          <w:rFonts w:ascii="Times New Roman" w:hAnsi="Times New Roman"/>
          <w:sz w:val="24"/>
        </w:rPr>
        <w:t xml:space="preserve"> Large Language Model</w:t>
      </w:r>
    </w:p>
    <w:p>
      <w:pPr>
        <w:pStyle w:val="ListBullet"/>
        <w:spacing w:before="0" w:after="80" w:line="360" w:lineRule="auto"/>
        <w:jc w:val="both"/>
      </w:pPr>
      <w:r>
        <w:rPr>
          <w:rFonts w:ascii="Times New Roman" w:hAnsi="Times New Roman"/>
          <w:b/>
          <w:sz w:val="24"/>
        </w:rPr>
        <w:t>MAE:</w:t>
      </w:r>
      <w:r>
        <w:rPr>
          <w:rFonts w:ascii="Times New Roman" w:hAnsi="Times New Roman"/>
          <w:sz w:val="24"/>
        </w:rPr>
        <w:t xml:space="preserve"> Mean Absolute Error</w:t>
      </w:r>
    </w:p>
    <w:p>
      <w:pPr>
        <w:pStyle w:val="ListBullet"/>
        <w:spacing w:before="0" w:after="80" w:line="360" w:lineRule="auto"/>
        <w:jc w:val="both"/>
      </w:pPr>
      <w:r>
        <w:rPr>
          <w:rFonts w:ascii="Times New Roman" w:hAnsi="Times New Roman"/>
          <w:b/>
          <w:sz w:val="24"/>
        </w:rPr>
        <w:t>MAR:</w:t>
      </w:r>
      <w:r>
        <w:rPr>
          <w:rFonts w:ascii="Times New Roman" w:hAnsi="Times New Roman"/>
          <w:sz w:val="24"/>
        </w:rPr>
        <w:t xml:space="preserve"> Mouth Open Ratio</w:t>
      </w:r>
    </w:p>
    <w:p>
      <w:pPr>
        <w:pStyle w:val="ListBullet"/>
        <w:spacing w:before="0" w:after="80" w:line="360" w:lineRule="auto"/>
        <w:jc w:val="both"/>
      </w:pPr>
      <w:r>
        <w:rPr>
          <w:rFonts w:ascii="Times New Roman" w:hAnsi="Times New Roman"/>
          <w:b/>
          <w:sz w:val="24"/>
        </w:rPr>
        <w:t>mAP:</w:t>
      </w:r>
      <w:r>
        <w:rPr>
          <w:rFonts w:ascii="Times New Roman" w:hAnsi="Times New Roman"/>
          <w:sz w:val="24"/>
        </w:rPr>
        <w:t xml:space="preserve"> Mean Average Precision</w:t>
      </w:r>
    </w:p>
    <w:p>
      <w:pPr>
        <w:pStyle w:val="ListBullet"/>
        <w:spacing w:before="0" w:after="80" w:line="360" w:lineRule="auto"/>
        <w:jc w:val="both"/>
      </w:pPr>
      <w:r>
        <w:rPr>
          <w:rFonts w:ascii="Times New Roman" w:hAnsi="Times New Roman"/>
          <w:b/>
          <w:sz w:val="24"/>
        </w:rPr>
        <w:t>MoveNet:</w:t>
      </w:r>
      <w:r>
        <w:rPr>
          <w:rFonts w:ascii="Times New Roman" w:hAnsi="Times New Roman"/>
          <w:sz w:val="24"/>
        </w:rPr>
        <w:t xml:space="preserve"> Mobile Neural Network for Human Pose Estimation</w:t>
      </w:r>
    </w:p>
    <w:p>
      <w:pPr>
        <w:pStyle w:val="ListBullet"/>
        <w:spacing w:before="0" w:after="80" w:line="360" w:lineRule="auto"/>
        <w:jc w:val="both"/>
      </w:pPr>
      <w:r>
        <w:rPr>
          <w:rFonts w:ascii="Times New Roman" w:hAnsi="Times New Roman"/>
          <w:b/>
          <w:sz w:val="24"/>
        </w:rPr>
        <w:t>NTS:</w:t>
      </w:r>
      <w:r>
        <w:rPr>
          <w:rFonts w:ascii="Times New Roman" w:hAnsi="Times New Roman"/>
          <w:sz w:val="24"/>
        </w:rPr>
        <w:t xml:space="preserve"> Non-Technical Skills</w:t>
      </w:r>
    </w:p>
    <w:p>
      <w:pPr>
        <w:pStyle w:val="ListBullet"/>
        <w:spacing w:before="0" w:after="80" w:line="360" w:lineRule="auto"/>
        <w:jc w:val="both"/>
      </w:pPr>
      <w:r>
        <w:rPr>
          <w:rFonts w:ascii="Times New Roman" w:hAnsi="Times New Roman"/>
          <w:b/>
          <w:sz w:val="24"/>
        </w:rPr>
        <w:t>NOTECHS:</w:t>
      </w:r>
      <w:r>
        <w:rPr>
          <w:rFonts w:ascii="Times New Roman" w:hAnsi="Times New Roman"/>
          <w:sz w:val="24"/>
        </w:rPr>
        <w:t xml:space="preserve"> Non-Technical Skills Assessment Framework</w:t>
      </w:r>
    </w:p>
    <w:p>
      <w:pPr>
        <w:pStyle w:val="ListBullet"/>
        <w:spacing w:before="0" w:after="80" w:line="360" w:lineRule="auto"/>
        <w:jc w:val="both"/>
      </w:pPr>
      <w:r>
        <w:rPr>
          <w:rFonts w:ascii="Times New Roman" w:hAnsi="Times New Roman"/>
          <w:b/>
          <w:sz w:val="24"/>
        </w:rPr>
        <w:t>OpenCV:</w:t>
      </w:r>
      <w:r>
        <w:rPr>
          <w:rFonts w:ascii="Times New Roman" w:hAnsi="Times New Roman"/>
          <w:sz w:val="24"/>
        </w:rPr>
        <w:t xml:space="preserve"> Open Source Computer Vision Library</w:t>
      </w:r>
    </w:p>
    <w:p>
      <w:pPr>
        <w:pStyle w:val="ListBullet"/>
        <w:spacing w:before="0" w:after="80" w:line="360" w:lineRule="auto"/>
        <w:jc w:val="both"/>
      </w:pPr>
      <w:r>
        <w:rPr>
          <w:rFonts w:ascii="Times New Roman" w:hAnsi="Times New Roman"/>
          <w:b/>
          <w:sz w:val="24"/>
        </w:rPr>
        <w:t>ORM:</w:t>
      </w:r>
      <w:r>
        <w:rPr>
          <w:rFonts w:ascii="Times New Roman" w:hAnsi="Times New Roman"/>
          <w:sz w:val="24"/>
        </w:rPr>
        <w:t xml:space="preserve"> Object-Relational Mapping</w:t>
      </w:r>
    </w:p>
    <w:p>
      <w:pPr>
        <w:pStyle w:val="ListBullet"/>
        <w:spacing w:before="0" w:after="80" w:line="360" w:lineRule="auto"/>
        <w:jc w:val="both"/>
      </w:pPr>
      <w:r>
        <w:rPr>
          <w:rFonts w:ascii="Times New Roman" w:hAnsi="Times New Roman"/>
          <w:b/>
          <w:sz w:val="24"/>
        </w:rPr>
        <w:t>PIP:</w:t>
      </w:r>
      <w:r>
        <w:rPr>
          <w:rFonts w:ascii="Times New Roman" w:hAnsi="Times New Roman"/>
          <w:sz w:val="24"/>
        </w:rPr>
        <w:t xml:space="preserve"> Point-in-Polygon</w:t>
      </w:r>
    </w:p>
    <w:p>
      <w:pPr>
        <w:pStyle w:val="ListBullet"/>
        <w:spacing w:before="0" w:after="80" w:line="360" w:lineRule="auto"/>
        <w:jc w:val="both"/>
      </w:pPr>
      <w:r>
        <w:rPr>
          <w:rFonts w:ascii="Times New Roman" w:hAnsi="Times New Roman"/>
          <w:b/>
          <w:sz w:val="24"/>
        </w:rPr>
        <w:t>PnP:</w:t>
      </w:r>
      <w:r>
        <w:rPr>
          <w:rFonts w:ascii="Times New Roman" w:hAnsi="Times New Roman"/>
          <w:sz w:val="24"/>
        </w:rPr>
        <w:t xml:space="preserve"> Perspective-n-Point</w:t>
      </w:r>
    </w:p>
    <w:p>
      <w:pPr>
        <w:pStyle w:val="ListBullet"/>
        <w:spacing w:before="0" w:after="80" w:line="360" w:lineRule="auto"/>
        <w:jc w:val="both"/>
      </w:pPr>
      <w:r>
        <w:rPr>
          <w:rFonts w:ascii="Times New Roman" w:hAnsi="Times New Roman"/>
          <w:b/>
          <w:sz w:val="24"/>
        </w:rPr>
        <w:t>Pytorch:</w:t>
      </w:r>
      <w:r>
        <w:rPr>
          <w:rFonts w:ascii="Times New Roman" w:hAnsi="Times New Roman"/>
          <w:sz w:val="24"/>
        </w:rPr>
        <w:t xml:space="preserve"> Python Torch Machine Learning Library</w:t>
      </w:r>
    </w:p>
    <w:p>
      <w:pPr>
        <w:pStyle w:val="ListBullet"/>
        <w:spacing w:before="0" w:after="80" w:line="360" w:lineRule="auto"/>
        <w:jc w:val="both"/>
      </w:pPr>
      <w:r>
        <w:rPr>
          <w:rFonts w:ascii="Times New Roman" w:hAnsi="Times New Roman"/>
          <w:b/>
          <w:sz w:val="24"/>
        </w:rPr>
        <w:t>REST:</w:t>
      </w:r>
      <w:r>
        <w:rPr>
          <w:rFonts w:ascii="Times New Roman" w:hAnsi="Times New Roman"/>
          <w:sz w:val="24"/>
        </w:rPr>
        <w:t xml:space="preserve"> Representational State Transfer</w:t>
      </w:r>
    </w:p>
    <w:p>
      <w:pPr>
        <w:pStyle w:val="ListBullet"/>
        <w:spacing w:before="0" w:after="80" w:line="360" w:lineRule="auto"/>
        <w:jc w:val="both"/>
      </w:pPr>
      <w:r>
        <w:rPr>
          <w:rFonts w:ascii="Times New Roman" w:hAnsi="Times New Roman"/>
          <w:b/>
          <w:sz w:val="24"/>
        </w:rPr>
        <w:t>RLS:</w:t>
      </w:r>
      <w:r>
        <w:rPr>
          <w:rFonts w:ascii="Times New Roman" w:hAnsi="Times New Roman"/>
          <w:sz w:val="24"/>
        </w:rPr>
        <w:t xml:space="preserve"> Row-Level Security</w:t>
      </w:r>
    </w:p>
    <w:p>
      <w:pPr>
        <w:pStyle w:val="ListBullet"/>
        <w:spacing w:before="0" w:after="80" w:line="360" w:lineRule="auto"/>
        <w:jc w:val="both"/>
      </w:pPr>
      <w:r>
        <w:rPr>
          <w:rFonts w:ascii="Times New Roman" w:hAnsi="Times New Roman"/>
          <w:b/>
          <w:sz w:val="24"/>
        </w:rPr>
        <w:t>RMS:</w:t>
      </w:r>
      <w:r>
        <w:rPr>
          <w:rFonts w:ascii="Times New Roman" w:hAnsi="Times New Roman"/>
          <w:sz w:val="24"/>
        </w:rPr>
        <w:t xml:space="preserve"> Root Mean Square</w:t>
      </w:r>
    </w:p>
    <w:p>
      <w:pPr>
        <w:pStyle w:val="ListBullet"/>
        <w:spacing w:before="0" w:after="80" w:line="360" w:lineRule="auto"/>
        <w:jc w:val="both"/>
      </w:pPr>
      <w:r>
        <w:rPr>
          <w:rFonts w:ascii="Times New Roman" w:hAnsi="Times New Roman"/>
          <w:b/>
          <w:sz w:val="24"/>
        </w:rPr>
        <w:t>RMSE:</w:t>
      </w:r>
      <w:r>
        <w:rPr>
          <w:rFonts w:ascii="Times New Roman" w:hAnsi="Times New Roman"/>
          <w:sz w:val="24"/>
        </w:rPr>
        <w:t xml:space="preserve"> Root Mean Square Error</w:t>
      </w:r>
    </w:p>
    <w:p>
      <w:pPr>
        <w:pStyle w:val="ListBullet"/>
        <w:spacing w:before="0" w:after="80" w:line="360" w:lineRule="auto"/>
        <w:jc w:val="both"/>
      </w:pPr>
      <w:r>
        <w:rPr>
          <w:rFonts w:ascii="Times New Roman" w:hAnsi="Times New Roman"/>
          <w:b/>
          <w:sz w:val="24"/>
        </w:rPr>
        <w:t>S3:</w:t>
      </w:r>
      <w:r>
        <w:rPr>
          <w:rFonts w:ascii="Times New Roman" w:hAnsi="Times New Roman"/>
          <w:sz w:val="24"/>
        </w:rPr>
        <w:t xml:space="preserve"> Simple Storage Service</w:t>
      </w:r>
    </w:p>
    <w:p>
      <w:pPr>
        <w:pStyle w:val="ListBullet"/>
        <w:spacing w:before="0" w:after="80" w:line="360" w:lineRule="auto"/>
        <w:jc w:val="both"/>
      </w:pPr>
      <w:r>
        <w:rPr>
          <w:rFonts w:ascii="Times New Roman" w:hAnsi="Times New Roman"/>
          <w:b/>
          <w:sz w:val="24"/>
        </w:rPr>
        <w:t>SDK:</w:t>
      </w:r>
      <w:r>
        <w:rPr>
          <w:rFonts w:ascii="Times New Roman" w:hAnsi="Times New Roman"/>
          <w:sz w:val="24"/>
        </w:rPr>
        <w:t xml:space="preserve"> Software Development Kit</w:t>
      </w:r>
    </w:p>
    <w:p>
      <w:pPr>
        <w:pStyle w:val="ListBullet"/>
        <w:spacing w:before="0" w:after="80" w:line="360" w:lineRule="auto"/>
        <w:jc w:val="both"/>
      </w:pPr>
      <w:r>
        <w:rPr>
          <w:rFonts w:ascii="Times New Roman" w:hAnsi="Times New Roman"/>
          <w:b/>
          <w:sz w:val="24"/>
        </w:rPr>
        <w:t>SORT:</w:t>
      </w:r>
      <w:r>
        <w:rPr>
          <w:rFonts w:ascii="Times New Roman" w:hAnsi="Times New Roman"/>
          <w:sz w:val="24"/>
        </w:rPr>
        <w:t xml:space="preserve"> Simple Online and Realtime Tracking</w:t>
      </w:r>
    </w:p>
    <w:p>
      <w:pPr>
        <w:pStyle w:val="ListBullet"/>
        <w:spacing w:before="0" w:after="80" w:line="360" w:lineRule="auto"/>
        <w:jc w:val="both"/>
      </w:pPr>
      <w:r>
        <w:rPr>
          <w:rFonts w:ascii="Times New Roman" w:hAnsi="Times New Roman"/>
          <w:b/>
          <w:sz w:val="24"/>
        </w:rPr>
        <w:t>SSE:</w:t>
      </w:r>
      <w:r>
        <w:rPr>
          <w:rFonts w:ascii="Times New Roman" w:hAnsi="Times New Roman"/>
          <w:sz w:val="24"/>
        </w:rPr>
        <w:t xml:space="preserve"> Server-Sent Events</w:t>
      </w:r>
    </w:p>
    <w:p>
      <w:pPr>
        <w:pStyle w:val="ListBullet"/>
        <w:spacing w:before="0" w:after="80" w:line="360" w:lineRule="auto"/>
        <w:jc w:val="both"/>
      </w:pPr>
      <w:r>
        <w:rPr>
          <w:rFonts w:ascii="Times New Roman" w:hAnsi="Times New Roman"/>
          <w:b/>
          <w:sz w:val="24"/>
        </w:rPr>
        <w:t>STT:</w:t>
      </w:r>
      <w:r>
        <w:rPr>
          <w:rFonts w:ascii="Times New Roman" w:hAnsi="Times New Roman"/>
          <w:sz w:val="24"/>
        </w:rPr>
        <w:t xml:space="preserve"> Speech-To-Text</w:t>
      </w:r>
    </w:p>
    <w:p>
      <w:pPr>
        <w:pStyle w:val="ListBullet"/>
        <w:spacing w:before="0" w:after="80" w:line="360" w:lineRule="auto"/>
        <w:jc w:val="both"/>
      </w:pPr>
      <w:r>
        <w:rPr>
          <w:rFonts w:ascii="Times New Roman" w:hAnsi="Times New Roman"/>
          <w:b/>
          <w:sz w:val="24"/>
        </w:rPr>
        <w:t>TFJS:</w:t>
      </w:r>
      <w:r>
        <w:rPr>
          <w:rFonts w:ascii="Times New Roman" w:hAnsi="Times New Roman"/>
          <w:sz w:val="24"/>
        </w:rPr>
        <w:t xml:space="preserve"> TensorFlow.js</w:t>
      </w:r>
    </w:p>
    <w:p>
      <w:pPr>
        <w:pStyle w:val="ListBullet"/>
        <w:spacing w:before="0" w:after="80" w:line="360" w:lineRule="auto"/>
        <w:jc w:val="both"/>
      </w:pPr>
      <w:r>
        <w:rPr>
          <w:rFonts w:ascii="Times New Roman" w:hAnsi="Times New Roman"/>
          <w:b/>
          <w:sz w:val="24"/>
        </w:rPr>
        <w:t>UI:</w:t>
      </w:r>
      <w:r>
        <w:rPr>
          <w:rFonts w:ascii="Times New Roman" w:hAnsi="Times New Roman"/>
          <w:sz w:val="24"/>
        </w:rPr>
        <w:t xml:space="preserve"> User Interface</w:t>
      </w:r>
    </w:p>
    <w:p>
      <w:pPr>
        <w:pStyle w:val="ListBullet"/>
        <w:spacing w:before="0" w:after="80" w:line="360" w:lineRule="auto"/>
        <w:jc w:val="both"/>
      </w:pPr>
      <w:r>
        <w:rPr>
          <w:rFonts w:ascii="Times New Roman" w:hAnsi="Times New Roman"/>
          <w:b/>
          <w:sz w:val="24"/>
        </w:rPr>
        <w:t>UUID:</w:t>
      </w:r>
      <w:r>
        <w:rPr>
          <w:rFonts w:ascii="Times New Roman" w:hAnsi="Times New Roman"/>
          <w:sz w:val="24"/>
        </w:rPr>
        <w:t xml:space="preserve"> Universally Unique Identifier</w:t>
      </w:r>
    </w:p>
    <w:p>
      <w:pPr>
        <w:pStyle w:val="ListBullet"/>
        <w:spacing w:before="0" w:after="80" w:line="360" w:lineRule="auto"/>
        <w:jc w:val="both"/>
      </w:pPr>
      <w:r>
        <w:rPr>
          <w:rFonts w:ascii="Times New Roman" w:hAnsi="Times New Roman"/>
          <w:b/>
          <w:sz w:val="24"/>
        </w:rPr>
        <w:t>UX:</w:t>
      </w:r>
      <w:r>
        <w:rPr>
          <w:rFonts w:ascii="Times New Roman" w:hAnsi="Times New Roman"/>
          <w:sz w:val="24"/>
        </w:rPr>
        <w:t xml:space="preserve"> User Experience</w:t>
      </w:r>
    </w:p>
    <w:p>
      <w:pPr>
        <w:pStyle w:val="ListBullet"/>
        <w:spacing w:before="0" w:after="80" w:line="360" w:lineRule="auto"/>
        <w:jc w:val="both"/>
      </w:pPr>
      <w:r>
        <w:rPr>
          <w:rFonts w:ascii="Times New Roman" w:hAnsi="Times New Roman"/>
          <w:b/>
          <w:sz w:val="24"/>
        </w:rPr>
        <w:t>VAD:</w:t>
      </w:r>
      <w:r>
        <w:rPr>
          <w:rFonts w:ascii="Times New Roman" w:hAnsi="Times New Roman"/>
          <w:sz w:val="24"/>
        </w:rPr>
        <w:t xml:space="preserve"> Voice Activity Detection</w:t>
      </w:r>
    </w:p>
    <w:p>
      <w:pPr>
        <w:pStyle w:val="ListBullet"/>
        <w:spacing w:before="0" w:after="80" w:line="360" w:lineRule="auto"/>
        <w:jc w:val="both"/>
      </w:pPr>
      <w:r>
        <w:rPr>
          <w:rFonts w:ascii="Times New Roman" w:hAnsi="Times New Roman"/>
          <w:b/>
          <w:sz w:val="24"/>
        </w:rPr>
        <w:t>Vite:</w:t>
      </w:r>
      <w:r>
        <w:rPr>
          <w:rFonts w:ascii="Times New Roman" w:hAnsi="Times New Roman"/>
          <w:sz w:val="24"/>
        </w:rPr>
        <w:t xml:space="preserve"> French for "Fast" (Next Generation Frontend Tooling)</w:t>
      </w:r>
    </w:p>
    <w:p>
      <w:pPr>
        <w:pStyle w:val="ListBullet"/>
        <w:spacing w:before="0" w:after="80" w:line="360" w:lineRule="auto"/>
        <w:jc w:val="both"/>
      </w:pPr>
      <w:r>
        <w:rPr>
          <w:rFonts w:ascii="Times New Roman" w:hAnsi="Times New Roman"/>
          <w:b/>
          <w:sz w:val="24"/>
        </w:rPr>
        <w:t>VIT:</w:t>
      </w:r>
      <w:r>
        <w:rPr>
          <w:rFonts w:ascii="Times New Roman" w:hAnsi="Times New Roman"/>
          <w:sz w:val="24"/>
        </w:rPr>
        <w:t xml:space="preserve"> Vellore Institute of Technology</w:t>
      </w:r>
    </w:p>
    <w:p>
      <w:pPr>
        <w:pStyle w:val="ListBullet"/>
        <w:spacing w:before="0" w:after="80" w:line="360" w:lineRule="auto"/>
        <w:jc w:val="both"/>
      </w:pPr>
      <w:r>
        <w:rPr>
          <w:rFonts w:ascii="Times New Roman" w:hAnsi="Times New Roman"/>
          <w:b/>
          <w:sz w:val="24"/>
        </w:rPr>
        <w:t>WBPIS:</w:t>
      </w:r>
      <w:r>
        <w:rPr>
          <w:rFonts w:ascii="Times New Roman" w:hAnsi="Times New Roman"/>
          <w:sz w:val="24"/>
        </w:rPr>
        <w:t xml:space="preserve"> Workplace Behavioral Productivity Intelligence System</w:t>
      </w:r>
    </w:p>
    <w:p>
      <w:pPr>
        <w:pStyle w:val="ListBullet"/>
        <w:spacing w:before="0" w:after="80" w:line="360" w:lineRule="auto"/>
        <w:jc w:val="both"/>
      </w:pPr>
      <w:r>
        <w:rPr>
          <w:rFonts w:ascii="Times New Roman" w:hAnsi="Times New Roman"/>
          <w:b/>
          <w:sz w:val="24"/>
        </w:rPr>
        <w:t>WER:</w:t>
      </w:r>
      <w:r>
        <w:rPr>
          <w:rFonts w:ascii="Times New Roman" w:hAnsi="Times New Roman"/>
          <w:sz w:val="24"/>
        </w:rPr>
        <w:t xml:space="preserve"> Word Error Rate</w:t>
      </w:r>
    </w:p>
    <w:p>
      <w:pPr>
        <w:pStyle w:val="ListBullet"/>
        <w:spacing w:before="0" w:after="80" w:line="360" w:lineRule="auto"/>
        <w:jc w:val="both"/>
      </w:pPr>
      <w:r>
        <w:rPr>
          <w:rFonts w:ascii="Times New Roman" w:hAnsi="Times New Roman"/>
          <w:b/>
          <w:sz w:val="24"/>
        </w:rPr>
        <w:t>WPM:</w:t>
      </w:r>
      <w:r>
        <w:rPr>
          <w:rFonts w:ascii="Times New Roman" w:hAnsi="Times New Roman"/>
          <w:sz w:val="24"/>
        </w:rPr>
        <w:t xml:space="preserve"> Words Per Minute</w:t>
      </w:r>
    </w:p>
    <w:p>
      <w:pPr>
        <w:pStyle w:val="ListBullet"/>
        <w:spacing w:before="0" w:after="80" w:line="360" w:lineRule="auto"/>
        <w:jc w:val="both"/>
      </w:pPr>
      <w:r>
        <w:rPr>
          <w:rFonts w:ascii="Times New Roman" w:hAnsi="Times New Roman"/>
          <w:b/>
          <w:sz w:val="24"/>
        </w:rPr>
        <w:t>YOLO:</w:t>
      </w:r>
      <w:r>
        <w:rPr>
          <w:rFonts w:ascii="Times New Roman" w:hAnsi="Times New Roman"/>
          <w:sz w:val="24"/>
        </w:rPr>
        <w:t xml:space="preserve"> You Only Look Once</w:t>
      </w:r>
    </w:p>
    <w:p>
      <w:pPr>
        <w:keepNext/>
        <w:spacing w:before="200" w:after="80" w:line="360" w:lineRule="auto"/>
        <w:jc w:val="left"/>
      </w:pPr>
      <w:r>
        <w:rPr>
          <w:rFonts w:ascii="Times New Roman" w:hAnsi="Times New Roman"/>
          <w:b/>
          <w:sz w:val="24"/>
        </w:rPr>
        <w:t>Symbols and Mathematical Nomenclature</w:t>
      </w:r>
    </w:p>
    <w:p>
      <w:pPr>
        <w:pStyle w:val="ListBullet"/>
        <w:spacing w:before="0" w:after="80" w:line="360" w:lineRule="auto"/>
        <w:jc w:val="both"/>
      </w:pPr>
      <w:r>
        <w:rPr>
          <w:rFonts w:ascii="Times New Roman" w:hAnsi="Times New Roman"/>
          <w:b/>
          <w:sz w:val="24"/>
        </w:rPr>
        <w:t>$F_0$:</w:t>
      </w:r>
      <w:r>
        <w:rPr>
          <w:rFonts w:ascii="Times New Roman" w:hAnsi="Times New Roman"/>
          <w:sz w:val="24"/>
        </w:rPr>
        <w:t xml:space="preserve"> Fundamental Frequency of vocal fold vibration (expressed in Hertz, Hz)</w:t>
      </w:r>
    </w:p>
    <w:p>
      <w:pPr>
        <w:pStyle w:val="ListBullet"/>
        <w:spacing w:before="0" w:after="80" w:line="360" w:lineRule="auto"/>
        <w:jc w:val="both"/>
      </w:pPr>
      <w:r>
        <w:rPr>
          <w:rFonts w:ascii="Times New Roman" w:hAnsi="Times New Roman"/>
          <w:b/>
          <w:sz w:val="24"/>
        </w:rPr>
        <w:t>$\Delta F_0$:</w:t>
      </w:r>
      <w:r>
        <w:rPr>
          <w:rFonts w:ascii="Times New Roman" w:hAnsi="Times New Roman"/>
          <w:sz w:val="24"/>
        </w:rPr>
        <w:t xml:space="preserve"> Pitch contour variation range across conversational segments</w:t>
      </w:r>
    </w:p>
    <w:p>
      <w:pPr>
        <w:pStyle w:val="ListBullet"/>
        <w:spacing w:before="0" w:after="80" w:line="360" w:lineRule="auto"/>
        <w:jc w:val="both"/>
      </w:pPr>
      <w:r>
        <w:rPr>
          <w:rFonts w:ascii="Times New Roman" w:hAnsi="Times New Roman"/>
          <w:b/>
          <w:sz w:val="24"/>
        </w:rPr>
        <w:t>$</w:t>
        <w:tab/>
        <w:t>ext{MAR}$:</w:t>
      </w:r>
      <w:r>
        <w:rPr>
          <w:rFonts w:ascii="Times New Roman" w:hAnsi="Times New Roman"/>
          <w:sz w:val="24"/>
        </w:rPr>
        <w:t xml:space="preserve"> Mouth Open Ratio, dimensionless ratio of vertical to horizontal inter-lip Euclidean distance</w:t>
      </w:r>
    </w:p>
    <w:p>
      <w:pPr>
        <w:pStyle w:val="ListBullet"/>
        <w:spacing w:before="0" w:after="80" w:line="360" w:lineRule="auto"/>
        <w:jc w:val="both"/>
      </w:pPr>
      <w:r>
        <w:rPr>
          <w:rFonts w:ascii="Times New Roman" w:hAnsi="Times New Roman"/>
          <w:b/>
          <w:sz w:val="24"/>
        </w:rPr>
        <w:t>$</w:t>
        <w:tab/>
        <w:t>heta_{yaw}$:</w:t>
      </w:r>
      <w:r>
        <w:rPr>
          <w:rFonts w:ascii="Times New Roman" w:hAnsi="Times New Roman"/>
          <w:sz w:val="24"/>
        </w:rPr>
        <w:t xml:space="preserve"> Horizontal head rotation angle around the vertical Y-axis (degrees)</w:t>
      </w:r>
    </w:p>
    <w:p>
      <w:pPr>
        <w:pStyle w:val="ListBullet"/>
        <w:spacing w:before="0" w:after="80" w:line="360" w:lineRule="auto"/>
        <w:jc w:val="both"/>
      </w:pPr>
      <w:r>
        <w:rPr>
          <w:rFonts w:ascii="Times New Roman" w:hAnsi="Times New Roman"/>
          <w:b/>
          <w:sz w:val="24"/>
        </w:rPr>
        <w:t>$</w:t>
        <w:tab/>
        <w:t>heta_{pitch}$:</w:t>
      </w:r>
      <w:r>
        <w:rPr>
          <w:rFonts w:ascii="Times New Roman" w:hAnsi="Times New Roman"/>
          <w:sz w:val="24"/>
        </w:rPr>
        <w:t xml:space="preserve"> Vertical head tilting angle around the lateral X-axis (degrees)</w:t>
      </w:r>
    </w:p>
    <w:p>
      <w:pPr>
        <w:pStyle w:val="ListBullet"/>
        <w:spacing w:before="0" w:after="80" w:line="360" w:lineRule="auto"/>
        <w:jc w:val="both"/>
      </w:pPr>
      <w:r>
        <w:rPr>
          <w:rFonts w:ascii="Times New Roman" w:hAnsi="Times New Roman"/>
          <w:b/>
          <w:sz w:val="24"/>
        </w:rPr>
        <w:t>$</w:t>
        <w:tab/>
        <w:t>heta_{roll}$:</w:t>
      </w:r>
      <w:r>
        <w:rPr>
          <w:rFonts w:ascii="Times New Roman" w:hAnsi="Times New Roman"/>
          <w:sz w:val="24"/>
        </w:rPr>
        <w:t xml:space="preserve"> Lateral head tilting angle around the longitudinal Z-axis (degrees)</w:t>
      </w:r>
    </w:p>
    <w:p>
      <w:pPr>
        <w:pStyle w:val="ListBullet"/>
        <w:spacing w:before="0" w:after="80" w:line="360" w:lineRule="auto"/>
        <w:jc w:val="both"/>
      </w:pPr>
      <w:r>
        <w:rPr>
          <w:rFonts w:ascii="Times New Roman" w:hAnsi="Times New Roman"/>
          <w:b/>
          <w:sz w:val="24"/>
        </w:rPr>
        <w:t>$ec{g}_{bearing}$:</w:t>
      </w:r>
      <w:r>
        <w:rPr>
          <w:rFonts w:ascii="Times New Roman" w:hAnsi="Times New Roman"/>
          <w:sz w:val="24"/>
        </w:rPr>
        <w:t xml:space="preserve"> Directional horizontal azimuth vector of iris gaze fixation (radians)</w:t>
      </w:r>
    </w:p>
    <w:p>
      <w:pPr>
        <w:pStyle w:val="ListBullet"/>
        <w:spacing w:before="0" w:after="80" w:line="360" w:lineRule="auto"/>
        <w:jc w:val="both"/>
      </w:pPr>
      <w:r>
        <w:rPr>
          <w:rFonts w:ascii="Times New Roman" w:hAnsi="Times New Roman"/>
          <w:b/>
          <w:sz w:val="24"/>
        </w:rPr>
        <w:t>$ec{g}_{strength}$:</w:t>
      </w:r>
      <w:r>
        <w:rPr>
          <w:rFonts w:ascii="Times New Roman" w:hAnsi="Times New Roman"/>
          <w:sz w:val="24"/>
        </w:rPr>
        <w:t xml:space="preserve"> Normalized scalar intensity/confidence of gaze fixation (</w:t>
      </w:r>
      <w:r>
        <w:rPr>
          <w:rFonts w:ascii="Cambria Math" w:hAnsi="Cambria Math"/>
          <w:i/>
          <w:sz w:val="24"/>
        </w:rPr>
        <w:t>\in [0, 1]</w:t>
      </w:r>
      <w:r>
        <w:rPr>
          <w:rFonts w:ascii="Times New Roman" w:hAnsi="Times New Roman"/>
          <w:sz w:val="24"/>
        </w:rPr>
        <w:t>)</w:t>
      </w:r>
    </w:p>
    <w:p>
      <w:pPr>
        <w:pStyle w:val="ListBullet"/>
        <w:spacing w:before="0" w:after="80" w:line="360" w:lineRule="auto"/>
        <w:jc w:val="both"/>
      </w:pPr>
      <w:r>
        <w:rPr>
          <w:rFonts w:ascii="Times New Roman" w:hAnsi="Times New Roman"/>
          <w:b/>
          <w:sz w:val="24"/>
        </w:rPr>
        <w:t>$k$:</w:t>
      </w:r>
      <w:r>
        <w:rPr>
          <w:rFonts w:ascii="Times New Roman" w:hAnsi="Times New Roman"/>
          <w:sz w:val="24"/>
        </w:rPr>
        <w:t xml:space="preserve"> Minimum anonymity threshold in spatial reporting clusters (</w:t>
      </w:r>
      <w:r>
        <w:rPr>
          <w:rFonts w:ascii="Cambria Math" w:hAnsi="Cambria Math"/>
          <w:i/>
          <w:sz w:val="24"/>
        </w:rPr>
        <w:t>k \ge 5</w:t>
      </w:r>
      <w:r>
        <w:rPr>
          <w:rFonts w:ascii="Times New Roman" w:hAnsi="Times New Roman"/>
          <w:sz w:val="24"/>
        </w:rPr>
        <w:t>)</w:t>
      </w:r>
    </w:p>
    <w:p>
      <w:pPr>
        <w:pStyle w:val="ListBullet"/>
        <w:spacing w:before="0" w:after="80" w:line="360" w:lineRule="auto"/>
        <w:jc w:val="both"/>
      </w:pPr>
      <w:r>
        <w:rPr>
          <w:rFonts w:ascii="Times New Roman" w:hAnsi="Times New Roman"/>
          <w:b/>
          <w:sz w:val="24"/>
        </w:rPr>
        <w:t>$\mathbb{E}[\cdot]$:</w:t>
      </w:r>
      <w:r>
        <w:rPr>
          <w:rFonts w:ascii="Times New Roman" w:hAnsi="Times New Roman"/>
          <w:sz w:val="24"/>
        </w:rPr>
        <w:t xml:space="preserve"> Statistical expectation operator</w:t>
      </w:r>
    </w:p>
    <w:p>
      <w:pPr>
        <w:pStyle w:val="ListBullet"/>
        <w:spacing w:before="0" w:after="80" w:line="360" w:lineRule="auto"/>
        <w:jc w:val="both"/>
      </w:pPr>
      <w:r>
        <w:rPr>
          <w:rFonts w:ascii="Times New Roman" w:hAnsi="Times New Roman"/>
          <w:b/>
          <w:sz w:val="24"/>
        </w:rPr>
        <w:t>$\sigma$:</w:t>
      </w:r>
      <w:r>
        <w:rPr>
          <w:rFonts w:ascii="Times New Roman" w:hAnsi="Times New Roman"/>
          <w:sz w:val="24"/>
        </w:rPr>
        <w:t xml:space="preserve"> Standard deviation of behavioral feature distributions</w:t>
      </w:r>
    </w:p>
    <w:p>
      <w:pPr>
        <w:pStyle w:val="ListBullet"/>
        <w:spacing w:before="0" w:after="80" w:line="360" w:lineRule="auto"/>
        <w:jc w:val="both"/>
      </w:pPr>
      <w:r>
        <w:rPr>
          <w:rFonts w:ascii="Times New Roman" w:hAnsi="Times New Roman"/>
          <w:b/>
          <w:sz w:val="24"/>
        </w:rPr>
        <w:t>$Z(x)$:</w:t>
      </w:r>
      <w:r>
        <w:rPr>
          <w:rFonts w:ascii="Times New Roman" w:hAnsi="Times New Roman"/>
          <w:sz w:val="24"/>
        </w:rPr>
        <w:t xml:space="preserve"> Standardized Z-score of feature </w:t>
      </w:r>
      <w:r>
        <w:rPr>
          <w:rFonts w:ascii="Cambria Math" w:hAnsi="Cambria Math"/>
          <w:i/>
          <w:sz w:val="24"/>
        </w:rPr>
        <w:t>x</w:t>
      </w:r>
      <w:r>
        <w:rPr>
          <w:rFonts w:ascii="Times New Roman" w:hAnsi="Times New Roman"/>
          <w:sz w:val="24"/>
        </w:rPr>
        <w:t xml:space="preserve">, defined as </w:t>
      </w:r>
      <w:r>
        <w:rPr>
          <w:rFonts w:ascii="Cambria Math" w:hAnsi="Cambria Math"/>
          <w:i/>
          <w:sz w:val="24"/>
        </w:rPr>
        <w:t>(x - \mu)/\sigma</w:t>
      </w:r>
    </w:p>
    <w:p>
      <w:pPr>
        <w:pStyle w:val="ListBullet"/>
        <w:spacing w:before="0" w:after="80" w:line="360" w:lineRule="auto"/>
        <w:jc w:val="both"/>
      </w:pPr>
      <w:r>
        <w:rPr>
          <w:rFonts w:ascii="Times New Roman" w:hAnsi="Times New Roman"/>
          <w:b/>
          <w:sz w:val="24"/>
        </w:rPr>
        <w:t>$\mathcal{D}_{overlap}$:</w:t>
      </w:r>
      <w:r>
        <w:rPr>
          <w:rFonts w:ascii="Times New Roman" w:hAnsi="Times New Roman"/>
          <w:sz w:val="24"/>
        </w:rPr>
        <w:t xml:space="preserve"> Temporal duration of overlapping acoustic speech utterances (seconds)</w:t>
      </w:r>
    </w:p>
    <w:p>
      <w:pPr>
        <w:pStyle w:val="ListBullet"/>
        <w:spacing w:before="0" w:after="80" w:line="360" w:lineRule="auto"/>
        <w:jc w:val="both"/>
      </w:pPr>
      <w:r>
        <w:rPr>
          <w:rFonts w:ascii="Times New Roman" w:hAnsi="Times New Roman"/>
          <w:b/>
          <w:sz w:val="24"/>
        </w:rPr>
        <w:t>$</w:t>
        <w:tab/>
        <w:t>au_{latency}$:</w:t>
      </w:r>
      <w:r>
        <w:rPr>
          <w:rFonts w:ascii="Times New Roman" w:hAnsi="Times New Roman"/>
          <w:sz w:val="24"/>
        </w:rPr>
        <w:t xml:space="preserve"> Inter-speaker turn transition latency gap (seconds)</w:t>
      </w:r>
    </w:p>
    <w:p>
      <w:pPr>
        <w:pStyle w:val="ListBullet"/>
        <w:spacing w:before="0" w:after="80" w:line="360" w:lineRule="auto"/>
        <w:jc w:val="both"/>
      </w:pPr>
      <w:r>
        <w:rPr>
          <w:rFonts w:ascii="Times New Roman" w:hAnsi="Times New Roman"/>
          <w:b/>
          <w:sz w:val="24"/>
        </w:rPr>
        <w:t>$\mathcal{L}_{listener}$:</w:t>
      </w:r>
      <w:r>
        <w:rPr>
          <w:rFonts w:ascii="Times New Roman" w:hAnsi="Times New Roman"/>
          <w:sz w:val="24"/>
        </w:rPr>
        <w:t xml:space="preserve"> Active listener orientation ratio toward the active speaker (</w:t>
      </w:r>
      <w:r>
        <w:rPr>
          <w:rFonts w:ascii="Cambria Math" w:hAnsi="Cambria Math"/>
          <w:i/>
          <w:sz w:val="24"/>
        </w:rPr>
        <w:t>\in [0, 1]</w:t>
      </w:r>
      <w:r>
        <w:rPr>
          <w:rFonts w:ascii="Times New Roman" w:hAnsi="Times New Roman"/>
          <w:sz w:val="24"/>
        </w:rPr>
        <w:t>)</w:t>
      </w:r>
    </w:p>
    <w:p>
      <w:pPr>
        <w:pStyle w:val="ListBullet"/>
        <w:spacing w:before="0" w:after="80" w:line="360" w:lineRule="auto"/>
        <w:jc w:val="both"/>
      </w:pPr>
      <w:r>
        <w:rPr>
          <w:rFonts w:ascii="Times New Roman" w:hAnsi="Times New Roman"/>
          <w:b/>
          <w:sz w:val="24"/>
        </w:rPr>
        <w:t>$\mathcal{S}_{NTS}$:</w:t>
      </w:r>
      <w:r>
        <w:rPr>
          <w:rFonts w:ascii="Times New Roman" w:hAnsi="Times New Roman"/>
          <w:sz w:val="24"/>
        </w:rPr>
        <w:t xml:space="preserve"> Normalized composite Non-Technical Skill score (</w:t>
      </w:r>
      <w:r>
        <w:rPr>
          <w:rFonts w:ascii="Cambria Math" w:hAnsi="Cambria Math"/>
          <w:i/>
          <w:sz w:val="24"/>
        </w:rPr>
        <w:t>\in [0, 100]</w:t>
      </w:r>
      <w:r>
        <w:rPr>
          <w:rFonts w:ascii="Times New Roman" w:hAnsi="Times New Roman"/>
          <w:sz w:val="24"/>
        </w:rPr>
        <w:t>)</w:t>
      </w:r>
    </w:p>
    <w:p>
      <w:r>
        <w:br w:type="page"/>
      </w:r>
    </w:p>
    <w:p>
      <w:r>
        <w:br w:type="page"/>
      </w:r>
    </w:p>
    <w:p>
      <w:pPr>
        <w:keepNext/>
        <w:spacing w:before="320" w:after="200" w:line="360" w:lineRule="auto"/>
        <w:jc w:val="center"/>
      </w:pPr>
      <w:r>
        <w:rPr>
          <w:rFonts w:ascii="Times New Roman" w:hAnsi="Times New Roman"/>
          <w:b/>
          <w:sz w:val="32"/>
        </w:rPr>
        <w:t>CHAPTER 1</w:t>
      </w:r>
    </w:p>
    <w:p>
      <w:pPr>
        <w:keepNext/>
        <w:spacing w:before="320" w:after="200" w:line="360" w:lineRule="auto"/>
        <w:jc w:val="left"/>
      </w:pPr>
      <w:r>
        <w:rPr>
          <w:rFonts w:ascii="Times New Roman" w:hAnsi="Times New Roman"/>
          <w:b/>
          <w:sz w:val="32"/>
        </w:rPr>
        <w:t>INTRODUCTION</w:t>
      </w:r>
    </w:p>
    <w:p>
      <w:pPr>
        <w:keepNext/>
        <w:spacing w:before="280" w:after="120" w:line="360" w:lineRule="auto"/>
        <w:jc w:val="left"/>
      </w:pPr>
      <w:r>
        <w:rPr>
          <w:rFonts w:ascii="Times New Roman" w:hAnsi="Times New Roman"/>
          <w:b/>
          <w:sz w:val="28"/>
        </w:rPr>
        <w:t>1.1 BACKGROUND AND CONTEXT</w:t>
      </w:r>
    </w:p>
    <w:p>
      <w:pPr>
        <w:spacing w:before="0" w:after="120" w:line="360" w:lineRule="auto"/>
        <w:jc w:val="both"/>
      </w:pPr>
      <w:r>
        <w:rPr>
          <w:rFonts w:ascii="Times New Roman" w:hAnsi="Times New Roman"/>
          <w:sz w:val="24"/>
        </w:rPr>
        <w:t>In modern industrial, academic, and corporate ecosystems, collective collaborative problem-solving has superseded isolated individual execution. Group meetings—whether conducted synchronously within dedicated corporate conference rooms or distributed across digital teleconferencing platforms—represent the fundamental operational arena where high-stakes organizational decisions are negotiated, technical architectures are vetted, strategic initiatives are defined, and cross-functional alignments are forged. Empirical studies in organizational behavior consistently reveal that corporate professionals allocate between 35% and 55% of their working hours to meetings, with executive leadership spending upwards of 70% of their operational time engaged in collaborative discourse. Consequently, the operational efficiency, psychological safety, and collective intelligence exhibited during these conversational encounters directly dictate the broader trajectory, innovation velocity, and fiscal productivity of entire enterprises.</w:t>
      </w:r>
    </w:p>
    <w:p>
      <w:pPr>
        <w:spacing w:before="0" w:after="120" w:line="360" w:lineRule="auto"/>
        <w:jc w:val="both"/>
      </w:pPr>
      <w:r>
        <w:rPr>
          <w:rFonts w:ascii="Times New Roman" w:hAnsi="Times New Roman"/>
          <w:sz w:val="24"/>
        </w:rPr>
        <w:t>While technical competence, domain expertise, and analytical rigor remain foundational prerequisites for engineering and organizational tasks, empirical findings across industrial psychology, human factors engineering, and corporate leadership indicate that team performance is predominantly governed by Non-Technical Skills (NTS). Non-technical skills, frequently colloquially termed "soft skills," comprise an integrated matrix of cognitive, social, behavioral, and personal management competencies that complement technical knowledge to ensure safe, effective, cohesive, and productive task performance. Originally formalized in safety-critical domains such as commercial aviation (Crew Resource Management, CRM), nuclear powerplant operations, and surgical healthcare (Non-Technical Skills for Surgeons, NOTSS), the taxonomy of non-technical skills centers upon five core pillars:</w:t>
      </w:r>
    </w:p>
    <w:p>
      <w:pPr>
        <w:pStyle w:val="ListNumber"/>
        <w:spacing w:before="0" w:after="80" w:line="360" w:lineRule="auto"/>
        <w:jc w:val="both"/>
      </w:pPr>
      <w:r>
        <w:rPr>
          <w:rFonts w:ascii="Times New Roman" w:hAnsi="Times New Roman"/>
          <w:b/>
          <w:sz w:val="24"/>
        </w:rPr>
        <w:t>Communication Clarity:</w:t>
      </w:r>
      <w:r>
        <w:rPr>
          <w:rFonts w:ascii="Times New Roman" w:hAnsi="Times New Roman"/>
          <w:sz w:val="24"/>
        </w:rPr>
        <w:t xml:space="preserve"> The capacity to articulate complex conceptual thoughts concisely, modulate vocal prosody and tone to match contextual gravity, actively project auditory confidence, and maintain lexical precision without generating cognitive overload among listeners.</w:t>
      </w:r>
    </w:p>
    <w:p>
      <w:pPr>
        <w:pStyle w:val="ListNumber"/>
        <w:spacing w:before="0" w:after="80" w:line="360" w:lineRule="auto"/>
        <w:jc w:val="both"/>
      </w:pPr>
      <w:r>
        <w:rPr>
          <w:rFonts w:ascii="Times New Roman" w:hAnsi="Times New Roman"/>
          <w:b/>
          <w:sz w:val="24"/>
        </w:rPr>
        <w:t>Active Listening and Mutual Responsiveness:</w:t>
      </w:r>
      <w:r>
        <w:rPr>
          <w:rFonts w:ascii="Times New Roman" w:hAnsi="Times New Roman"/>
          <w:sz w:val="24"/>
        </w:rPr>
        <w:t xml:space="preserve"> The behavioral tendency to direct visual and cognitive attention toward active speakers, process verbal assertions without premature interruption, demonstrate physical and affective attentiveness through synchronized head gestures (e.g., affirmative nodding), and formulate coherent, contextually grounded conversational responses.</w:t>
      </w:r>
    </w:p>
    <w:p>
      <w:pPr>
        <w:pStyle w:val="ListNumber"/>
        <w:spacing w:before="0" w:after="80" w:line="360" w:lineRule="auto"/>
        <w:jc w:val="both"/>
      </w:pPr>
      <w:r>
        <w:rPr>
          <w:rFonts w:ascii="Times New Roman" w:hAnsi="Times New Roman"/>
          <w:b/>
          <w:sz w:val="24"/>
        </w:rPr>
        <w:t>Conversational Leadership and Facilitation:</w:t>
      </w:r>
      <w:r>
        <w:rPr>
          <w:rFonts w:ascii="Times New Roman" w:hAnsi="Times New Roman"/>
          <w:sz w:val="24"/>
        </w:rPr>
        <w:t xml:space="preserve"> The ability to orchestrate equitable turn-taking, solicit perspectives from quieter attendees, mitigate conversational dominance or monopolization by aggressive speakers, maintain structured thematic progression, and steer diverging viewpoints toward productive consensus.</w:t>
      </w:r>
    </w:p>
    <w:p>
      <w:pPr>
        <w:pStyle w:val="ListNumber"/>
        <w:spacing w:before="0" w:after="80" w:line="360" w:lineRule="auto"/>
        <w:jc w:val="both"/>
      </w:pPr>
      <w:r>
        <w:rPr>
          <w:rFonts w:ascii="Times New Roman" w:hAnsi="Times New Roman"/>
          <w:b/>
          <w:sz w:val="24"/>
        </w:rPr>
        <w:t>Collaborative Engagement and Teamwork:</w:t>
      </w:r>
      <w:r>
        <w:rPr>
          <w:rFonts w:ascii="Times New Roman" w:hAnsi="Times New Roman"/>
          <w:sz w:val="24"/>
        </w:rPr>
        <w:t xml:space="preserve"> The socio-behavioral disposition to build upon peer contributions, provide constructive psychological validation, share conversational airtime equitably, and maintain a cooperative rather than adversarial posture during technical debates.</w:t>
      </w:r>
    </w:p>
    <w:p>
      <w:pPr>
        <w:pStyle w:val="ListNumber"/>
        <w:spacing w:before="0" w:after="80" w:line="360" w:lineRule="auto"/>
        <w:jc w:val="both"/>
      </w:pPr>
      <w:r>
        <w:rPr>
          <w:rFonts w:ascii="Times New Roman" w:hAnsi="Times New Roman"/>
          <w:b/>
          <w:sz w:val="24"/>
        </w:rPr>
        <w:t>Emotional Stability, Affective Composure, and Poise:</w:t>
      </w:r>
      <w:r>
        <w:rPr>
          <w:rFonts w:ascii="Times New Roman" w:hAnsi="Times New Roman"/>
          <w:sz w:val="24"/>
        </w:rPr>
        <w:t xml:space="preserve"> The physiological and behavioral capacity to preserve composure under stress, regulate overt facial affect, maintain steady ocular gaze and physical posture stability, and project confidence during adversarial scrutiny or complex project reviews.</w:t>
      </w:r>
    </w:p>
    <w:p>
      <w:pPr>
        <w:spacing w:before="0" w:after="120" w:line="360" w:lineRule="auto"/>
        <w:jc w:val="both"/>
      </w:pPr>
      <w:r>
        <w:rPr>
          <w:rFonts w:ascii="Times New Roman" w:hAnsi="Times New Roman"/>
          <w:sz w:val="24"/>
        </w:rPr>
        <w:t>Historically, the identification, assessment, and coaching of non-technical competencies within corporate environments have been characterized by manual, subjective, and episodic methodologies. Traditional approaches depend heavily on post-hoc self-reporting surveys, peer 360-degree performance appraisals, or subjective evaluations conducted by human resource managers and external organizational psychologists. While these human-centric assessments offer qualitative nuance, they are inherently burdened by systemic cognitive vulnerabilities:</w:t>
      </w:r>
    </w:p>
    <w:p>
      <w:pPr>
        <w:pStyle w:val="ListBullet"/>
        <w:spacing w:before="0" w:after="80" w:line="360" w:lineRule="auto"/>
        <w:jc w:val="both"/>
      </w:pPr>
      <w:r>
        <w:rPr>
          <w:rFonts w:ascii="Times New Roman" w:hAnsi="Times New Roman"/>
          <w:b/>
          <w:sz w:val="24"/>
        </w:rPr>
        <w:t>Primacy and Recency Effects:</w:t>
      </w:r>
      <w:r>
        <w:rPr>
          <w:rFonts w:ascii="Times New Roman" w:hAnsi="Times New Roman"/>
          <w:sz w:val="24"/>
        </w:rPr>
        <w:t xml:space="preserve"> Observers disproportionately weigh behaviors observed during the opening or concluding minutes of a session while disregarding intermediate behavioral trajectories.</w:t>
      </w:r>
    </w:p>
    <w:p>
      <w:pPr>
        <w:pStyle w:val="ListBullet"/>
        <w:spacing w:before="0" w:after="80" w:line="360" w:lineRule="auto"/>
        <w:jc w:val="both"/>
      </w:pPr>
      <w:r>
        <w:rPr>
          <w:rFonts w:ascii="Times New Roman" w:hAnsi="Times New Roman"/>
          <w:b/>
          <w:sz w:val="24"/>
        </w:rPr>
        <w:t>Halo and Horn Biases:</w:t>
      </w:r>
      <w:r>
        <w:rPr>
          <w:rFonts w:ascii="Times New Roman" w:hAnsi="Times New Roman"/>
          <w:sz w:val="24"/>
        </w:rPr>
        <w:t xml:space="preserve"> Pre-existing perceptions regarding an individual's technical seniority or charismatic personality unduly distort an evaluator’s assessment of their actual communicative behavior.</w:t>
      </w:r>
    </w:p>
    <w:p>
      <w:pPr>
        <w:pStyle w:val="ListBullet"/>
        <w:spacing w:before="0" w:after="80" w:line="360" w:lineRule="auto"/>
        <w:jc w:val="both"/>
      </w:pPr>
      <w:r>
        <w:rPr>
          <w:rFonts w:ascii="Times New Roman" w:hAnsi="Times New Roman"/>
          <w:b/>
          <w:sz w:val="24"/>
        </w:rPr>
        <w:t>Inherent Subjectivity and Inter-Rater Inconsistency:</w:t>
      </w:r>
      <w:r>
        <w:rPr>
          <w:rFonts w:ascii="Times New Roman" w:hAnsi="Times New Roman"/>
          <w:sz w:val="24"/>
        </w:rPr>
        <w:t xml:space="preserve"> Independent human evaluators observing the identical conversational interaction frequently assign wildly divergent scores to the same behavioral markers due to personal biases, cultural differences, and variable attentional bandwidth.</w:t>
      </w:r>
    </w:p>
    <w:p>
      <w:pPr>
        <w:pStyle w:val="ListBullet"/>
        <w:spacing w:before="0" w:after="80" w:line="360" w:lineRule="auto"/>
        <w:jc w:val="both"/>
      </w:pPr>
      <w:r>
        <w:rPr>
          <w:rFonts w:ascii="Times New Roman" w:hAnsi="Times New Roman"/>
          <w:b/>
          <w:sz w:val="24"/>
        </w:rPr>
        <w:t>Prohibitive Scalability and High Cost:</w:t>
      </w:r>
      <w:r>
        <w:rPr>
          <w:rFonts w:ascii="Times New Roman" w:hAnsi="Times New Roman"/>
          <w:sz w:val="24"/>
        </w:rPr>
        <w:t xml:space="preserve"> Deploying trained behavioral psychologists to shadow and evaluate every internal project review, design synchronization, or client pitch is economically and logistically unviable across large enterprises.</w:t>
      </w:r>
    </w:p>
    <w:p>
      <w:pPr>
        <w:spacing w:before="0" w:after="120" w:line="360" w:lineRule="auto"/>
        <w:jc w:val="both"/>
      </w:pPr>
      <w:r>
        <w:rPr>
          <w:rFonts w:ascii="Times New Roman" w:hAnsi="Times New Roman"/>
          <w:sz w:val="24"/>
        </w:rPr>
        <w:t>Consequently, there exists an acute, compelling technological requirement to transition non-technical behavioral assessment from subjective human intuition toward an automated, objective, continuous, and computationally grounded framework. The advent of modern artificial intelligence, high-throughput computer vision, deep-learning-based automatic speech recognition, and acoustic digital signal processing provides the technical foundation to realize this paradigm shift.</w:t>
      </w:r>
    </w:p>
    <w:p>
      <w:pPr>
        <w:keepNext/>
        <w:spacing w:before="280" w:after="120" w:line="360" w:lineRule="auto"/>
        <w:jc w:val="left"/>
      </w:pPr>
      <w:r>
        <w:rPr>
          <w:rFonts w:ascii="Times New Roman" w:hAnsi="Times New Roman"/>
          <w:b/>
          <w:sz w:val="28"/>
        </w:rPr>
        <w:t>1.2 EVOLUTION OF MEETING INTELLIGENCE SYSTEMS</w:t>
      </w:r>
    </w:p>
    <w:p>
      <w:pPr>
        <w:spacing w:before="0" w:after="120" w:line="360" w:lineRule="auto"/>
        <w:jc w:val="both"/>
      </w:pPr>
      <w:r>
        <w:rPr>
          <w:rFonts w:ascii="Times New Roman" w:hAnsi="Times New Roman"/>
          <w:sz w:val="24"/>
        </w:rPr>
        <w:t>The conceptual and technological trajectory of meeting analysis tools has evolved across three distinct generations, each defined by prevailing hardware capabilities, algorithmic paradigms, and analytical depth:</w:t>
      </w:r>
    </w:p>
    <w:p>
      <w:pPr>
        <w:keepNext/>
        <w:spacing w:before="200" w:after="80" w:line="360" w:lineRule="auto"/>
        <w:jc w:val="left"/>
      </w:pPr>
      <w:r>
        <w:rPr>
          <w:rFonts w:ascii="Times New Roman" w:hAnsi="Times New Roman"/>
          <w:b/>
          <w:sz w:val="24"/>
        </w:rPr>
        <w:t>1.2.1 First Generation: Passive Archival and Manual Telephony (Pre-2015)</w:t>
      </w:r>
    </w:p>
    <w:p>
      <w:pPr>
        <w:spacing w:before="0" w:after="120" w:line="360" w:lineRule="auto"/>
        <w:jc w:val="both"/>
      </w:pPr>
      <w:r>
        <w:rPr>
          <w:rFonts w:ascii="Times New Roman" w:hAnsi="Times New Roman"/>
          <w:sz w:val="24"/>
        </w:rPr>
        <w:t>The earliest implementations of meeting recording systems operated merely as passive, unindexed multimedia repositories. Audio and video streams from conference telephony hardware (such as traditional H.323/SIP room systems) were captured as monolithic analog or digital media files (e.g., MPEG-2, WMV, MP3). Any analytical extraction required manual human transcription, physical note-taking, and subsequent qualitative indexing. These systems possessed zero internal awareness of speech boundaries, speaker identities, linguistic semantic structure, or non-verbal dynamics. As a consequence, recorded meeting data accumulated as vast, opaque data graveyards, inaccessible for systematic enterprise querying or behavioral intelligence.</w:t>
      </w:r>
    </w:p>
    <w:p>
      <w:pPr>
        <w:keepNext/>
        <w:spacing w:before="200" w:after="80" w:line="360" w:lineRule="auto"/>
        <w:jc w:val="left"/>
      </w:pPr>
      <w:r>
        <w:rPr>
          <w:rFonts w:ascii="Times New Roman" w:hAnsi="Times New Roman"/>
          <w:b/>
          <w:sz w:val="24"/>
        </w:rPr>
        <w:t>1.2.2 Second Generation: Lexical-Centric Automatic Speech Transcription (2015–2022)</w:t>
      </w:r>
    </w:p>
    <w:p>
      <w:pPr>
        <w:spacing w:before="0" w:after="120" w:line="360" w:lineRule="auto"/>
        <w:jc w:val="both"/>
      </w:pPr>
      <w:r>
        <w:rPr>
          <w:rFonts w:ascii="Times New Roman" w:hAnsi="Times New Roman"/>
          <w:sz w:val="24"/>
        </w:rPr>
        <w:t>The maturation of deep learning architectures—specifically Recurrent Neural Networks (RNNs), Long Short-Term Memory (LSTM) networks, and connectionist temporal classification (CTC) models, followed by the breakthrough transformer architecture—catalyzed the second generation of meeting tools. Platforms such as early Otter.ai, Zoom Cloud Recording, and legacy Microsoft Teams transcription services integrated cloud-hosted Automatic Speech Recognition (ASR) engines.</w:t>
      </w:r>
    </w:p>
    <w:p>
      <w:pPr>
        <w:spacing w:before="0" w:after="120" w:line="360" w:lineRule="auto"/>
        <w:jc w:val="both"/>
      </w:pPr>
      <w:r>
        <w:rPr>
          <w:rFonts w:ascii="Times New Roman" w:hAnsi="Times New Roman"/>
          <w:sz w:val="24"/>
        </w:rPr>
        <w:t>These platforms successfully automated the conversion of acoustic waveforms into textual transcripts, enabling keyword search, automated summary generation, and basic lexical sentiment analysis. However, second-generation tools suffered from profound structural deficiencies:</w:t>
      </w:r>
    </w:p>
    <w:p>
      <w:pPr>
        <w:pStyle w:val="ListBullet"/>
        <w:spacing w:before="0" w:after="80" w:line="360" w:lineRule="auto"/>
        <w:jc w:val="both"/>
      </w:pPr>
      <w:r>
        <w:rPr>
          <w:rFonts w:ascii="Times New Roman" w:hAnsi="Times New Roman"/>
          <w:b/>
          <w:sz w:val="24"/>
        </w:rPr>
        <w:t>The "Text-Only" Blindspot:</w:t>
      </w:r>
      <w:r>
        <w:rPr>
          <w:rFonts w:ascii="Times New Roman" w:hAnsi="Times New Roman"/>
          <w:sz w:val="24"/>
        </w:rPr>
        <w:t xml:space="preserve"> By discarding the raw visual and acoustic signals immediately upon generating the text transcript, these systems stripped away the vast majority of human communication. Albert Mehrabian’s classical communication studies and subsequent modern behavioral psychology demonstrate that in high-stakes human interaction, verbal lexical content accounts for only a minor fraction of perceived intent and interpersonal dynamics; the overwhelming majority of behavioral nuance is mediated through non-verbal visual kinesics (facial affect, head pose, eye contact, body posture) and vocal paralinguistics (pitch contours, intonation, speech rate, vocal energy).</w:t>
      </w:r>
    </w:p>
    <w:p>
      <w:pPr>
        <w:pStyle w:val="ListBullet"/>
        <w:spacing w:before="0" w:after="80" w:line="360" w:lineRule="auto"/>
        <w:jc w:val="both"/>
      </w:pPr>
      <w:r>
        <w:rPr>
          <w:rFonts w:ascii="Times New Roman" w:hAnsi="Times New Roman"/>
          <w:b/>
          <w:sz w:val="24"/>
        </w:rPr>
        <w:t>Acoustic Diarization Failures:</w:t>
      </w:r>
      <w:r>
        <w:rPr>
          <w:rFonts w:ascii="Times New Roman" w:hAnsi="Times New Roman"/>
          <w:sz w:val="24"/>
        </w:rPr>
        <w:t xml:space="preserve"> Conventional single-channel acoustic diarization algorithms (e.g., x-vector clustering, spectral clustering) consistently degrade when processing overlapping speech, casual conversational banter, background air conditioning hum, or variable acoustic reverberation within corporate boardrooms. These algorithms regularly misattribute turns, merge distinct speakers, or fragment a single speaker into multiple artificial speaker tags.</w:t>
      </w:r>
    </w:p>
    <w:p>
      <w:pPr>
        <w:pStyle w:val="ListBullet"/>
        <w:spacing w:before="0" w:after="80" w:line="360" w:lineRule="auto"/>
        <w:jc w:val="both"/>
      </w:pPr>
      <w:r>
        <w:rPr>
          <w:rFonts w:ascii="Times New Roman" w:hAnsi="Times New Roman"/>
          <w:b/>
          <w:sz w:val="24"/>
        </w:rPr>
        <w:t>Absence of Multimodal Cross-Referencing:</w:t>
      </w:r>
      <w:r>
        <w:rPr>
          <w:rFonts w:ascii="Times New Roman" w:hAnsi="Times New Roman"/>
          <w:sz w:val="24"/>
        </w:rPr>
        <w:t xml:space="preserve"> Second-generation platforms treat speech and vision as completely detached silos, lacking the cross-modal temporal alignment necessary to correlate who was speaking with who was actively listening, watching, nodding, or expressing skepticism.</w:t>
      </w:r>
    </w:p>
    <w:p>
      <w:pPr>
        <w:keepNext/>
        <w:spacing w:before="200" w:after="80" w:line="360" w:lineRule="auto"/>
        <w:jc w:val="left"/>
      </w:pPr>
      <w:r>
        <w:rPr>
          <w:rFonts w:ascii="Times New Roman" w:hAnsi="Times New Roman"/>
          <w:b/>
          <w:sz w:val="24"/>
        </w:rPr>
        <w:t>1.2.3 Third Generation: Multimodal Meeting Intelligence Platforms (2023–Present)</w:t>
      </w:r>
    </w:p>
    <w:p>
      <w:pPr>
        <w:spacing w:before="0" w:after="120" w:line="360" w:lineRule="auto"/>
        <w:jc w:val="both"/>
      </w:pPr>
      <w:r>
        <w:rPr>
          <w:rFonts w:ascii="Times New Roman" w:hAnsi="Times New Roman"/>
          <w:sz w:val="24"/>
        </w:rPr>
        <w:t xml:space="preserve">The contemporary era—exemplified by the research and architecture presented in this project—is characterized by synchronized </w:t>
      </w:r>
      <w:r>
        <w:rPr>
          <w:rFonts w:ascii="Times New Roman" w:hAnsi="Times New Roman"/>
          <w:b/>
          <w:sz w:val="24"/>
        </w:rPr>
        <w:t>Multimodal Fusion</w:t>
      </w:r>
      <w:r>
        <w:rPr>
          <w:rFonts w:ascii="Times New Roman" w:hAnsi="Times New Roman"/>
          <w:sz w:val="24"/>
        </w:rPr>
        <w:t>. Third-generation meeting intelligence platforms reject the premise that speech transcripts alone suffice for behavioral understanding. Instead, these systems treat a collaborative meeting as a dynamic, continuous, multidimensional spatiotemporal signal space.</w:t>
      </w:r>
    </w:p>
    <w:p>
      <w:pPr>
        <w:spacing w:before="0" w:after="120" w:line="360" w:lineRule="auto"/>
        <w:jc w:val="both"/>
      </w:pPr>
      <w:r>
        <w:rPr>
          <w:rFonts w:ascii="Times New Roman" w:hAnsi="Times New Roman"/>
          <w:sz w:val="24"/>
        </w:rPr>
        <w:t>By concurrently ingesting, processing, and temporally aligning high-resolution video streams and acoustic audio waveforms, third-generation systems extract dense visual kinesics (3D head orientation vectors, gaze fixations, facial action units, bodily posture stability, and hand gesturing), high-fidelity vocal prosody (</w:t>
      </w:r>
      <w:r>
        <w:rPr>
          <w:rFonts w:ascii="Cambria Math" w:hAnsi="Cambria Math"/>
          <w:i/>
          <w:sz w:val="24"/>
        </w:rPr>
        <w:t>F_0</w:t>
      </w:r>
      <w:r>
        <w:rPr>
          <w:rFonts w:ascii="Times New Roman" w:hAnsi="Times New Roman"/>
          <w:sz w:val="24"/>
        </w:rPr>
        <w:t xml:space="preserve"> pitch variations, harmonic energy, speaking rate, articulation tempo), and temporal interaction graph dynamics (turn-taking latencies, interruptions, mutual gaze alignment, conversational dominance ratios). Furthermore, advanced third-generation architectures synthesize these disparate raw feature time-series into interpretable, standardized behavioral dimensions grounded in psychological and organizational frameworks, presenting actionable performance coaching insights to end-users through intuitive, interactive dashboards.</w:t>
      </w:r>
    </w:p>
    <w:p>
      <w:pPr>
        <w:keepNext/>
        <w:spacing w:before="280" w:after="120" w:line="360" w:lineRule="auto"/>
        <w:jc w:val="left"/>
      </w:pPr>
      <w:r>
        <w:rPr>
          <w:rFonts w:ascii="Times New Roman" w:hAnsi="Times New Roman"/>
          <w:b/>
          <w:sz w:val="28"/>
        </w:rPr>
        <w:t>1.3 PROBLEM STATEMENT</w:t>
      </w:r>
    </w:p>
    <w:p>
      <w:pPr>
        <w:spacing w:before="0" w:after="120" w:line="360" w:lineRule="auto"/>
        <w:jc w:val="both"/>
      </w:pPr>
      <w:r>
        <w:rPr>
          <w:rFonts w:ascii="Times New Roman" w:hAnsi="Times New Roman"/>
          <w:sz w:val="24"/>
        </w:rPr>
        <w:t xml:space="preserve">Despite the ubiquity of enterprise video conferencing software and automated meeting recorders, current enterprise solutions exhibit a profound technological gap: </w:t>
      </w:r>
      <w:r>
        <w:rPr>
          <w:rFonts w:ascii="Times New Roman" w:hAnsi="Times New Roman"/>
          <w:b/>
          <w:sz w:val="24"/>
        </w:rPr>
        <w:t>there is an absence of an objective, automated, privacy-preserving, and computationally rigorous multimodal system capable of quantifying human Non-Technical Skills (NTS) from unconstrained multi-party collaborative video recordings.</w:t>
      </w:r>
    </w:p>
    <w:p>
      <w:pPr>
        <w:spacing w:before="0" w:after="120" w:line="360" w:lineRule="auto"/>
        <w:jc w:val="both"/>
      </w:pPr>
      <w:r>
        <w:rPr>
          <w:rFonts w:ascii="Times New Roman" w:hAnsi="Times New Roman"/>
          <w:sz w:val="24"/>
        </w:rPr>
        <w:t xml:space="preserve">Formally, consider a multi-party collaborative meeting video recording </w:t>
      </w:r>
      <w:r>
        <w:rPr>
          <w:rFonts w:ascii="Cambria Math" w:hAnsi="Cambria Math"/>
          <w:i/>
          <w:sz w:val="24"/>
        </w:rPr>
        <w:t>\mathcal{V}</w:t>
      </w:r>
      <w:r>
        <w:rPr>
          <w:rFonts w:ascii="Times New Roman" w:hAnsi="Times New Roman"/>
          <w:sz w:val="24"/>
        </w:rPr>
        <w:t xml:space="preserve"> of temporal duration </w:t>
      </w:r>
      <w:r>
        <w:rPr>
          <w:rFonts w:ascii="Cambria Math" w:hAnsi="Cambria Math"/>
          <w:i/>
          <w:sz w:val="24"/>
        </w:rPr>
        <w:t>T</w:t>
      </w:r>
      <w:r>
        <w:rPr>
          <w:rFonts w:ascii="Times New Roman" w:hAnsi="Times New Roman"/>
          <w:sz w:val="24"/>
        </w:rPr>
        <w:t xml:space="preserve">, comprising a synchronized visual frame sequence </w:t>
      </w:r>
      <w:r>
        <w:rPr>
          <w:rFonts w:ascii="Cambria Math" w:hAnsi="Cambria Math"/>
          <w:i/>
          <w:sz w:val="24"/>
        </w:rPr>
        <w:t xml:space="preserve">\mathcal{I}(t) \in \mathbb{R}^{H </w:t>
        <w:tab/>
        <w:t xml:space="preserve">imes W </w:t>
        <w:tab/>
        <w:t>imes 3}</w:t>
      </w:r>
      <w:r>
        <w:rPr>
          <w:rFonts w:ascii="Times New Roman" w:hAnsi="Times New Roman"/>
          <w:sz w:val="24"/>
        </w:rPr>
        <w:t xml:space="preserve"> and a continuous single-channel acoustic waveform </w:t>
      </w:r>
      <w:r>
        <w:rPr>
          <w:rFonts w:ascii="Cambria Math" w:hAnsi="Cambria Math"/>
          <w:i/>
          <w:sz w:val="24"/>
        </w:rPr>
        <w:t>\mathcal{A}(t) \in \mathbb{R}</w:t>
      </w:r>
      <w:r>
        <w:rPr>
          <w:rFonts w:ascii="Times New Roman" w:hAnsi="Times New Roman"/>
          <w:sz w:val="24"/>
        </w:rPr>
        <w:t xml:space="preserve"> sampled at frequency </w:t>
      </w:r>
      <w:r>
        <w:rPr>
          <w:rFonts w:ascii="Cambria Math" w:hAnsi="Cambria Math"/>
          <w:i/>
          <w:sz w:val="24"/>
        </w:rPr>
        <w:t>f_s</w:t>
      </w:r>
      <w:r>
        <w:rPr>
          <w:rFonts w:ascii="Times New Roman" w:hAnsi="Times New Roman"/>
          <w:sz w:val="24"/>
        </w:rPr>
        <w:t>:</w:t>
      </w:r>
    </w:p>
    <w:p>
      <w:pPr>
        <w:spacing w:before="0" w:after="120" w:line="360" w:lineRule="auto"/>
        <w:jc w:val="both"/>
      </w:pPr>
      <w:r>
        <w:rPr>
          <w:rFonts w:ascii="Times New Roman" w:hAnsi="Times New Roman"/>
          <w:sz w:val="24"/>
        </w:rPr>
        <w:t>\mathcal{V} = \left\{ \mathcal{I}(t)_{t=0}^T, \ \mathcal{A}(t)_{t=0}^T</w:t>
      </w:r>
    </w:p>
    <w:p>
      <w:pPr>
        <w:spacing w:before="0" w:after="120" w:line="360" w:lineRule="auto"/>
        <w:jc w:val="both"/>
      </w:pPr>
      <w:r>
        <w:rPr>
          <w:rFonts w:ascii="Times New Roman" w:hAnsi="Times New Roman"/>
          <w:sz w:val="24"/>
        </w:rPr>
        <w:t>ight\}</w:t>
      </w:r>
    </w:p>
    <w:p>
      <w:pPr>
        <w:spacing w:before="0" w:after="120" w:line="360" w:lineRule="auto"/>
        <w:jc w:val="both"/>
      </w:pPr>
      <w:r>
        <w:rPr>
          <w:rFonts w:ascii="Times New Roman" w:hAnsi="Times New Roman"/>
          <w:sz w:val="24"/>
        </w:rPr>
        <w:t xml:space="preserve">The meeting involves a set of </w:t>
      </w:r>
      <w:r>
        <w:rPr>
          <w:rFonts w:ascii="Cambria Math" w:hAnsi="Cambria Math"/>
          <w:i/>
          <w:sz w:val="24"/>
        </w:rPr>
        <w:t>K</w:t>
      </w:r>
      <w:r>
        <w:rPr>
          <w:rFonts w:ascii="Times New Roman" w:hAnsi="Times New Roman"/>
          <w:sz w:val="24"/>
        </w:rPr>
        <w:t xml:space="preserve"> human participants </w:t>
      </w:r>
      <w:r>
        <w:rPr>
          <w:rFonts w:ascii="Cambria Math" w:hAnsi="Cambria Math"/>
          <w:i/>
          <w:sz w:val="24"/>
        </w:rPr>
        <w:t>\mathcal{P} = \{p_1, p_2, \dots, p_K\}</w:t>
      </w:r>
      <w:r>
        <w:rPr>
          <w:rFonts w:ascii="Times New Roman" w:hAnsi="Times New Roman"/>
          <w:sz w:val="24"/>
        </w:rPr>
        <w:t xml:space="preserve"> interacting without structured turn-taking constraints, wearing non-instrumented casual attire, exhibiting natural physical motion, experiencing variable room lighting conditions, and speaking via standard room or laptop microphones without dedicated lavalier hardware.</w:t>
      </w:r>
    </w:p>
    <w:p>
      <w:pPr>
        <w:spacing w:before="0" w:after="120" w:line="360" w:lineRule="auto"/>
        <w:jc w:val="both"/>
      </w:pPr>
      <w:r>
        <w:rPr>
          <w:rFonts w:ascii="Times New Roman" w:hAnsi="Times New Roman"/>
          <w:sz w:val="24"/>
        </w:rPr>
        <w:t xml:space="preserve">The computational and architectural challenge is to construct an end-to-end automated processing system </w:t>
      </w:r>
      <w:r>
        <w:rPr>
          <w:rFonts w:ascii="Cambria Math" w:hAnsi="Cambria Math"/>
          <w:i/>
          <w:sz w:val="24"/>
        </w:rPr>
        <w:t>\Phi</w:t>
      </w:r>
      <w:r>
        <w:rPr>
          <w:rFonts w:ascii="Times New Roman" w:hAnsi="Times New Roman"/>
          <w:sz w:val="24"/>
        </w:rPr>
        <w:t xml:space="preserve"> that maps the raw multimedia stream </w:t>
      </w:r>
      <w:r>
        <w:rPr>
          <w:rFonts w:ascii="Cambria Math" w:hAnsi="Cambria Math"/>
          <w:i/>
          <w:sz w:val="24"/>
        </w:rPr>
        <w:t>\mathcal{V}</w:t>
      </w:r>
      <w:r>
        <w:rPr>
          <w:rFonts w:ascii="Times New Roman" w:hAnsi="Times New Roman"/>
          <w:sz w:val="24"/>
        </w:rPr>
        <w:t xml:space="preserve"> to a set of standardized, objective Non-Technical Skill vectors </w:t>
      </w:r>
      <w:r>
        <w:rPr>
          <w:rFonts w:ascii="Cambria Math" w:hAnsi="Cambria Math"/>
          <w:i/>
          <w:sz w:val="24"/>
        </w:rPr>
        <w:t>\mathbf{S}_k \in \mathbb{R}^M</w:t>
      </w:r>
      <w:r>
        <w:rPr>
          <w:rFonts w:ascii="Times New Roman" w:hAnsi="Times New Roman"/>
          <w:sz w:val="24"/>
        </w:rPr>
        <w:t xml:space="preserve"> and behavioral archetypes </w:t>
      </w:r>
      <w:r>
        <w:rPr>
          <w:rFonts w:ascii="Cambria Math" w:hAnsi="Cambria Math"/>
          <w:i/>
          <w:sz w:val="24"/>
        </w:rPr>
        <w:t>\Omega_k</w:t>
      </w:r>
      <w:r>
        <w:rPr>
          <w:rFonts w:ascii="Times New Roman" w:hAnsi="Times New Roman"/>
          <w:sz w:val="24"/>
        </w:rPr>
        <w:t xml:space="preserve"> for each participant </w:t>
      </w:r>
      <w:r>
        <w:rPr>
          <w:rFonts w:ascii="Cambria Math" w:hAnsi="Cambria Math"/>
          <w:i/>
          <w:sz w:val="24"/>
        </w:rPr>
        <w:t>p_k \in \mathcal{P}</w:t>
      </w:r>
      <w:r>
        <w:rPr>
          <w:rFonts w:ascii="Times New Roman" w:hAnsi="Times New Roman"/>
          <w:sz w:val="24"/>
        </w:rPr>
        <w:t xml:space="preserve">, alongside generating a facility-level spatial workplace productivity assessment </w:t>
      </w:r>
      <w:r>
        <w:rPr>
          <w:rFonts w:ascii="Cambria Math" w:hAnsi="Cambria Math"/>
          <w:i/>
          <w:sz w:val="24"/>
        </w:rPr>
        <w:t>\mathbf{W} \in \mathbb{R}^L</w:t>
      </w:r>
      <w:r>
        <w:rPr>
          <w:rFonts w:ascii="Times New Roman" w:hAnsi="Times New Roman"/>
          <w:sz w:val="24"/>
        </w:rPr>
        <w:t>:</w:t>
      </w:r>
    </w:p>
    <w:p>
      <w:pPr>
        <w:spacing w:before="0" w:after="120" w:line="360" w:lineRule="auto"/>
        <w:jc w:val="both"/>
      </w:pPr>
      <w:r>
        <w:rPr>
          <w:rFonts w:ascii="Times New Roman" w:hAnsi="Times New Roman"/>
          <w:sz w:val="24"/>
        </w:rPr>
        <w:t>\Phi: \mathcal{V} \longrightarrow \left\{ (\mathbf{S}_k, \Omega_k)_{k=1}^K, \ \mathbf{W}</w:t>
      </w:r>
    </w:p>
    <w:p>
      <w:pPr>
        <w:spacing w:before="0" w:after="120" w:line="360" w:lineRule="auto"/>
        <w:jc w:val="both"/>
      </w:pPr>
      <w:r>
        <w:rPr>
          <w:rFonts w:ascii="Times New Roman" w:hAnsi="Times New Roman"/>
          <w:sz w:val="24"/>
        </w:rPr>
        <w:t>ight\}</w:t>
      </w:r>
    </w:p>
    <w:p>
      <w:pPr>
        <w:spacing w:before="0" w:after="120" w:line="360" w:lineRule="auto"/>
        <w:jc w:val="both"/>
      </w:pPr>
      <w:r>
        <w:rPr>
          <w:rFonts w:ascii="Times New Roman" w:hAnsi="Times New Roman"/>
          <w:sz w:val="24"/>
        </w:rPr>
        <w:t>This objective must be achieved while overcoming four severe technical impediments:</w:t>
      </w:r>
    </w:p>
    <w:p>
      <w:pPr>
        <w:pStyle w:val="ListNumber"/>
        <w:spacing w:before="0" w:after="80" w:line="360" w:lineRule="auto"/>
        <w:jc w:val="both"/>
      </w:pPr>
      <w:r>
        <w:rPr>
          <w:rFonts w:ascii="Times New Roman" w:hAnsi="Times New Roman"/>
          <w:b/>
          <w:sz w:val="24"/>
        </w:rPr>
        <w:t>The Multimodal Speaker Attribution Problem:</w:t>
      </w:r>
      <w:r>
        <w:rPr>
          <w:rFonts w:ascii="Times New Roman" w:hAnsi="Times New Roman"/>
          <w:sz w:val="24"/>
        </w:rPr>
        <w:t xml:space="preserve"> In multi-party recordings captured via a single microphone array, overlapping acoustic utterances and variable reverberation render pure acoustic diarization unreliable. The system must establish deterministic correspondence between acoustic speech bursts and physical visual participant tracks without requiring pre-enrolled biometric voiceprints.</w:t>
      </w:r>
    </w:p>
    <w:p>
      <w:pPr>
        <w:pStyle w:val="ListNumber"/>
        <w:spacing w:before="0" w:after="80" w:line="360" w:lineRule="auto"/>
        <w:jc w:val="both"/>
      </w:pPr>
      <w:r>
        <w:rPr>
          <w:rFonts w:ascii="Times New Roman" w:hAnsi="Times New Roman"/>
          <w:b/>
          <w:sz w:val="24"/>
        </w:rPr>
        <w:t>Identity Stability Under Missing Detections:</w:t>
      </w:r>
      <w:r>
        <w:rPr>
          <w:rFonts w:ascii="Times New Roman" w:hAnsi="Times New Roman"/>
          <w:sz w:val="24"/>
        </w:rPr>
        <w:t xml:space="preserve"> Computer vision face and pose detection models in unconstrained group settings experience frequent temporary tracking dropouts caused by hand occlusions, rapid head turns, or camera motion, resulting in catastrophic tracking identifier swaps (e.g., participant </w:t>
      </w:r>
      <w:r>
        <w:rPr>
          <w:rFonts w:ascii="Cambria Math" w:hAnsi="Cambria Math"/>
          <w:i/>
          <w:sz w:val="24"/>
        </w:rPr>
        <w:t>p_1</w:t>
      </w:r>
      <w:r>
        <w:rPr>
          <w:rFonts w:ascii="Times New Roman" w:hAnsi="Times New Roman"/>
          <w:sz w:val="24"/>
        </w:rPr>
        <w:t xml:space="preserve"> and participant </w:t>
      </w:r>
      <w:r>
        <w:rPr>
          <w:rFonts w:ascii="Cambria Math" w:hAnsi="Cambria Math"/>
          <w:i/>
          <w:sz w:val="24"/>
        </w:rPr>
        <w:t>p_2</w:t>
      </w:r>
      <w:r>
        <w:rPr>
          <w:rFonts w:ascii="Times New Roman" w:hAnsi="Times New Roman"/>
          <w:sz w:val="24"/>
        </w:rPr>
        <w:t xml:space="preserve"> interchanging labels). The system must guarantee invariant, deterministic track assignment across the entire duration </w:t>
      </w:r>
      <w:r>
        <w:rPr>
          <w:rFonts w:ascii="Cambria Math" w:hAnsi="Cambria Math"/>
          <w:i/>
          <w:sz w:val="24"/>
        </w:rPr>
        <w:t>T</w:t>
      </w:r>
      <w:r>
        <w:rPr>
          <w:rFonts w:ascii="Times New Roman" w:hAnsi="Times New Roman"/>
          <w:sz w:val="24"/>
        </w:rPr>
        <w:t xml:space="preserve"> without relying on facial recognition embeddings.</w:t>
      </w:r>
    </w:p>
    <w:p>
      <w:pPr>
        <w:pStyle w:val="ListNumber"/>
        <w:spacing w:before="0" w:after="80" w:line="360" w:lineRule="auto"/>
        <w:jc w:val="both"/>
      </w:pPr>
      <w:r>
        <w:rPr>
          <w:rFonts w:ascii="Times New Roman" w:hAnsi="Times New Roman"/>
          <w:b/>
          <w:sz w:val="24"/>
        </w:rPr>
        <w:t>Temporal Multi-Rate Feature Synchronization and Fusion:</w:t>
      </w:r>
      <w:r>
        <w:rPr>
          <w:rFonts w:ascii="Times New Roman" w:hAnsi="Times New Roman"/>
          <w:sz w:val="24"/>
        </w:rPr>
        <w:t xml:space="preserve"> Visual features (head poses, iris gaze vectors, facial expressions, skeletal joints) are extracted at discrete frame sampling intervals (e.g., 2 FPS to 30 FPS), acoustic prosodic features (pitch </w:t>
      </w:r>
      <w:r>
        <w:rPr>
          <w:rFonts w:ascii="Cambria Math" w:hAnsi="Cambria Math"/>
          <w:i/>
          <w:sz w:val="24"/>
        </w:rPr>
        <w:t>F_0</w:t>
      </w:r>
      <w:r>
        <w:rPr>
          <w:rFonts w:ascii="Times New Roman" w:hAnsi="Times New Roman"/>
          <w:sz w:val="24"/>
        </w:rPr>
        <w:t>, energy) operate over dense 10ms sliding hops, and linguistic speech segments exist as variable-length discrete intervals. The system must formulate a mathematically consistent framework to synchronize, discretize, and fuse these asynchronous multi-rate time-series into coherent behavioral feature representations.</w:t>
      </w:r>
    </w:p>
    <w:p>
      <w:pPr>
        <w:pStyle w:val="ListNumber"/>
        <w:spacing w:before="0" w:after="80" w:line="360" w:lineRule="auto"/>
        <w:jc w:val="both"/>
      </w:pPr>
      <w:r>
        <w:rPr>
          <w:rFonts w:ascii="Times New Roman" w:hAnsi="Times New Roman"/>
          <w:b/>
          <w:sz w:val="24"/>
        </w:rPr>
        <w:t>The Privacy-Utility Dilemma and Anti-Surveillance Ethics:</w:t>
      </w:r>
      <w:r>
        <w:rPr>
          <w:rFonts w:ascii="Times New Roman" w:hAnsi="Times New Roman"/>
          <w:sz w:val="24"/>
        </w:rPr>
        <w:t xml:space="preserve"> Capturing dense biometric signals raises severe ethical, legal, and regulatory concerns under frameworks such as GDPR and CCPA. The system must extract objective behavioral and workplace telemetry while strictly prohibiting permanent biometric storage, banning facial recognition identification across sessions, enforcing spatial </w:t>
      </w:r>
      <w:r>
        <w:rPr>
          <w:rFonts w:ascii="Cambria Math" w:hAnsi="Cambria Math"/>
          <w:i/>
          <w:sz w:val="24"/>
        </w:rPr>
        <w:t>k</w:t>
      </w:r>
      <w:r>
        <w:rPr>
          <w:rFonts w:ascii="Times New Roman" w:hAnsi="Times New Roman"/>
          <w:sz w:val="24"/>
        </w:rPr>
        <w:t>-anonymity, and guaranteeing that personal metrics cannot be utilized for punitive employee surveillance.</w:t>
      </w:r>
    </w:p>
    <w:p>
      <w:pPr>
        <w:keepNext/>
        <w:spacing w:before="280" w:after="120" w:line="360" w:lineRule="auto"/>
        <w:jc w:val="left"/>
      </w:pPr>
      <w:r>
        <w:rPr>
          <w:rFonts w:ascii="Times New Roman" w:hAnsi="Times New Roman"/>
          <w:b/>
          <w:sz w:val="28"/>
        </w:rPr>
        <w:t>1.4 MOTIVATION AND SIGNIFICANCE</w:t>
      </w:r>
    </w:p>
    <w:p>
      <w:pPr>
        <w:spacing w:before="0" w:after="120" w:line="360" w:lineRule="auto"/>
        <w:jc w:val="both"/>
      </w:pPr>
      <w:r>
        <w:rPr>
          <w:rFonts w:ascii="Times New Roman" w:hAnsi="Times New Roman"/>
          <w:sz w:val="24"/>
        </w:rPr>
        <w:t>The motivation driving the development of the Non-Technical Skills Meeting Intelligence and Productivity Analysis System stems from four convergence vectors across industry, academia, and organizational psychology:</w:t>
      </w:r>
    </w:p>
    <w:p>
      <w:pPr>
        <w:keepNext/>
        <w:spacing w:before="200" w:after="80" w:line="360" w:lineRule="auto"/>
        <w:jc w:val="left"/>
      </w:pPr>
      <w:r>
        <w:rPr>
          <w:rFonts w:ascii="Times New Roman" w:hAnsi="Times New Roman"/>
          <w:b/>
          <w:sz w:val="24"/>
        </w:rPr>
        <w:t>1.4.1 The Post-Pandemic Hybrid Workplace Paradigm</w:t>
      </w:r>
    </w:p>
    <w:p>
      <w:pPr>
        <w:spacing w:before="0" w:after="120" w:line="360" w:lineRule="auto"/>
        <w:jc w:val="both"/>
      </w:pPr>
      <w:r>
        <w:rPr>
          <w:rFonts w:ascii="Times New Roman" w:hAnsi="Times New Roman"/>
          <w:sz w:val="24"/>
        </w:rPr>
        <w:t>The permanent transition of global enterprises toward hybrid and distributed operational models has structurally altered the nature of professional collaboration. With geographically dispersed engineering and management teams interacting primarily through screens, interpersonal friction, misalignment, and miscommunication have escalated. In physical offices, informal corridor chats and ambient desk awareness previously mitigated social friction. In digital and hybrid formats, meetings represent the sole medium of interpersonal contact. Objective tools that help teams understand their conversational dynamics, assess meeting hygiene, and detect communication barriers are vital to sustaining organizational velocity.</w:t>
      </w:r>
    </w:p>
    <w:p>
      <w:pPr>
        <w:keepNext/>
        <w:spacing w:before="200" w:after="80" w:line="360" w:lineRule="auto"/>
        <w:jc w:val="left"/>
      </w:pPr>
      <w:r>
        <w:rPr>
          <w:rFonts w:ascii="Times New Roman" w:hAnsi="Times New Roman"/>
          <w:b/>
          <w:sz w:val="24"/>
        </w:rPr>
        <w:t>1.4.2 The Demand for Democratized, Scalable Soft-Skills Coaching</w:t>
      </w:r>
    </w:p>
    <w:p>
      <w:pPr>
        <w:spacing w:before="0" w:after="120" w:line="360" w:lineRule="auto"/>
        <w:jc w:val="both"/>
      </w:pPr>
      <w:r>
        <w:rPr>
          <w:rFonts w:ascii="Times New Roman" w:hAnsi="Times New Roman"/>
          <w:sz w:val="24"/>
        </w:rPr>
        <w:t>Within Fortune 500 corporations, executive coaching for communication, leadership, and public presentation represents a multi-billion-dollar industry. However, executive human coaching is prohibitively expensive and strictly rationed to senior corporate leaders. Junior engineers, newly appointed team leads, underrepresented groups, and university students rarely receive actionable, quantitative feedback on their presentation composure, conversational dominance, or active listening habits. An automated, accessible AI platform democratizes soft-skills coaching, providing every professional with private, objective, data-driven scorecards and actionable behavioral guidance.</w:t>
      </w:r>
    </w:p>
    <w:p>
      <w:pPr>
        <w:keepNext/>
        <w:spacing w:before="200" w:after="80" w:line="360" w:lineRule="auto"/>
        <w:jc w:val="left"/>
      </w:pPr>
      <w:r>
        <w:rPr>
          <w:rFonts w:ascii="Times New Roman" w:hAnsi="Times New Roman"/>
          <w:b/>
          <w:sz w:val="24"/>
        </w:rPr>
        <w:t>1.4.3 Addressing the Fundamental Blindspots of Current Meeting Tools</w:t>
      </w:r>
    </w:p>
    <w:p>
      <w:pPr>
        <w:spacing w:before="0" w:after="120" w:line="360" w:lineRule="auto"/>
        <w:jc w:val="both"/>
      </w:pPr>
      <w:r>
        <w:rPr>
          <w:rFonts w:ascii="Times New Roman" w:hAnsi="Times New Roman"/>
          <w:sz w:val="24"/>
        </w:rPr>
        <w:t>While products such as Zoom AI Companion, Microsoft Teams Copilot, and Google Meet Gemini have achieved widespread deployment, their analytical scope remains constrained to summarizing text transcripts and listing action items. They provide zero visibility into whether attendees were visually engaged, whether junior engineers were consistently spoken over or interrupted, whether a speaker exhibited vocal monotony or communicative anxiety, or whether cross-functional collaboration was balanced. Bridging this multimodal divide is essential to unlocking authentic meeting intelligence.</w:t>
      </w:r>
    </w:p>
    <w:p>
      <w:pPr>
        <w:keepNext/>
        <w:spacing w:before="200" w:after="80" w:line="360" w:lineRule="auto"/>
        <w:jc w:val="left"/>
      </w:pPr>
      <w:r>
        <w:rPr>
          <w:rFonts w:ascii="Times New Roman" w:hAnsi="Times New Roman"/>
          <w:b/>
          <w:sz w:val="24"/>
        </w:rPr>
        <w:t>1.4.4 Spatial Facility Optimization and Friction Reduction in Physical Workplaces</w:t>
      </w:r>
    </w:p>
    <w:p>
      <w:pPr>
        <w:spacing w:before="0" w:after="120" w:line="360" w:lineRule="auto"/>
        <w:jc w:val="both"/>
      </w:pPr>
      <w:r>
        <w:rPr>
          <w:rFonts w:ascii="Times New Roman" w:hAnsi="Times New Roman"/>
          <w:sz w:val="24"/>
        </w:rPr>
        <w:t>In parallel with virtual meeting rooms, modern physical enterprise facilities face severe layout inefficiencies, corridor bottlenecks, underutilized collaborative breakout pods, and noisy facility contention. Traditional facility management relies on periodic physical headcounts or crude doorway infrared beam counters, which reveal aggregate occupancy numbers but provide zero spatial intelligence regarding workflow friction, movement paths, or queueing delays. Integrating an anti-surveillance computer vision module that analyzes macro-spatial productivity alongside micro-meeting behavioral dynamics offers a unified, holistic operational intelligence platform for modern organizations.</w:t>
      </w:r>
    </w:p>
    <w:p>
      <w:pPr>
        <w:keepNext/>
        <w:spacing w:before="280" w:after="120" w:line="360" w:lineRule="auto"/>
        <w:jc w:val="left"/>
      </w:pPr>
      <w:r>
        <w:rPr>
          <w:rFonts w:ascii="Times New Roman" w:hAnsi="Times New Roman"/>
          <w:b/>
          <w:sz w:val="28"/>
        </w:rPr>
        <w:t>1.5 OBJECTIVES OF THE PROJECT</w:t>
      </w:r>
    </w:p>
    <w:p>
      <w:pPr>
        <w:spacing w:before="0" w:after="120" w:line="360" w:lineRule="auto"/>
        <w:jc w:val="both"/>
      </w:pPr>
      <w:r>
        <w:rPr>
          <w:rFonts w:ascii="Times New Roman" w:hAnsi="Times New Roman"/>
          <w:sz w:val="24"/>
        </w:rPr>
        <w:t>To successfully address the aforementioned problem statement and resolve the inherent technical challenges, the project establishes the following specific, measurable, and rigorous technical objectives:</w:t>
      </w:r>
    </w:p>
    <w:p>
      <w:pPr>
        <w:pStyle w:val="ListNumber"/>
        <w:spacing w:before="0" w:after="80" w:line="360" w:lineRule="auto"/>
        <w:jc w:val="both"/>
      </w:pPr>
      <w:r>
        <w:rPr>
          <w:rFonts w:ascii="Times New Roman" w:hAnsi="Times New Roman"/>
          <w:b/>
          <w:sz w:val="24"/>
        </w:rPr>
        <w:t>Architect and Deploy an Asynchronous Multi-Tier Processing Cascade:</w:t>
      </w:r>
    </w:p>
    <w:p>
      <w:pPr>
        <w:spacing w:before="0" w:after="120" w:line="360" w:lineRule="auto"/>
        <w:jc w:val="both"/>
      </w:pPr>
      <w:r>
        <w:rPr>
          <w:rFonts w:ascii="Times New Roman" w:hAnsi="Times New Roman"/>
          <w:sz w:val="24"/>
        </w:rPr>
        <w:t>Engineer a highly resilient, distributed, asynchronous backend architecture leveraging FastAPI (Python 3.12), Redis 7, and ARQ background workers capable of orchestrating a 12-stage sequential and parallel dependency-driven analytical cascade with full job state persistence and fault tolerance.</w:t>
      </w:r>
    </w:p>
    <w:p>
      <w:pPr>
        <w:pStyle w:val="ListNumber"/>
        <w:spacing w:before="0" w:after="80" w:line="360" w:lineRule="auto"/>
        <w:jc w:val="both"/>
      </w:pPr>
      <w:r>
        <w:rPr>
          <w:rFonts w:ascii="Times New Roman" w:hAnsi="Times New Roman"/>
          <w:b/>
          <w:sz w:val="24"/>
        </w:rPr>
        <w:t>Implement Resilient Computer Vision Extraction with Zero Facial Recognition:</w:t>
      </w:r>
    </w:p>
    <w:p>
      <w:pPr>
        <w:spacing w:before="0" w:after="120" w:line="360" w:lineRule="auto"/>
        <w:jc w:val="both"/>
      </w:pPr>
      <w:r>
        <w:rPr>
          <w:rFonts w:ascii="Times New Roman" w:hAnsi="Times New Roman"/>
          <w:sz w:val="24"/>
        </w:rPr>
        <w:t xml:space="preserve">Develop a high-throughput computer vision pipeline utilizing </w:t>
      </w:r>
      <w:r>
        <w:rPr>
          <w:rFonts w:ascii="Consolas" w:hAnsi="Consolas"/>
          <w:color w:val="990000"/>
          <w:sz w:val="21"/>
        </w:rPr>
        <w:t>@vladmandic/human</w:t>
      </w:r>
      <w:r>
        <w:rPr>
          <w:rFonts w:ascii="Times New Roman" w:hAnsi="Times New Roman"/>
          <w:sz w:val="24"/>
        </w:rPr>
        <w:t xml:space="preserve"> and TensorFlow.js executed via an optimized FFmpeg video pipe to extract 478 3D facial mesh landmarks, iris gaze vectors (bearing and strength), three-dimensional head poses (yaw, pitch, roll), 33-point body skeletal kinematics, and 7-class facial affect probability distributions at configurable frame sampling rates without persisting biometric facial embeddings.</w:t>
      </w:r>
    </w:p>
    <w:p>
      <w:pPr>
        <w:pStyle w:val="ListNumber"/>
        <w:spacing w:before="0" w:after="80" w:line="360" w:lineRule="auto"/>
        <w:jc w:val="both"/>
      </w:pPr>
      <w:r>
        <w:rPr>
          <w:rFonts w:ascii="Times New Roman" w:hAnsi="Times New Roman"/>
          <w:b/>
          <w:sz w:val="24"/>
        </w:rPr>
        <w:t>Formulate a Deterministic Spatial X-Axis Anchor Tracking Algorithm:</w:t>
      </w:r>
    </w:p>
    <w:p>
      <w:pPr>
        <w:spacing w:before="0" w:after="120" w:line="360" w:lineRule="auto"/>
        <w:jc w:val="both"/>
      </w:pPr>
      <w:r>
        <w:rPr>
          <w:rFonts w:ascii="Times New Roman" w:hAnsi="Times New Roman"/>
          <w:sz w:val="24"/>
        </w:rPr>
        <w:t>Design, implement, and mathematically validate a spatial geometric tracking algorithm that deterministically associates detected facial bounding boxes to persistent participant identifiers (</w:t>
      </w:r>
      <w:r>
        <w:rPr>
          <w:rFonts w:ascii="Consolas" w:hAnsi="Consolas"/>
          <w:color w:val="990000"/>
          <w:sz w:val="21"/>
        </w:rPr>
        <w:t>person_0</w:t>
      </w:r>
      <w:r>
        <w:rPr>
          <w:rFonts w:ascii="Times New Roman" w:hAnsi="Times New Roman"/>
          <w:sz w:val="24"/>
        </w:rPr>
        <w:t xml:space="preserve">, </w:t>
      </w:r>
      <w:r>
        <w:rPr>
          <w:rFonts w:ascii="Consolas" w:hAnsi="Consolas"/>
          <w:color w:val="990000"/>
          <w:sz w:val="21"/>
        </w:rPr>
        <w:t>person_1</w:t>
      </w:r>
      <w:r>
        <w:rPr>
          <w:rFonts w:ascii="Times New Roman" w:hAnsi="Times New Roman"/>
          <w:sz w:val="24"/>
        </w:rPr>
        <w:t xml:space="preserve">, </w:t>
      </w:r>
      <w:r>
        <w:rPr>
          <w:rFonts w:ascii="Cambria Math" w:hAnsi="Cambria Math"/>
          <w:i/>
          <w:sz w:val="24"/>
        </w:rPr>
        <w:t>\dots</w:t>
      </w:r>
      <w:r>
        <w:rPr>
          <w:rFonts w:ascii="Times New Roman" w:hAnsi="Times New Roman"/>
          <w:sz w:val="24"/>
        </w:rPr>
        <w:t>) based on horizontal bounding box centroid projections, permanently eliminating identity-swapping bugs across frame drops, momentary occlusions, and variable camera focal lengths.</w:t>
      </w:r>
    </w:p>
    <w:p>
      <w:pPr>
        <w:pStyle w:val="ListNumber"/>
        <w:spacing w:before="0" w:after="80" w:line="360" w:lineRule="auto"/>
        <w:jc w:val="both"/>
      </w:pPr>
      <w:r>
        <w:rPr>
          <w:rFonts w:ascii="Times New Roman" w:hAnsi="Times New Roman"/>
          <w:b/>
          <w:sz w:val="24"/>
        </w:rPr>
        <w:t>Construct an Acoustic Speech-to-Text and Word-Level Alignment Engine:</w:t>
      </w:r>
    </w:p>
    <w:p>
      <w:pPr>
        <w:spacing w:before="0" w:after="120" w:line="360" w:lineRule="auto"/>
        <w:jc w:val="both"/>
      </w:pPr>
      <w:r>
        <w:rPr>
          <w:rFonts w:ascii="Times New Roman" w:hAnsi="Times New Roman"/>
          <w:sz w:val="24"/>
        </w:rPr>
        <w:t>Incorporate Silero Voice Activity Detection (VAD) for high-precision audio speech boundary segmentation and deploy the transformer-based Faster-Whisper automatic speech recognition model to generate accurate linguistic transcripts with word-level start and end timestamps.</w:t>
      </w:r>
    </w:p>
    <w:p>
      <w:pPr>
        <w:pStyle w:val="ListNumber"/>
        <w:spacing w:before="0" w:after="80" w:line="360" w:lineRule="auto"/>
        <w:jc w:val="both"/>
      </w:pPr>
      <w:r>
        <w:rPr>
          <w:rFonts w:ascii="Times New Roman" w:hAnsi="Times New Roman"/>
          <w:b/>
          <w:sz w:val="24"/>
        </w:rPr>
        <w:t>Engineer a Multimodal Lip-Acoustic Speaker Attribution Engine:</w:t>
      </w:r>
    </w:p>
    <w:p>
      <w:pPr>
        <w:spacing w:before="0" w:after="120" w:line="360" w:lineRule="auto"/>
        <w:jc w:val="both"/>
      </w:pPr>
      <w:r>
        <w:rPr>
          <w:rFonts w:ascii="Times New Roman" w:hAnsi="Times New Roman"/>
          <w:sz w:val="24"/>
        </w:rPr>
        <w:t>Develop an algorithmic framework combining MediaPipe Face Mesh lip landmark tracking to calculate the dynamic Mouth Open Ratio (</w:t>
      </w:r>
      <w:r>
        <w:rPr>
          <w:rFonts w:ascii="Cambria Math" w:hAnsi="Cambria Math"/>
          <w:i/>
          <w:sz w:val="24"/>
        </w:rPr>
        <w:tab/>
        <w:t>ext{MAR}</w:t>
      </w:r>
      <w:r>
        <w:rPr>
          <w:rFonts w:ascii="Times New Roman" w:hAnsi="Times New Roman"/>
          <w:sz w:val="24"/>
        </w:rPr>
        <w:t>) time-series:</w:t>
      </w:r>
    </w:p>
    <w:p>
      <w:pPr>
        <w:spacing w:before="0" w:after="120" w:line="360" w:lineRule="auto"/>
        <w:jc w:val="both"/>
      </w:pPr>
      <w:r>
        <w:rPr>
          <w:rFonts w:ascii="Times New Roman" w:hAnsi="Times New Roman"/>
          <w:sz w:val="24"/>
        </w:rPr>
        <w:tab/>
        <w:t>ext{MAR} = rac{||\mathbf{p}_{</w:t>
        <w:tab/>
        <w:t>ext{lip\_top}} - \mathbf{p}_{</w:t>
        <w:tab/>
        <w:t>ext{lip\_bottom}}||}{||\mathbf{p}_{</w:t>
        <w:tab/>
        <w:t>ext{lip\_left}} - \mathbf{p}_{</w:t>
        <w:tab/>
        <w:t>ext{lip\_right}}||}</w:t>
      </w:r>
    </w:p>
    <w:p>
      <w:pPr>
        <w:spacing w:before="0" w:after="120" w:line="360" w:lineRule="auto"/>
        <w:jc w:val="both"/>
      </w:pPr>
      <w:r>
        <w:rPr>
          <w:rFonts w:ascii="Times New Roman" w:hAnsi="Times New Roman"/>
          <w:sz w:val="24"/>
        </w:rPr>
        <w:t xml:space="preserve">Cross-correlate participant </w:t>
      </w:r>
      <w:r>
        <w:rPr>
          <w:rFonts w:ascii="Cambria Math" w:hAnsi="Cambria Math"/>
          <w:i/>
          <w:sz w:val="24"/>
        </w:rPr>
        <w:tab/>
        <w:t>ext{MAR}</w:t>
      </w:r>
      <w:r>
        <w:rPr>
          <w:rFonts w:ascii="Times New Roman" w:hAnsi="Times New Roman"/>
          <w:sz w:val="24"/>
        </w:rPr>
        <w:t xml:space="preserve"> spikes with acoustic speech activity intervals to accurately resolve speaker attribution and turn ownership on single-channel audio mixes without requiring biometric voiceprint enrollment.</w:t>
      </w:r>
    </w:p>
    <w:p>
      <w:pPr>
        <w:pStyle w:val="ListNumber"/>
        <w:spacing w:before="0" w:after="80" w:line="360" w:lineRule="auto"/>
        <w:jc w:val="both"/>
      </w:pPr>
      <w:r>
        <w:rPr>
          <w:rFonts w:ascii="Times New Roman" w:hAnsi="Times New Roman"/>
          <w:b/>
          <w:sz w:val="24"/>
        </w:rPr>
        <w:t>Quantify Paralinguistic Acoustic Prosody and Vocal Energy:</w:t>
      </w:r>
    </w:p>
    <w:p>
      <w:pPr>
        <w:spacing w:before="0" w:after="120" w:line="360" w:lineRule="auto"/>
        <w:jc w:val="both"/>
      </w:pPr>
      <w:r>
        <w:rPr>
          <w:rFonts w:ascii="Times New Roman" w:hAnsi="Times New Roman"/>
          <w:sz w:val="24"/>
        </w:rPr>
        <w:t>Integrate the Praat/Parselmouth digital signal processing engine to perform dense 10ms acoustic pitch tracking, extracting the Fundamental Frequency (</w:t>
      </w:r>
      <w:r>
        <w:rPr>
          <w:rFonts w:ascii="Cambria Math" w:hAnsi="Cambria Math"/>
          <w:i/>
          <w:sz w:val="24"/>
        </w:rPr>
        <w:t>F_0</w:t>
      </w:r>
      <w:r>
        <w:rPr>
          <w:rFonts w:ascii="Times New Roman" w:hAnsi="Times New Roman"/>
          <w:sz w:val="24"/>
        </w:rPr>
        <w:t xml:space="preserve"> contour in Hz), pitch range in semitones, root-mean-square (RMS) vocal energy in decibels, speaking tempo in Words Per Minute (WPM), and articulation rate per participant turn.</w:t>
      </w:r>
    </w:p>
    <w:p>
      <w:pPr>
        <w:pStyle w:val="ListNumber"/>
        <w:spacing w:before="0" w:after="80" w:line="360" w:lineRule="auto"/>
        <w:jc w:val="both"/>
      </w:pPr>
      <w:r>
        <w:rPr>
          <w:rFonts w:ascii="Times New Roman" w:hAnsi="Times New Roman"/>
          <w:b/>
          <w:sz w:val="24"/>
        </w:rPr>
        <w:t>Model Conversational Interaction Dynamics and Listener Attention:</w:t>
      </w:r>
    </w:p>
    <w:p>
      <w:pPr>
        <w:spacing w:before="0" w:after="120" w:line="360" w:lineRule="auto"/>
        <w:jc w:val="both"/>
      </w:pPr>
      <w:r>
        <w:rPr>
          <w:rFonts w:ascii="Times New Roman" w:hAnsi="Times New Roman"/>
          <w:sz w:val="24"/>
        </w:rPr>
        <w:t>Develop mathematical formulations to evaluate active listening states by calculating the directional 3D gaze vector orientation of non-speaking attendees relative to the active speaker's spatial coordinate during every conversational turn. Construct directed interaction graphs capturing turn-taking frequency, interruption ratios, and rapid conversational response latencies (</w:t>
      </w:r>
      <w:r>
        <w:rPr>
          <w:rFonts w:ascii="Cambria Math" w:hAnsi="Cambria Math"/>
          <w:i/>
          <w:sz w:val="24"/>
        </w:rPr>
        <w:t>\le 1.5</w:t>
        <w:tab/>
        <w:t>ext{s}</w:t>
      </w:r>
      <w:r>
        <w:rPr>
          <w:rFonts w:ascii="Times New Roman" w:hAnsi="Times New Roman"/>
          <w:sz w:val="24"/>
        </w:rPr>
        <w:t>).</w:t>
      </w:r>
    </w:p>
    <w:p>
      <w:pPr>
        <w:pStyle w:val="ListNumber"/>
        <w:spacing w:before="0" w:after="80" w:line="360" w:lineRule="auto"/>
        <w:jc w:val="both"/>
      </w:pPr>
      <w:r>
        <w:rPr>
          <w:rFonts w:ascii="Times New Roman" w:hAnsi="Times New Roman"/>
          <w:b/>
          <w:sz w:val="24"/>
        </w:rPr>
        <w:t>Establish a Discretized Multimodal Feature Fusion and NTS Scoring Model:</w:t>
      </w:r>
    </w:p>
    <w:p>
      <w:pPr>
        <w:spacing w:before="0" w:after="120" w:line="360" w:lineRule="auto"/>
        <w:jc w:val="both"/>
      </w:pPr>
      <w:r>
        <w:rPr>
          <w:rFonts w:ascii="Times New Roman" w:hAnsi="Times New Roman"/>
          <w:sz w:val="24"/>
        </w:rPr>
        <w:t>Formulate a 1-second discretized temporal window aggregation engine that normalizes and fuses visual, acoustic, and interaction metrics. Train and deploy a scikit-learn Random Forest regression model to predict standardized Non-Technical Skill dimensions (Communication Clarity, Leadership, Active Listening, Collaboration, Composure) and classify participants into behavioral archetypes (Presenter, Collaborator, Observer, Facilitator).</w:t>
      </w:r>
    </w:p>
    <w:p>
      <w:pPr>
        <w:pStyle w:val="ListNumber"/>
        <w:spacing w:before="0" w:after="80" w:line="360" w:lineRule="auto"/>
        <w:jc w:val="both"/>
      </w:pPr>
      <w:r>
        <w:rPr>
          <w:rFonts w:ascii="Times New Roman" w:hAnsi="Times New Roman"/>
          <w:b/>
          <w:sz w:val="24"/>
        </w:rPr>
        <w:t>Generate Frame-Accurate Synchronized Annotated Video Artifacts:</w:t>
      </w:r>
    </w:p>
    <w:p>
      <w:pPr>
        <w:spacing w:before="0" w:after="120" w:line="360" w:lineRule="auto"/>
        <w:jc w:val="both"/>
      </w:pPr>
      <w:r>
        <w:rPr>
          <w:rFonts w:ascii="Times New Roman" w:hAnsi="Times New Roman"/>
          <w:sz w:val="24"/>
        </w:rPr>
        <w:t xml:space="preserve">Build an OpenCV and FFmpeg video rendering pipeline that multiplexes original audio with dynamically rendered bounding boxes, skeletal wireframes, 3D head pose orientation vectors, and affective state badges, producing web-compatible H.264 MP4 streams with </w:t>
      </w:r>
      <w:r>
        <w:rPr>
          <w:rFonts w:ascii="Consolas" w:hAnsi="Consolas"/>
          <w:color w:val="990000"/>
          <w:sz w:val="21"/>
        </w:rPr>
        <w:t>faststart</w:t>
      </w:r>
      <w:r>
        <w:rPr>
          <w:rFonts w:ascii="Times New Roman" w:hAnsi="Times New Roman"/>
          <w:sz w:val="24"/>
        </w:rPr>
        <w:t xml:space="preserve"> metadata for seamless browser streaming.</w:t>
      </w:r>
    </w:p>
    <w:p>
      <w:pPr>
        <w:pStyle w:val="ListNumber"/>
        <w:spacing w:before="0" w:after="80" w:line="360" w:lineRule="auto"/>
        <w:jc w:val="both"/>
      </w:pPr>
      <w:r>
        <w:rPr>
          <w:rFonts w:ascii="Times New Roman" w:hAnsi="Times New Roman"/>
          <w:b/>
          <w:sz w:val="24"/>
        </w:rPr>
        <w:t>Integrate an Anti-Surveillance CCTV Workplace Spatial Telemetry System (WBPIS):</w:t>
      </w:r>
    </w:p>
    <w:p>
      <w:pPr>
        <w:spacing w:before="0" w:after="120" w:line="360" w:lineRule="auto"/>
        <w:jc w:val="both"/>
      </w:pPr>
      <w:r>
        <w:rPr>
          <w:rFonts w:ascii="Times New Roman" w:hAnsi="Times New Roman"/>
          <w:sz w:val="24"/>
        </w:rPr>
        <w:t xml:space="preserve">Develop an integrated facility intelligence module utilizing YOLOv8 and DeepSORT tracking to monitor office corridor bottlenecks, zone dwell times, and workstation utilization through Ray-Casting Point-in-Polygon (PIP) algorithms, while strictly enforcing privacy via 24-hour rotating cryptographic salts, zero biometric storage, and </w:t>
      </w:r>
      <w:r>
        <w:rPr>
          <w:rFonts w:ascii="Cambria Math" w:hAnsi="Cambria Math"/>
          <w:i/>
          <w:sz w:val="24"/>
        </w:rPr>
        <w:t>k</w:t>
      </w:r>
      <w:r>
        <w:rPr>
          <w:rFonts w:ascii="Times New Roman" w:hAnsi="Times New Roman"/>
          <w:sz w:val="24"/>
        </w:rPr>
        <w:t>-anonymity (</w:t>
      </w:r>
      <w:r>
        <w:rPr>
          <w:rFonts w:ascii="Cambria Math" w:hAnsi="Cambria Math"/>
          <w:i/>
          <w:sz w:val="24"/>
        </w:rPr>
        <w:t>k \ge 5</w:t>
      </w:r>
      <w:r>
        <w:rPr>
          <w:rFonts w:ascii="Times New Roman" w:hAnsi="Times New Roman"/>
          <w:sz w:val="24"/>
        </w:rPr>
        <w:t>) reporting thresholds.</w:t>
      </w:r>
    </w:p>
    <w:p>
      <w:pPr>
        <w:pStyle w:val="ListNumber"/>
        <w:spacing w:before="0" w:after="80" w:line="360" w:lineRule="auto"/>
        <w:jc w:val="both"/>
      </w:pPr>
      <w:r>
        <w:rPr>
          <w:rFonts w:ascii="Times New Roman" w:hAnsi="Times New Roman"/>
          <w:b/>
          <w:sz w:val="24"/>
        </w:rPr>
        <w:t>Deliver an Interactive Web Dashboard and Automated PDF Reporting Suite:</w:t>
      </w:r>
    </w:p>
    <w:p>
      <w:pPr>
        <w:spacing w:before="0" w:after="120" w:line="360" w:lineRule="auto"/>
        <w:jc w:val="both"/>
      </w:pPr>
      <w:r>
        <w:rPr>
          <w:rFonts w:ascii="Times New Roman" w:hAnsi="Times New Roman"/>
          <w:sz w:val="24"/>
        </w:rPr>
        <w:t>Implement a responsive React 18 single-page application built with TypeScript, Vite, Tailwind CSS, Zustand, and Recharts, providing multi-tab inspection of visual features, acoustic dynamics, turn-taking graphs, and annotated video playback, coupled with automated executive PDF report generation.</w:t>
      </w:r>
    </w:p>
    <w:p>
      <w:pPr>
        <w:keepNext/>
        <w:spacing w:before="280" w:after="120" w:line="360" w:lineRule="auto"/>
        <w:jc w:val="left"/>
      </w:pPr>
      <w:r>
        <w:rPr>
          <w:rFonts w:ascii="Times New Roman" w:hAnsi="Times New Roman"/>
          <w:b/>
          <w:sz w:val="28"/>
        </w:rPr>
        <w:t>1.6 SCOPE AND OPERATIONAL BOUNDARIES</w:t>
      </w:r>
    </w:p>
    <w:p>
      <w:pPr>
        <w:spacing w:before="0" w:after="120" w:line="360" w:lineRule="auto"/>
        <w:jc w:val="both"/>
      </w:pPr>
      <w:r>
        <w:rPr>
          <w:rFonts w:ascii="Times New Roman" w:hAnsi="Times New Roman"/>
          <w:sz w:val="24"/>
        </w:rPr>
        <w:t>To ensure rigorous engineering execution and high internal validity, the project establishes well-defined operational scopes, system boundaries, and ethical constraints:</w:t>
      </w:r>
    </w:p>
    <w:p>
      <w:pPr>
        <w:keepNext/>
        <w:spacing w:before="200" w:after="80" w:line="360" w:lineRule="auto"/>
        <w:jc w:val="left"/>
      </w:pPr>
      <w:r>
        <w:rPr>
          <w:rFonts w:ascii="Times New Roman" w:hAnsi="Times New Roman"/>
          <w:b/>
          <w:sz w:val="24"/>
        </w:rPr>
        <w:t>1.6.1 Included Functional Scope</w:t>
      </w:r>
    </w:p>
    <w:p>
      <w:pPr>
        <w:pStyle w:val="ListBullet"/>
        <w:spacing w:before="0" w:after="80" w:line="360" w:lineRule="auto"/>
        <w:jc w:val="both"/>
      </w:pPr>
      <w:r>
        <w:rPr>
          <w:rFonts w:ascii="Times New Roman" w:hAnsi="Times New Roman"/>
          <w:b/>
          <w:sz w:val="24"/>
        </w:rPr>
        <w:t>Multi-Party Meeting Video Processing:</w:t>
      </w:r>
      <w:r>
        <w:rPr>
          <w:rFonts w:ascii="Times New Roman" w:hAnsi="Times New Roman"/>
          <w:sz w:val="24"/>
        </w:rPr>
        <w:t xml:space="preserve"> Ingestion and analysis of standard video formats (MP4, WebM, MOV) recorded in corporate conference rooms, executive boardrooms, academic project defense halls, and digital video conference recordings (e.g., recorded Zoom, Teams, or Google Meet sessions).</w:t>
      </w:r>
    </w:p>
    <w:p>
      <w:pPr>
        <w:pStyle w:val="ListBullet"/>
        <w:spacing w:before="0" w:after="80" w:line="360" w:lineRule="auto"/>
        <w:jc w:val="both"/>
      </w:pPr>
      <w:r>
        <w:rPr>
          <w:rFonts w:ascii="Times New Roman" w:hAnsi="Times New Roman"/>
          <w:b/>
          <w:sz w:val="24"/>
        </w:rPr>
        <w:t>Target Attendee Concurrency:</w:t>
      </w:r>
      <w:r>
        <w:rPr>
          <w:rFonts w:ascii="Times New Roman" w:hAnsi="Times New Roman"/>
          <w:sz w:val="24"/>
        </w:rPr>
        <w:t xml:space="preserve"> Optimized for small-to-medium group collaborative interactions ranging from 2 to 6 co-located or digitally tiled meeting participants, representing the vast majority of high-stakes corporate design reviews and project evaluations.</w:t>
      </w:r>
    </w:p>
    <w:p>
      <w:pPr>
        <w:pStyle w:val="ListBullet"/>
        <w:spacing w:before="0" w:after="80" w:line="360" w:lineRule="auto"/>
        <w:jc w:val="both"/>
      </w:pPr>
      <w:r>
        <w:rPr>
          <w:rFonts w:ascii="Times New Roman" w:hAnsi="Times New Roman"/>
          <w:b/>
          <w:sz w:val="24"/>
        </w:rPr>
        <w:t>Visual Modalities:</w:t>
      </w:r>
      <w:r>
        <w:rPr>
          <w:rFonts w:ascii="Times New Roman" w:hAnsi="Times New Roman"/>
          <w:sz w:val="24"/>
        </w:rPr>
        <w:t xml:space="preserve"> 478 3D facial mesh points, iris gaze fixations, head pose rotations (yaw, pitch, roll), upper-body skeletal kinematics (BlazePose/MoveNet), hand gesture presence, and 7-class facial affect probability distributions.</w:t>
      </w:r>
    </w:p>
    <w:p>
      <w:pPr>
        <w:pStyle w:val="ListBullet"/>
        <w:spacing w:before="0" w:after="80" w:line="360" w:lineRule="auto"/>
        <w:jc w:val="both"/>
      </w:pPr>
      <w:r>
        <w:rPr>
          <w:rFonts w:ascii="Times New Roman" w:hAnsi="Times New Roman"/>
          <w:b/>
          <w:sz w:val="24"/>
        </w:rPr>
        <w:t>Acoustic Modalities:</w:t>
      </w:r>
      <w:r>
        <w:rPr>
          <w:rFonts w:ascii="Times New Roman" w:hAnsi="Times New Roman"/>
          <w:sz w:val="24"/>
        </w:rPr>
        <w:t xml:space="preserve"> Voice activity detection, word-level ASR transcription, multimodal speaker diarization via MAR cross-correlation, fundamental frequency (</w:t>
      </w:r>
      <w:r>
        <w:rPr>
          <w:rFonts w:ascii="Cambria Math" w:hAnsi="Cambria Math"/>
          <w:i/>
          <w:sz w:val="24"/>
        </w:rPr>
        <w:t>F_0</w:t>
      </w:r>
      <w:r>
        <w:rPr>
          <w:rFonts w:ascii="Times New Roman" w:hAnsi="Times New Roman"/>
          <w:sz w:val="24"/>
        </w:rPr>
        <w:t>) pitch contours, RMS vocal energy, WPM speaking tempo, and turn-taking latency.</w:t>
      </w:r>
    </w:p>
    <w:p>
      <w:pPr>
        <w:pStyle w:val="ListBullet"/>
        <w:spacing w:before="0" w:after="80" w:line="360" w:lineRule="auto"/>
        <w:jc w:val="both"/>
      </w:pPr>
      <w:r>
        <w:rPr>
          <w:rFonts w:ascii="Times New Roman" w:hAnsi="Times New Roman"/>
          <w:b/>
          <w:sz w:val="24"/>
        </w:rPr>
        <w:t>Spatial Facility Telemetry:</w:t>
      </w:r>
      <w:r>
        <w:rPr>
          <w:rFonts w:ascii="Times New Roman" w:hAnsi="Times New Roman"/>
          <w:sz w:val="24"/>
        </w:rPr>
        <w:t xml:space="preserve"> Macro-level CCTV workflow analysis, zone occupancy, corridor bottleneck identification, transit velocity, and layout friction modeling under strict </w:t>
      </w:r>
      <w:r>
        <w:rPr>
          <w:rFonts w:ascii="Cambria Math" w:hAnsi="Cambria Math"/>
          <w:i/>
          <w:sz w:val="24"/>
        </w:rPr>
        <w:t>k</w:t>
      </w:r>
      <w:r>
        <w:rPr>
          <w:rFonts w:ascii="Times New Roman" w:hAnsi="Times New Roman"/>
          <w:sz w:val="24"/>
        </w:rPr>
        <w:t>-anonymity (</w:t>
      </w:r>
      <w:r>
        <w:rPr>
          <w:rFonts w:ascii="Cambria Math" w:hAnsi="Cambria Math"/>
          <w:i/>
          <w:sz w:val="24"/>
        </w:rPr>
        <w:t>k \ge 5</w:t>
      </w:r>
      <w:r>
        <w:rPr>
          <w:rFonts w:ascii="Times New Roman" w:hAnsi="Times New Roman"/>
          <w:sz w:val="24"/>
        </w:rPr>
        <w:t>).</w:t>
      </w:r>
    </w:p>
    <w:p>
      <w:pPr>
        <w:pStyle w:val="ListBullet"/>
        <w:spacing w:before="0" w:after="80" w:line="360" w:lineRule="auto"/>
        <w:jc w:val="both"/>
      </w:pPr>
      <w:r>
        <w:rPr>
          <w:rFonts w:ascii="Times New Roman" w:hAnsi="Times New Roman"/>
          <w:b/>
          <w:sz w:val="24"/>
        </w:rPr>
        <w:t>Reporting and Data Persistence:</w:t>
      </w:r>
      <w:r>
        <w:rPr>
          <w:rFonts w:ascii="Times New Roman" w:hAnsi="Times New Roman"/>
          <w:sz w:val="24"/>
        </w:rPr>
        <w:t xml:space="preserve"> Multi-tenant organization isolation via PostgreSQL Row-Level Security (RLS), MinIO S3 object storage for raw and annotated media, in-memory Zustand authentication state management, and PDF report exportation.</w:t>
      </w:r>
    </w:p>
    <w:p>
      <w:pPr>
        <w:keepNext/>
        <w:spacing w:before="200" w:after="80" w:line="360" w:lineRule="auto"/>
        <w:jc w:val="left"/>
      </w:pPr>
      <w:r>
        <w:rPr>
          <w:rFonts w:ascii="Times New Roman" w:hAnsi="Times New Roman"/>
          <w:b/>
          <w:sz w:val="24"/>
        </w:rPr>
        <w:t>1.6.2 Operational Constraints and Delimitations</w:t>
      </w:r>
    </w:p>
    <w:p>
      <w:pPr>
        <w:pStyle w:val="ListBullet"/>
        <w:spacing w:before="0" w:after="80" w:line="360" w:lineRule="auto"/>
        <w:jc w:val="both"/>
      </w:pPr>
      <w:r>
        <w:rPr>
          <w:rFonts w:ascii="Times New Roman" w:hAnsi="Times New Roman"/>
          <w:b/>
          <w:sz w:val="24"/>
        </w:rPr>
        <w:t>Single-Channel Audio Hardware:</w:t>
      </w:r>
      <w:r>
        <w:rPr>
          <w:rFonts w:ascii="Times New Roman" w:hAnsi="Times New Roman"/>
          <w:sz w:val="24"/>
        </w:rPr>
        <w:t xml:space="preserve"> The system is explicitly engineered to operate over single-channel, mixed audio recordings (standard conference room microphones or single video audio streams). It does not assume or require multi-channel microphone arrays or individual lavalier microphones.</w:t>
      </w:r>
    </w:p>
    <w:p>
      <w:pPr>
        <w:pStyle w:val="ListBullet"/>
        <w:spacing w:before="0" w:after="80" w:line="360" w:lineRule="auto"/>
        <w:jc w:val="both"/>
      </w:pPr>
      <w:r>
        <w:rPr>
          <w:rFonts w:ascii="Times New Roman" w:hAnsi="Times New Roman"/>
          <w:b/>
          <w:sz w:val="24"/>
        </w:rPr>
        <w:t>Hardware Deployment Constraints:</w:t>
      </w:r>
      <w:r>
        <w:rPr>
          <w:rFonts w:ascii="Times New Roman" w:hAnsi="Times New Roman"/>
          <w:sz w:val="24"/>
        </w:rPr>
        <w:t xml:space="preserve"> High-throughput execution requires a CUDA-enabled NVIDIA GPU (e.g., RTX 3060, RTX 4090, or Tesla T4) for accelerated Whisper ASR inference and deep-learning computer vision extraction. However, the system maintains software fallback pipelines for high-core CPU execution.</w:t>
      </w:r>
    </w:p>
    <w:p>
      <w:pPr>
        <w:pStyle w:val="ListBullet"/>
        <w:spacing w:before="0" w:after="80" w:line="360" w:lineRule="auto"/>
        <w:jc w:val="both"/>
      </w:pPr>
      <w:r>
        <w:rPr>
          <w:rFonts w:ascii="Times New Roman" w:hAnsi="Times New Roman"/>
          <w:b/>
          <w:sz w:val="24"/>
        </w:rPr>
        <w:t>Resolution and Lighting Parameters:</w:t>
      </w:r>
      <w:r>
        <w:rPr>
          <w:rFonts w:ascii="Times New Roman" w:hAnsi="Times New Roman"/>
          <w:sz w:val="24"/>
        </w:rPr>
        <w:t xml:space="preserve"> The computer vision pipeline requires a minimum video resolution of </w:t>
      </w:r>
      <w:r>
        <w:rPr>
          <w:rFonts w:ascii="Cambria Math" w:hAnsi="Cambria Math"/>
          <w:i/>
          <w:sz w:val="24"/>
        </w:rPr>
        <w:t>720</w:t>
        <w:tab/>
        <w:t>ext{p}</w:t>
      </w:r>
      <w:r>
        <w:rPr>
          <w:rFonts w:ascii="Times New Roman" w:hAnsi="Times New Roman"/>
          <w:sz w:val="24"/>
        </w:rPr>
        <w:t xml:space="preserve"> (</w:t>
      </w:r>
      <w:r>
        <w:rPr>
          <w:rFonts w:ascii="Cambria Math" w:hAnsi="Cambria Math"/>
          <w:i/>
          <w:sz w:val="24"/>
        </w:rPr>
        <w:t xml:space="preserve">1280 </w:t>
        <w:tab/>
        <w:t>imes 720</w:t>
      </w:r>
      <w:r>
        <w:rPr>
          <w:rFonts w:ascii="Times New Roman" w:hAnsi="Times New Roman"/>
          <w:sz w:val="24"/>
        </w:rPr>
        <w:t xml:space="preserve">) at </w:t>
      </w:r>
      <w:r>
        <w:rPr>
          <w:rFonts w:ascii="Cambria Math" w:hAnsi="Cambria Math"/>
          <w:i/>
          <w:sz w:val="24"/>
        </w:rPr>
        <w:t>\ge 15</w:t>
        <w:tab/>
        <w:t>ext{ FPS}</w:t>
      </w:r>
      <w:r>
        <w:rPr>
          <w:rFonts w:ascii="Times New Roman" w:hAnsi="Times New Roman"/>
          <w:sz w:val="24"/>
        </w:rPr>
        <w:t xml:space="preserve"> with standard office illumination (</w:t>
      </w:r>
      <w:r>
        <w:rPr>
          <w:rFonts w:ascii="Cambria Math" w:hAnsi="Cambria Math"/>
          <w:i/>
          <w:sz w:val="24"/>
        </w:rPr>
        <w:t>\ge 200</w:t>
        <w:tab/>
        <w:t>ext{ lux}</w:t>
      </w:r>
      <w:r>
        <w:rPr>
          <w:rFonts w:ascii="Times New Roman" w:hAnsi="Times New Roman"/>
          <w:sz w:val="24"/>
        </w:rPr>
        <w:t>). Extreme infrared night-vision, severe backlighting, or heavily occluded environments fall outside standard operational parameters.</w:t>
      </w:r>
    </w:p>
    <w:p>
      <w:pPr>
        <w:keepNext/>
        <w:spacing w:before="200" w:after="80" w:line="360" w:lineRule="auto"/>
        <w:jc w:val="left"/>
      </w:pPr>
      <w:r>
        <w:rPr>
          <w:rFonts w:ascii="Times New Roman" w:hAnsi="Times New Roman"/>
          <w:b/>
          <w:sz w:val="24"/>
        </w:rPr>
        <w:t>1.6.3 Ethical, Legal, and Anti-Surveillance Covenants</w:t>
      </w:r>
    </w:p>
    <w:p>
      <w:pPr>
        <w:spacing w:before="0" w:after="120" w:line="360" w:lineRule="auto"/>
        <w:jc w:val="both"/>
      </w:pPr>
      <w:r>
        <w:rPr>
          <w:rFonts w:ascii="Times New Roman" w:hAnsi="Times New Roman"/>
          <w:sz w:val="24"/>
        </w:rPr>
        <w:t xml:space="preserve">The system is explicitly engineered to adhere to the strict data minimization and privacy mandates of the </w:t>
      </w:r>
      <w:r>
        <w:rPr>
          <w:rFonts w:ascii="Times New Roman" w:hAnsi="Times New Roman"/>
          <w:b/>
          <w:sz w:val="24"/>
        </w:rPr>
        <w:t>General Data Protection Regulation (GDPR, Articles 5, 6, 9, and 35)</w:t>
      </w:r>
      <w:r>
        <w:rPr>
          <w:rFonts w:ascii="Times New Roman" w:hAnsi="Times New Roman"/>
          <w:sz w:val="24"/>
        </w:rPr>
        <w:t xml:space="preserve"> and the </w:t>
      </w:r>
      <w:r>
        <w:rPr>
          <w:rFonts w:ascii="Times New Roman" w:hAnsi="Times New Roman"/>
          <w:b/>
          <w:sz w:val="24"/>
        </w:rPr>
        <w:t>California Consumer Privacy Act (CCPA)</w:t>
      </w:r>
      <w:r>
        <w:rPr>
          <w:rFonts w:ascii="Times New Roman" w:hAnsi="Times New Roman"/>
          <w:sz w:val="24"/>
        </w:rPr>
        <w:t>:</w:t>
      </w:r>
    </w:p>
    <w:p>
      <w:pPr>
        <w:pStyle w:val="ListNumber"/>
        <w:spacing w:before="0" w:after="80" w:line="360" w:lineRule="auto"/>
        <w:jc w:val="both"/>
      </w:pPr>
      <w:r>
        <w:rPr>
          <w:rFonts w:ascii="Times New Roman" w:hAnsi="Times New Roman"/>
          <w:b/>
          <w:sz w:val="24"/>
        </w:rPr>
        <w:t>Zero Permanent Biometric Storage:</w:t>
      </w:r>
      <w:r>
        <w:rPr>
          <w:rFonts w:ascii="Times New Roman" w:hAnsi="Times New Roman"/>
          <w:sz w:val="24"/>
        </w:rPr>
        <w:t xml:space="preserve"> The platform strictly prohibits the storage, extraction, or caching of 128-dimensional or 512-dimensional facial recognition vector embeddings (such as FaceNet or ArcFace embeddings) or acoustic speaker voiceprints. Once per-frame geometric features are aggregated, raw facial coordinates are expunged from primary worker memory.</w:t>
      </w:r>
    </w:p>
    <w:p>
      <w:pPr>
        <w:pStyle w:val="ListNumber"/>
        <w:spacing w:before="0" w:after="80" w:line="360" w:lineRule="auto"/>
        <w:jc w:val="both"/>
      </w:pPr>
      <w:r>
        <w:rPr>
          <w:rFonts w:ascii="Times New Roman" w:hAnsi="Times New Roman"/>
          <w:b/>
          <w:sz w:val="24"/>
        </w:rPr>
        <w:t>Ephemeral Identity Tracking:</w:t>
      </w:r>
      <w:r>
        <w:rPr>
          <w:rFonts w:ascii="Times New Roman" w:hAnsi="Times New Roman"/>
          <w:sz w:val="24"/>
        </w:rPr>
        <w:t xml:space="preserve"> Tracking identifiers in CCTV spatial analysis are generated using SHA-256 salted hashes where the cryptographic salt rotates every 24 hours. Cross-day physical individual tracking is mathematically impossible within the software architecture.</w:t>
      </w:r>
    </w:p>
    <w:p>
      <w:pPr>
        <w:pStyle w:val="ListNumber"/>
        <w:spacing w:before="0" w:after="80" w:line="360" w:lineRule="auto"/>
        <w:jc w:val="both"/>
      </w:pPr>
      <w:r>
        <w:rPr>
          <w:rFonts w:ascii="Times New Roman" w:hAnsi="Times New Roman"/>
          <w:b/>
          <w:sz w:val="24"/>
        </w:rPr>
        <w:t>Prohibition of Punitive Surveillance and Individual Rank-Ordering:</w:t>
      </w:r>
      <w:r>
        <w:rPr>
          <w:rFonts w:ascii="Times New Roman" w:hAnsi="Times New Roman"/>
          <w:sz w:val="24"/>
        </w:rPr>
        <w:t xml:space="preserve"> The software architecture expressly forbids the automated calculation of punitive "worker productivity rankings" or individual surveillance scorecards. Meeting analytics are framed exclusively as private, self-reflective developmental coaching metrics, while CCTV spatial telemetry assesses facility layout friction rather than individual labor output.</w:t>
      </w:r>
    </w:p>
    <w:p>
      <w:pPr>
        <w:pStyle w:val="ListNumber"/>
        <w:spacing w:before="0" w:after="80" w:line="360" w:lineRule="auto"/>
        <w:jc w:val="both"/>
      </w:pPr>
      <w:r>
        <w:rPr>
          <w:rFonts w:ascii="Times New Roman" w:hAnsi="Times New Roman"/>
          <w:b/>
          <w:sz w:val="24"/>
        </w:rPr>
        <w:t>Enforced $k$-Anonymity:</w:t>
      </w:r>
      <w:r>
        <w:rPr>
          <w:rFonts w:ascii="Times New Roman" w:hAnsi="Times New Roman"/>
          <w:sz w:val="24"/>
        </w:rPr>
        <w:t xml:space="preserve"> Telemetry reporting views automatically suppress pod and zone metrics whenever active occupancy falls below </w:t>
      </w:r>
      <w:r>
        <w:rPr>
          <w:rFonts w:ascii="Cambria Math" w:hAnsi="Cambria Math"/>
          <w:i/>
          <w:sz w:val="24"/>
        </w:rPr>
        <w:t>k=5</w:t>
      </w:r>
      <w:r>
        <w:rPr>
          <w:rFonts w:ascii="Times New Roman" w:hAnsi="Times New Roman"/>
          <w:sz w:val="24"/>
        </w:rPr>
        <w:t>, ensuring individual re-identification in low-density office quadrants is prevented.</w:t>
      </w:r>
    </w:p>
    <w:p>
      <w:pPr>
        <w:keepNext/>
        <w:spacing w:before="280" w:after="120" w:line="360" w:lineRule="auto"/>
        <w:jc w:val="left"/>
      </w:pPr>
      <w:r>
        <w:rPr>
          <w:rFonts w:ascii="Times New Roman" w:hAnsi="Times New Roman"/>
          <w:b/>
          <w:sz w:val="28"/>
        </w:rPr>
        <w:t>1.7 ORGANIZATION OF THE REPORT</w:t>
      </w:r>
    </w:p>
    <w:p>
      <w:pPr>
        <w:spacing w:before="0" w:after="120" w:line="360" w:lineRule="auto"/>
        <w:jc w:val="both"/>
      </w:pPr>
      <w:r>
        <w:rPr>
          <w:rFonts w:ascii="Times New Roman" w:hAnsi="Times New Roman"/>
          <w:sz w:val="24"/>
        </w:rPr>
        <w:t>The remainder of this academic project report is systematically organized into the following chapters:</w:t>
      </w:r>
    </w:p>
    <w:p>
      <w:pPr>
        <w:pStyle w:val="ListBullet"/>
        <w:spacing w:before="0" w:after="80" w:line="360" w:lineRule="auto"/>
        <w:jc w:val="both"/>
      </w:pPr>
      <w:r>
        <w:rPr>
          <w:rFonts w:ascii="Times New Roman" w:hAnsi="Times New Roman"/>
          <w:b/>
          <w:sz w:val="24"/>
        </w:rPr>
        <w:t>Chapter 2: Literature Survey</w:t>
      </w:r>
      <w:r>
        <w:rPr>
          <w:rFonts w:ascii="Times New Roman" w:hAnsi="Times New Roman"/>
          <w:sz w:val="24"/>
        </w:rPr>
        <w:t xml:space="preserve"> presents an exhaustive academic investigation into prior state-of-the-art research across multimodal human behavioral analysis, automatic speech recognition, acoustic speaker diarization, dense facial landmark estimation, head pose kinematics, affective computing, multi-object tracking, and non-technical skill assessment frameworks. It includes a comprehensive comparative analysis of existing research literature and articulates the fundamental research gaps addressed by this work.</w:t>
      </w:r>
    </w:p>
    <w:p>
      <w:pPr>
        <w:pStyle w:val="ListBullet"/>
        <w:spacing w:before="0" w:after="80" w:line="360" w:lineRule="auto"/>
        <w:jc w:val="both"/>
      </w:pPr>
      <w:r>
        <w:rPr>
          <w:rFonts w:ascii="Times New Roman" w:hAnsi="Times New Roman"/>
          <w:b/>
          <w:sz w:val="24"/>
        </w:rPr>
        <w:t>Chapter 3: System Design</w:t>
      </w:r>
      <w:r>
        <w:rPr>
          <w:rFonts w:ascii="Times New Roman" w:hAnsi="Times New Roman"/>
          <w:sz w:val="24"/>
        </w:rPr>
        <w:t xml:space="preserve"> details the high-level and modular architecture of the platform. It establishes the complete software requirements specification (18 functional requirements and 10 non-functional requirements), provides formal UML use-case models, delineates the layered multi-tier architecture, details the relational PostgreSQL database schema and entity-relationship models, and outlines the RESTful API communication contracts.</w:t>
      </w:r>
    </w:p>
    <w:p>
      <w:pPr>
        <w:pStyle w:val="ListBullet"/>
        <w:spacing w:before="0" w:after="80" w:line="360" w:lineRule="auto"/>
        <w:jc w:val="both"/>
      </w:pPr>
      <w:r>
        <w:rPr>
          <w:rFonts w:ascii="Times New Roman" w:hAnsi="Times New Roman"/>
          <w:b/>
          <w:sz w:val="24"/>
        </w:rPr>
        <w:t>Chapter 4: System Implementation</w:t>
      </w:r>
      <w:r>
        <w:rPr>
          <w:rFonts w:ascii="Times New Roman" w:hAnsi="Times New Roman"/>
          <w:sz w:val="24"/>
        </w:rPr>
        <w:t xml:space="preserve"> provides an exhaustive technical deep-dive into the concrete engineering realization of the system. It covers the containerized development environment, the asynchronous FastAPI and Redis/ARQ execution engine, the Node.js </w:t>
      </w:r>
      <w:r>
        <w:rPr>
          <w:rFonts w:ascii="Consolas" w:hAnsi="Consolas"/>
          <w:color w:val="990000"/>
          <w:sz w:val="21"/>
        </w:rPr>
        <w:t>@vladmandic/human</w:t>
      </w:r>
      <w:r>
        <w:rPr>
          <w:rFonts w:ascii="Times New Roman" w:hAnsi="Times New Roman"/>
          <w:sz w:val="24"/>
        </w:rPr>
        <w:t xml:space="preserve"> computer vision bridge, the spatial X-axis anchor tracking algorithm, the Faster-Whisper and MediaPipe MAR multimodal speaker attribution engine, Praat/Parselmouth prosody extraction, scikit-learn Random Forest NTS scoring, the OpenCV/FFmpeg annotated video pipeline, the WBPIS CCTV spatial telemetry module, and the React 18 dashboard.</w:t>
      </w:r>
    </w:p>
    <w:p>
      <w:pPr>
        <w:pStyle w:val="ListBullet"/>
        <w:spacing w:before="0" w:after="80" w:line="360" w:lineRule="auto"/>
        <w:jc w:val="both"/>
      </w:pPr>
      <w:r>
        <w:rPr>
          <w:rFonts w:ascii="Times New Roman" w:hAnsi="Times New Roman"/>
          <w:b/>
          <w:sz w:val="24"/>
        </w:rPr>
        <w:t>Chapter 5: Results and Discussion</w:t>
      </w:r>
      <w:r>
        <w:rPr>
          <w:rFonts w:ascii="Times New Roman" w:hAnsi="Times New Roman"/>
          <w:sz w:val="24"/>
        </w:rPr>
        <w:t xml:space="preserve"> delivers a rigorous empirical evaluation of the platform. It benchmarks computational execution latencies and hardware utilization across varying video durations, validates tracking stability against baseline DeepSORT, assesses diarization accuracy (DER) and speech recognition fidelity (WER), evaluates the regression performance of the NTS scoring model, benchmarks CCTV spatial telemetry precision, presents qualitative dashboard and annotated video inspection, and provides a critical comparative discussion alongside commercial enterprise benchmarks.</w:t>
      </w:r>
    </w:p>
    <w:p>
      <w:pPr>
        <w:pStyle w:val="ListBullet"/>
        <w:spacing w:before="0" w:after="80" w:line="360" w:lineRule="auto"/>
        <w:jc w:val="both"/>
      </w:pPr>
      <w:r>
        <w:rPr>
          <w:rFonts w:ascii="Times New Roman" w:hAnsi="Times New Roman"/>
          <w:b/>
          <w:sz w:val="24"/>
        </w:rPr>
        <w:t>Chapter 6: Conclusion and Future Work</w:t>
      </w:r>
      <w:r>
        <w:rPr>
          <w:rFonts w:ascii="Times New Roman" w:hAnsi="Times New Roman"/>
          <w:sz w:val="24"/>
        </w:rPr>
        <w:t xml:space="preserve"> synthesizes the primary research and engineering achievements of the project, maps delivered capabilities directly to the initial project objectives, summarizes the core academic contributions, and outlines eight concrete future research and architectural expansion trajectories.</w:t>
      </w:r>
    </w:p>
    <w:p>
      <w:pPr>
        <w:pStyle w:val="ListBullet"/>
        <w:spacing w:before="0" w:after="80" w:line="360" w:lineRule="auto"/>
        <w:jc w:val="both"/>
      </w:pPr>
      <w:r>
        <w:rPr>
          <w:rFonts w:ascii="Times New Roman" w:hAnsi="Times New Roman"/>
          <w:b/>
          <w:sz w:val="24"/>
        </w:rPr>
        <w:t>References</w:t>
      </w:r>
      <w:r>
        <w:rPr>
          <w:rFonts w:ascii="Times New Roman" w:hAnsi="Times New Roman"/>
          <w:sz w:val="24"/>
        </w:rPr>
        <w:t xml:space="preserve"> provides a rigorous, publication-grade bibliography compiled in standard APA format, encompassing foundational literature across computer vision, speech acoustics, affective computing, and distributed software systems.</w:t>
      </w:r>
    </w:p>
    <w:p>
      <w:pPr>
        <w:pStyle w:val="ListBullet"/>
        <w:spacing w:before="0" w:after="80" w:line="360" w:lineRule="auto"/>
        <w:jc w:val="both"/>
      </w:pPr>
      <w:r>
        <w:rPr>
          <w:rFonts w:ascii="Times New Roman" w:hAnsi="Times New Roman"/>
          <w:b/>
          <w:sz w:val="24"/>
        </w:rPr>
        <w:t>Appendices</w:t>
      </w:r>
      <w:r>
        <w:rPr>
          <w:rFonts w:ascii="Times New Roman" w:hAnsi="Times New Roman"/>
          <w:sz w:val="24"/>
        </w:rPr>
        <w:t xml:space="preserve"> provide comprehensive technical supplementary documentation, including complete RESTful API endpoint specifications (Appendix 1) and end-to-end local and containerized deployment instructions (Appendix 2).</w:t>
      </w:r>
    </w:p>
    <w:p>
      <w:r>
        <w:br w:type="page"/>
      </w:r>
    </w:p>
    <w:p>
      <w:r>
        <w:br w:type="page"/>
      </w:r>
    </w:p>
    <w:p>
      <w:pPr>
        <w:keepNext/>
        <w:spacing w:before="320" w:after="200" w:line="360" w:lineRule="auto"/>
        <w:jc w:val="center"/>
      </w:pPr>
      <w:r>
        <w:rPr>
          <w:rFonts w:ascii="Times New Roman" w:hAnsi="Times New Roman"/>
          <w:b/>
          <w:sz w:val="32"/>
        </w:rPr>
        <w:t>CHAPTER 2</w:t>
      </w:r>
    </w:p>
    <w:p>
      <w:pPr>
        <w:keepNext/>
        <w:spacing w:before="320" w:after="200" w:line="360" w:lineRule="auto"/>
        <w:jc w:val="left"/>
      </w:pPr>
      <w:r>
        <w:rPr>
          <w:rFonts w:ascii="Times New Roman" w:hAnsi="Times New Roman"/>
          <w:b/>
          <w:sz w:val="32"/>
        </w:rPr>
        <w:t>LITERATURE SURVEY</w:t>
      </w:r>
    </w:p>
    <w:p>
      <w:pPr>
        <w:keepNext/>
        <w:spacing w:before="280" w:after="120" w:line="360" w:lineRule="auto"/>
        <w:jc w:val="left"/>
      </w:pPr>
      <w:r>
        <w:rPr>
          <w:rFonts w:ascii="Times New Roman" w:hAnsi="Times New Roman"/>
          <w:b/>
          <w:sz w:val="28"/>
        </w:rPr>
        <w:t>2.1 OVERVIEW OF MULTIMODAL HUMAN BEHAVIOR ANALYSIS</w:t>
      </w:r>
    </w:p>
    <w:p>
      <w:pPr>
        <w:spacing w:before="0" w:after="120" w:line="360" w:lineRule="auto"/>
        <w:jc w:val="both"/>
      </w:pPr>
      <w:r>
        <w:rPr>
          <w:rFonts w:ascii="Times New Roman" w:hAnsi="Times New Roman"/>
          <w:sz w:val="24"/>
        </w:rPr>
        <w:t>Human social communication is an intrinsically multimodal phenomenon governed by complex temporal interactions across linguistic, paralinguistic, visual, and spatial channels. In high-stakes collaborative environments such as technical design reviews, corporate executive board meetings, and academic project defenses, interpersonal dynamics cannot be understood solely by inspecting the literal semantic content of spoken words. Behavioral psychologists, starting with foundational investigations by Mehrabian (1971), Argyle (1988), and later synthesized by Vinciarelli et al. (2012) in Social Signal Processing (SSP), demonstrated that non-verbal signals—comprising facial expressions, eye contact, head orientation, body postures, vocal pitch modulations, and conversational turn-taking rhythms—account for the vast majority of social meaning, perceived authority, empathy, and active engagement.</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w:t>
              <w:br/>
              <w:t xml:space="preserve">                    │       MULTIMODAL HUMAN SOCIAL INTERACTION CHANNELS     │</w:t>
              <w:br/>
              <w:t xml:space="preserve">                    └───────────────────────────┬────────────────────────────┘</w:t>
              <w:br/>
              <w:t xml:space="preserve">                                                │</w:t>
              <w:br/>
              <w:t xml:space="preserve">         ┌───────────────────────┬──────────────┴───────────────┬───────────────────────┐</w:t>
              <w:br/>
              <w:t xml:space="preserve">         ▼                       ▼                              ▼                       ▼</w:t>
              <w:br/>
              <w:t xml:space="preserve">  ┌──────────────┐        ┌──────────────┐              ┌───────────────┐        ┌──────────────┐</w:t>
              <w:br/>
              <w:t xml:space="preserve">  │   VERBAL &amp;   │        │    VOCAL     │              │  VISUAL &amp;     │        │  SPATIAL &amp;   │</w:t>
              <w:br/>
              <w:t xml:space="preserve">  │  LINGUISTIC  │        │ PARALINGUISTIC│              │   KINESIC     │        │  PROXEMIC    │</w:t>
              <w:br/>
              <w:t xml:space="preserve">  ├──────────────┤        ├──────────────┤              ├───────────────┤        ├──────────────┤</w:t>
              <w:br/>
              <w:t xml:space="preserve">  │ • Lexical    │        │ • Pitch (F0) │              │ • Head Pose   │        │ • Zone Dwell │</w:t>
              <w:br/>
              <w:t xml:space="preserve">  │   Semantics  │        │ • Vocal RMS  │              │ • Iris Gaze   │        │ • Transit    │</w:t>
              <w:br/>
              <w:t xml:space="preserve">  │ • Turn WPM   │        │   Energy     │              │ • Facial FACS │        │   Velocity   │</w:t>
              <w:br/>
              <w:t xml:space="preserve">  │ • Vocabulary │        │ • Formants   │              │ • Body Joints │        │ • Corridor   │</w:t>
              <w:br/>
              <w:t xml:space="preserve">  │   Diversity  │        │ • Voicing    │              │ • Hand Poses  │        │   Queues     │</w:t>
              <w:br/>
              <w:t xml:space="preserve">  └──────────────┘        └──────────────┘              └───────────────┘        └──────────────┘</w:t>
            </w:r>
          </w:p>
        </w:tc>
      </w:tr>
    </w:tbl>
    <w:p>
      <w:pPr>
        <w:spacing w:before="0" w:after="80" w:line="240" w:lineRule="auto"/>
      </w:pPr>
    </w:p>
    <w:p>
      <w:pPr>
        <w:spacing w:before="0" w:after="120" w:line="360" w:lineRule="auto"/>
        <w:jc w:val="both"/>
      </w:pPr>
      <w:r>
        <w:rPr>
          <w:rFonts w:ascii="Times New Roman" w:hAnsi="Times New Roman"/>
          <w:i/>
          <w:sz w:val="24"/>
        </w:rPr>
        <w:t>Figure 2.1: Taxonomy of Human Multimodal Behavioral Signals in Group Collaboration</w:t>
      </w:r>
    </w:p>
    <w:p>
      <w:pPr>
        <w:spacing w:before="0" w:after="120" w:line="360" w:lineRule="auto"/>
        <w:jc w:val="both"/>
      </w:pPr>
      <w:r>
        <w:rPr>
          <w:rFonts w:ascii="Times New Roman" w:hAnsi="Times New Roman"/>
          <w:sz w:val="24"/>
        </w:rPr>
        <w:t>The computational modeling of multimodal human behavior involves capturing, aligning, and interpreting asynchronous temporal signals originating from disparate physical sensors (microphones, optical cameras, and spatial room telemetry). Early computational efforts in social signal processing were severely constrained by the limitations of hand-engineered feature extractors, low-resolution sensors, and monolithic statistical models. In recent years, breakthroughs in deep convolutional networks, spatial-temporal graph neural networks, and self-attention transformer models have enabled granular, frame-accurate extraction of human behavioral cues in unconstrained environments.</w:t>
      </w:r>
    </w:p>
    <w:p>
      <w:pPr>
        <w:spacing w:before="0" w:after="120" w:line="360" w:lineRule="auto"/>
        <w:jc w:val="both"/>
      </w:pPr>
      <w:r>
        <w:rPr>
          <w:rFonts w:ascii="Times New Roman" w:hAnsi="Times New Roman"/>
          <w:sz w:val="24"/>
        </w:rPr>
        <w:t>However, synthesizing these isolated extraction channels into a unified, holistic assessment of Non-Technical Skills (NTS) presents severe multidisciplinary challenges. It requires bridging low-level digital signal processing (e.g., Fourier-transformed acoustic spectra and pixel-level landmark coordinates) with high-level psychological constructs (e.g., active listening, leadership assertiveness, collaborative empathy, and emotional composure). The subsequent sections provide an exhaustive critical review of the prevailing literature across each foundational sub-discipline underpinning this research.</w:t>
      </w:r>
    </w:p>
    <w:p>
      <w:pPr>
        <w:keepNext/>
        <w:spacing w:before="280" w:after="120" w:line="360" w:lineRule="auto"/>
        <w:jc w:val="left"/>
      </w:pPr>
      <w:r>
        <w:rPr>
          <w:rFonts w:ascii="Times New Roman" w:hAnsi="Times New Roman"/>
          <w:b/>
          <w:sz w:val="28"/>
        </w:rPr>
        <w:t>2.2 AUTOMATIC SPEECH RECOGNITION AND SPEAKER DIARIZATION</w:t>
      </w:r>
    </w:p>
    <w:p>
      <w:pPr>
        <w:spacing w:before="0" w:after="120" w:line="360" w:lineRule="auto"/>
        <w:jc w:val="both"/>
      </w:pPr>
      <w:r>
        <w:rPr>
          <w:rFonts w:ascii="Times New Roman" w:hAnsi="Times New Roman"/>
          <w:sz w:val="24"/>
        </w:rPr>
        <w:t>Automatic Speech Recognition (ASR) represents the computational transformation of continuous acoustic pressure waves into discrete lexical token sequences. Historically, ASR architectures relied on modular statistical pipelines consisting of Hidden Markov Models (HMMs) combined with Gaussian Mixture Models (GMM-HMM) or deep neural networks (DNN-HMM) to model acoustic states, coupled with separate pronunciation lexicons and statistical n-gram language models (Povey et al., 2011). While architectures such as Kaldi achieved notable success in controlled acoustic environments, they exhibited brittle performance when confronted with conversational speech, variable accents, room reverberation, and background noise.</w:t>
      </w:r>
    </w:p>
    <w:p>
      <w:pPr>
        <w:spacing w:before="0" w:after="120" w:line="360" w:lineRule="auto"/>
        <w:jc w:val="both"/>
      </w:pPr>
      <w:r>
        <w:rPr>
          <w:rFonts w:ascii="Times New Roman" w:hAnsi="Times New Roman"/>
          <w:sz w:val="24"/>
        </w:rPr>
        <w:t>The field underwent an architectural revolution with the emergence of end-to-end (E2E) deep learning models. Graves et al. (2006) introduced Connectionist Temporal Classification (CTC), enabling recurrent networks to map variable-length acoustic feature sequences directly to token outputs without requiring pre-aligned acoustic phonetic labels. This was succeeded by the Recurrent Neural Network Transducer (RNN-T) and Listen, Attend and Spell (LAS) attention-based sequence-to-sequence models (Chan et al., 2016).</w:t>
      </w:r>
    </w:p>
    <w:p>
      <w:pPr>
        <w:spacing w:before="0" w:after="120" w:line="360" w:lineRule="auto"/>
        <w:jc w:val="both"/>
      </w:pPr>
      <w:r>
        <w:rPr>
          <w:rFonts w:ascii="Times New Roman" w:hAnsi="Times New Roman"/>
          <w:sz w:val="24"/>
        </w:rPr>
        <w:t xml:space="preserve">The state-of-the-art culminated with the introduction of self-supervised acoustic representations, most notably Wav2Vec 2.0 (Baevski et al., 2020), and massive weakly supervised multi-task transformer models, epitomized by OpenAI’s </w:t>
      </w:r>
      <w:r>
        <w:rPr>
          <w:rFonts w:ascii="Times New Roman" w:hAnsi="Times New Roman"/>
          <w:b/>
          <w:sz w:val="24"/>
        </w:rPr>
        <w:t>Whisper</w:t>
      </w:r>
      <w:r>
        <w:rPr>
          <w:rFonts w:ascii="Times New Roman" w:hAnsi="Times New Roman"/>
          <w:sz w:val="24"/>
        </w:rPr>
        <w:t xml:space="preserve"> (Radford et al., 2022). Whisper was trained on over 680,000 hours of multilingual, diverse audio scraped from the web, employing an encoder-decoder transformer architecture operating over 80-channel log-magnitude Mel-spectrograms extracted across 25ms windows with a 10ms hop size:</w:t>
      </w:r>
    </w:p>
    <w:p>
      <w:pPr>
        <w:spacing w:before="0" w:after="120" w:line="360" w:lineRule="auto"/>
        <w:jc w:val="both"/>
      </w:pPr>
      <w:r>
        <w:rPr>
          <w:rFonts w:ascii="Times New Roman" w:hAnsi="Times New Roman"/>
          <w:sz w:val="24"/>
        </w:rPr>
        <w:t>\mathbf{X}_{</w:t>
        <w:tab/>
        <w:t xml:space="preserve">ext{mel}} = </w:t>
        <w:tab/>
        <w:t xml:space="preserve">ext{MelFilterBank}\left( \left| </w:t>
        <w:tab/>
        <w:t>ext{STFT}(s(t))</w:t>
      </w:r>
    </w:p>
    <w:p>
      <w:pPr>
        <w:spacing w:before="0" w:after="120" w:line="360" w:lineRule="auto"/>
        <w:jc w:val="both"/>
      </w:pPr>
      <w:r>
        <w:rPr>
          <w:rFonts w:ascii="Times New Roman" w:hAnsi="Times New Roman"/>
          <w:sz w:val="24"/>
        </w:rPr>
        <w:t>ight|^2</w:t>
      </w:r>
    </w:p>
    <w:p>
      <w:pPr>
        <w:spacing w:before="0" w:after="120" w:line="360" w:lineRule="auto"/>
        <w:jc w:val="both"/>
      </w:pPr>
      <w:r>
        <w:rPr>
          <w:rFonts w:ascii="Times New Roman" w:hAnsi="Times New Roman"/>
          <w:sz w:val="24"/>
        </w:rPr>
        <w:t>ight)</w:t>
      </w:r>
    </w:p>
    <w:p>
      <w:pPr>
        <w:spacing w:before="0" w:after="120" w:line="360" w:lineRule="auto"/>
        <w:jc w:val="both"/>
      </w:pPr>
      <w:r>
        <w:rPr>
          <w:rFonts w:ascii="Times New Roman" w:hAnsi="Times New Roman"/>
          <w:sz w:val="24"/>
        </w:rPr>
        <w:t xml:space="preserve">Whisper demonstrates unprecedented robustness against ambient noise, colloquially accented speech, and technical jargon. However, standard autoregressive Whisper architectures suffer from high computational latency and memory consumption when deployed on production edge servers. To mitigate this bottleneck, Guillaume Klein et al. developed </w:t>
      </w:r>
      <w:r>
        <w:rPr>
          <w:rFonts w:ascii="Times New Roman" w:hAnsi="Times New Roman"/>
          <w:b/>
          <w:sz w:val="24"/>
        </w:rPr>
        <w:t>Faster-Whisper</w:t>
      </w:r>
      <w:r>
        <w:rPr>
          <w:rFonts w:ascii="Times New Roman" w:hAnsi="Times New Roman"/>
          <w:sz w:val="24"/>
        </w:rPr>
        <w:t>, a reimagined implementation built upon CTranslate2—a custom inference engine optimized for transformer models using int8 quantization, weight packing, and layer fusion. Faster-Whisper achieves up to a 4x reduction in inference execution latency and a 70% reduction in GPU VRAM footprint compared to native PyTorch implementations while preserving identical transcription Word Error Rates (WER).</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EVOLUTION OF ASR &amp; DIARIZATION ARCHITECTURES</w:t>
              <w:br/>
              <w:t xml:space="preserve"> ┌──────────────────────┐      ┌──────────────────────┐      ┌──────────────────────┐</w:t>
              <w:br/>
              <w:t xml:space="preserve"> │ Classical Statistical│      │  Deep Neural Hybrid  │      │ End-to-End Multimodal│</w:t>
              <w:br/>
              <w:t xml:space="preserve"> │    (1990 - 2012)     │      │    (2013 - 2021)     │      │   (2022 - Present)   │</w:t>
              <w:br/>
              <w:t xml:space="preserve"> ├──────────────────────┤      ├──────────────────────┤      ├──────────────────────┤</w:t>
              <w:br/>
              <w:t xml:space="preserve"> │ • GMM-HMM Acoustic   │      │ • DNN-HMM / TDNN     │      │ • Whisper Transformer│</w:t>
              <w:br/>
              <w:t xml:space="preserve"> │   Modeling           │ ───► │ • CTC Loss           │ ───► │ • Faster-Whisper C++ │</w:t>
              <w:br/>
              <w:t xml:space="preserve"> │ • N-gram Language    │      │ • Wav2Vec 2.0 SSL    │      │ • Silero VAD Neural  │</w:t>
              <w:br/>
              <w:t xml:space="preserve"> │ • i-vector Spectral  │      │ • x-vector Deep      │      │ • Audio-Visual MAR   │</w:t>
              <w:br/>
              <w:t xml:space="preserve"> │   Diarization        │      │   Embeddings         │      │   Speaker Attribution│</w:t>
              <w:br/>
              <w:t xml:space="preserve"> └──────────────────────┘      └──────────────────────┘      └──────────────────────┘</w:t>
            </w:r>
          </w:p>
        </w:tc>
      </w:tr>
    </w:tbl>
    <w:p>
      <w:pPr>
        <w:spacing w:before="0" w:after="80" w:line="240" w:lineRule="auto"/>
      </w:pPr>
    </w:p>
    <w:p>
      <w:pPr>
        <w:spacing w:before="0" w:after="120" w:line="360" w:lineRule="auto"/>
        <w:jc w:val="both"/>
      </w:pPr>
      <w:r>
        <w:rPr>
          <w:rFonts w:ascii="Times New Roman" w:hAnsi="Times New Roman"/>
          <w:i/>
          <w:sz w:val="24"/>
        </w:rPr>
        <w:t>Figure 2.2: Evolution of Automatic Speech Recognition and Diarization Architectures</w:t>
      </w:r>
    </w:p>
    <w:p>
      <w:pPr>
        <w:spacing w:before="0" w:after="120" w:line="360" w:lineRule="auto"/>
        <w:jc w:val="both"/>
      </w:pPr>
      <w:r>
        <w:rPr>
          <w:rFonts w:ascii="Times New Roman" w:hAnsi="Times New Roman"/>
          <w:sz w:val="24"/>
        </w:rPr>
        <w:t>While ASR solves the transcription problem ("</w:t>
      </w:r>
      <w:r>
        <w:rPr>
          <w:rFonts w:ascii="Times New Roman" w:hAnsi="Times New Roman"/>
          <w:i/>
          <w:sz w:val="24"/>
        </w:rPr>
        <w:t>what was said</w:t>
      </w:r>
      <w:r>
        <w:rPr>
          <w:rFonts w:ascii="Times New Roman" w:hAnsi="Times New Roman"/>
          <w:sz w:val="24"/>
        </w:rPr>
        <w:t>"), collaborative meeting intelligence requires answering "</w:t>
      </w:r>
      <w:r>
        <w:rPr>
          <w:rFonts w:ascii="Times New Roman" w:hAnsi="Times New Roman"/>
          <w:i/>
          <w:sz w:val="24"/>
        </w:rPr>
        <w:t>who spoke when</w:t>
      </w:r>
      <w:r>
        <w:rPr>
          <w:rFonts w:ascii="Times New Roman" w:hAnsi="Times New Roman"/>
          <w:sz w:val="24"/>
        </w:rPr>
        <w:t xml:space="preserve">," a domain formally known as </w:t>
      </w:r>
      <w:r>
        <w:rPr>
          <w:rFonts w:ascii="Times New Roman" w:hAnsi="Times New Roman"/>
          <w:b/>
          <w:sz w:val="24"/>
        </w:rPr>
        <w:t>Speaker Diarization</w:t>
      </w:r>
      <w:r>
        <w:rPr>
          <w:rFonts w:ascii="Times New Roman" w:hAnsi="Times New Roman"/>
          <w:sz w:val="24"/>
        </w:rPr>
        <w:t>. Standard acoustic speaker diarization pipelines comprise four sequential stages:</w:t>
      </w:r>
    </w:p>
    <w:p>
      <w:pPr>
        <w:pStyle w:val="ListNumber"/>
        <w:spacing w:before="0" w:after="80" w:line="360" w:lineRule="auto"/>
        <w:jc w:val="both"/>
      </w:pPr>
      <w:r>
        <w:rPr>
          <w:rFonts w:ascii="Times New Roman" w:hAnsi="Times New Roman"/>
          <w:b/>
          <w:sz w:val="24"/>
        </w:rPr>
        <w:t>Voice Activity Detection (VAD):</w:t>
      </w:r>
      <w:r>
        <w:rPr>
          <w:rFonts w:ascii="Times New Roman" w:hAnsi="Times New Roman"/>
          <w:sz w:val="24"/>
        </w:rPr>
        <w:t xml:space="preserve"> Filtering non-speech silence and ambient background noise. Classical energy-threshold VADs have been superseded by deep neural VADs, most notably </w:t>
      </w:r>
      <w:r>
        <w:rPr>
          <w:rFonts w:ascii="Times New Roman" w:hAnsi="Times New Roman"/>
          <w:b/>
          <w:sz w:val="24"/>
        </w:rPr>
        <w:t>Silero VAD</w:t>
      </w:r>
      <w:r>
        <w:rPr>
          <w:rFonts w:ascii="Times New Roman" w:hAnsi="Times New Roman"/>
          <w:sz w:val="24"/>
        </w:rPr>
        <w:t>, which utilizes a compact, highly optimized recurrent convolutional architecture capable of microsecond-level speech onset detection.</w:t>
      </w:r>
    </w:p>
    <w:p>
      <w:pPr>
        <w:pStyle w:val="ListNumber"/>
        <w:spacing w:before="0" w:after="80" w:line="360" w:lineRule="auto"/>
        <w:jc w:val="both"/>
      </w:pPr>
      <w:r>
        <w:rPr>
          <w:rFonts w:ascii="Times New Roman" w:hAnsi="Times New Roman"/>
          <w:b/>
          <w:sz w:val="24"/>
        </w:rPr>
        <w:t>Speech Segmentation:</w:t>
      </w:r>
      <w:r>
        <w:rPr>
          <w:rFonts w:ascii="Times New Roman" w:hAnsi="Times New Roman"/>
          <w:sz w:val="24"/>
        </w:rPr>
        <w:t xml:space="preserve"> Slicing continuous audio into homogeneous, single-speaker chunks (typically 0.5 to 2.0 seconds in duration).</w:t>
      </w:r>
    </w:p>
    <w:p>
      <w:pPr>
        <w:pStyle w:val="ListNumber"/>
        <w:spacing w:before="0" w:after="80" w:line="360" w:lineRule="auto"/>
        <w:jc w:val="both"/>
      </w:pPr>
      <w:r>
        <w:rPr>
          <w:rFonts w:ascii="Times New Roman" w:hAnsi="Times New Roman"/>
          <w:b/>
          <w:sz w:val="24"/>
        </w:rPr>
        <w:t>Speaker Embedding Extraction:</w:t>
      </w:r>
      <w:r>
        <w:rPr>
          <w:rFonts w:ascii="Times New Roman" w:hAnsi="Times New Roman"/>
          <w:sz w:val="24"/>
        </w:rPr>
        <w:t xml:space="preserve"> Projecting acoustic segments into a low-dimensional hyperspherical latent space where intra-speaker Euclidean or cosine distances are minimized and inter-speaker distances are maximized. While early systems utilized statistical i-vectors (Dehak et al., 2011), modern diarization leverages deep neural </w:t>
      </w:r>
      <w:r>
        <w:rPr>
          <w:rFonts w:ascii="Times New Roman" w:hAnsi="Times New Roman"/>
          <w:b/>
          <w:sz w:val="24"/>
        </w:rPr>
        <w:t>x-vectors</w:t>
      </w:r>
      <w:r>
        <w:rPr>
          <w:rFonts w:ascii="Times New Roman" w:hAnsi="Times New Roman"/>
          <w:sz w:val="24"/>
        </w:rPr>
        <w:t xml:space="preserve"> (Snyder et al., 2018) extracted via Time-Delay Neural Networks (TDNNs) or ResNet-based ECAPA-TDNN architectures (Desplanques et al., 2020).</w:t>
      </w:r>
    </w:p>
    <w:p>
      <w:pPr>
        <w:pStyle w:val="ListNumber"/>
        <w:spacing w:before="0" w:after="80" w:line="360" w:lineRule="auto"/>
        <w:jc w:val="both"/>
      </w:pPr>
      <w:r>
        <w:rPr>
          <w:rFonts w:ascii="Times New Roman" w:hAnsi="Times New Roman"/>
          <w:b/>
          <w:sz w:val="24"/>
        </w:rPr>
        <w:t>Clustering and Re-segmentation:</w:t>
      </w:r>
      <w:r>
        <w:rPr>
          <w:rFonts w:ascii="Times New Roman" w:hAnsi="Times New Roman"/>
          <w:sz w:val="24"/>
        </w:rPr>
        <w:t xml:space="preserve"> Partitioning extracted embeddings into discrete speaker clusters using Agglomerative Hierarchical Clustering (AHC), Spectral Clustering, or Variational Bayes Hidden Markov Models (VBx).</w:t>
      </w:r>
    </w:p>
    <w:p>
      <w:pPr>
        <w:spacing w:before="0" w:after="120" w:line="360" w:lineRule="auto"/>
        <w:jc w:val="both"/>
      </w:pPr>
      <w:r>
        <w:rPr>
          <w:rFonts w:ascii="Times New Roman" w:hAnsi="Times New Roman"/>
          <w:sz w:val="24"/>
        </w:rPr>
        <w:t>Despite notable advancements, standard acoustic diarization systems (e.g., PyAnnote.audio, Bredin et al., 2020) suffer from catastrophic failure modes when applied to single-channel meeting recordings. When multiple speakers speak concurrently (overlapping speech, interruptions), or when rooms exhibit reverberant acoustics, acoustic embeddings bleed across speaker boundaries, driving Diarization Error Rates (DER) above 25–40%. Furthermore, acoustic diarization operates blindly; it can partition speech into anonymous tags (</w:t>
      </w:r>
      <w:r>
        <w:rPr>
          <w:rFonts w:ascii="Consolas" w:hAnsi="Consolas"/>
          <w:color w:val="990000"/>
          <w:sz w:val="21"/>
        </w:rPr>
        <w:t>SPEAKER_00</w:t>
      </w:r>
      <w:r>
        <w:rPr>
          <w:rFonts w:ascii="Times New Roman" w:hAnsi="Times New Roman"/>
          <w:sz w:val="24"/>
        </w:rPr>
        <w:t xml:space="preserve">, </w:t>
      </w:r>
      <w:r>
        <w:rPr>
          <w:rFonts w:ascii="Consolas" w:hAnsi="Consolas"/>
          <w:color w:val="990000"/>
          <w:sz w:val="21"/>
        </w:rPr>
        <w:t>SPEAKER_01</w:t>
      </w:r>
      <w:r>
        <w:rPr>
          <w:rFonts w:ascii="Times New Roman" w:hAnsi="Times New Roman"/>
          <w:sz w:val="24"/>
        </w:rPr>
        <w:t>) but cannot physically associate those tags to visual participant tracks (</w:t>
      </w:r>
      <w:r>
        <w:rPr>
          <w:rFonts w:ascii="Consolas" w:hAnsi="Consolas"/>
          <w:color w:val="990000"/>
          <w:sz w:val="21"/>
        </w:rPr>
        <w:t>person_0</w:t>
      </w:r>
      <w:r>
        <w:rPr>
          <w:rFonts w:ascii="Times New Roman" w:hAnsi="Times New Roman"/>
          <w:sz w:val="24"/>
        </w:rPr>
        <w:t xml:space="preserve"> on camera) without external multimodal grounding.</w:t>
      </w:r>
    </w:p>
    <w:p>
      <w:pPr>
        <w:keepNext/>
        <w:spacing w:before="280" w:after="120" w:line="360" w:lineRule="auto"/>
        <w:jc w:val="left"/>
      </w:pPr>
      <w:r>
        <w:rPr>
          <w:rFonts w:ascii="Times New Roman" w:hAnsi="Times New Roman"/>
          <w:b/>
          <w:sz w:val="28"/>
        </w:rPr>
        <w:t>2.3 FACIAL LANDMARK DETECTION, HEAD POSE, AND AFFECTIVE COMPUTING</w:t>
      </w:r>
    </w:p>
    <w:p>
      <w:pPr>
        <w:spacing w:before="0" w:after="120" w:line="360" w:lineRule="auto"/>
        <w:jc w:val="both"/>
      </w:pPr>
      <w:r>
        <w:rPr>
          <w:rFonts w:ascii="Times New Roman" w:hAnsi="Times New Roman"/>
          <w:sz w:val="24"/>
        </w:rPr>
        <w:t>The visual analysis of human communicative intent centers upon the human face. The face simultaneously communicates linguistic intent (via mouth articulatory movements), conversational attentiveness (via ocular gaze fixations and head orientations), and emotional affect (via micro-expressions and facial action units).</w:t>
      </w:r>
    </w:p>
    <w:p>
      <w:pPr>
        <w:keepNext/>
        <w:spacing w:before="200" w:after="80" w:line="360" w:lineRule="auto"/>
        <w:jc w:val="left"/>
      </w:pPr>
      <w:r>
        <w:rPr>
          <w:rFonts w:ascii="Times New Roman" w:hAnsi="Times New Roman"/>
          <w:b/>
          <w:sz w:val="24"/>
        </w:rPr>
        <w:t>2.3.1 Dense Facial Mesh and Landmark Alignment</w:t>
      </w:r>
    </w:p>
    <w:p>
      <w:pPr>
        <w:spacing w:before="0" w:after="120" w:line="360" w:lineRule="auto"/>
        <w:jc w:val="both"/>
      </w:pPr>
      <w:r>
        <w:rPr>
          <w:rFonts w:ascii="Times New Roman" w:hAnsi="Times New Roman"/>
          <w:sz w:val="24"/>
        </w:rPr>
        <w:t>Early computer vision landmark detection systems were constrained to sparse 68-point annotations popularized by the Multi-PIE and 300-W benchmarks, typically extracted using Active Appearance Models (AAM), Constrained Local Models (CLM), or Ensembles of Regression Trees (ERT) implemented in libraries like Dlib (Kazemi &amp; Sullivan, 2014). Sparse 68-point models lacked the geometric resolution necessary to capture subtle eyelid fluttering, fine-grained lip contours, or precise iris boundaries.</w:t>
      </w:r>
    </w:p>
    <w:p>
      <w:pPr>
        <w:spacing w:before="0" w:after="120" w:line="360" w:lineRule="auto"/>
        <w:jc w:val="both"/>
      </w:pPr>
      <w:r>
        <w:rPr>
          <w:rFonts w:ascii="Times New Roman" w:hAnsi="Times New Roman"/>
          <w:sz w:val="24"/>
        </w:rPr>
        <w:t xml:space="preserve">This paradigm shifted with the release of </w:t>
      </w:r>
      <w:r>
        <w:rPr>
          <w:rFonts w:ascii="Times New Roman" w:hAnsi="Times New Roman"/>
          <w:b/>
          <w:sz w:val="24"/>
        </w:rPr>
        <w:t>MediaPipe Face Mesh</w:t>
      </w:r>
      <w:r>
        <w:rPr>
          <w:rFonts w:ascii="Times New Roman" w:hAnsi="Times New Roman"/>
          <w:sz w:val="24"/>
        </w:rPr>
        <w:t xml:space="preserve"> (Lugaresi et al., 2019; Kartynnik et al., 2019). MediaPipe employs a lightweight two-stage convolutional pipeline optimized for real-time mobile and edge inference:</w:t>
      </w:r>
    </w:p>
    <w:p>
      <w:pPr>
        <w:pStyle w:val="ListNumber"/>
        <w:spacing w:before="0" w:after="80" w:line="360" w:lineRule="auto"/>
        <w:jc w:val="both"/>
      </w:pPr>
      <w:r>
        <w:rPr>
          <w:rFonts w:ascii="Times New Roman" w:hAnsi="Times New Roman"/>
          <w:b/>
          <w:sz w:val="24"/>
        </w:rPr>
        <w:t>BlazeFace Detector:</w:t>
      </w:r>
      <w:r>
        <w:rPr>
          <w:rFonts w:ascii="Times New Roman" w:hAnsi="Times New Roman"/>
          <w:sz w:val="24"/>
        </w:rPr>
        <w:t xml:space="preserve"> A single-shot, anchor-based face detector with a modified receptive field that identifies coarse facial bounding boxes within full-resolution video frames.</w:t>
      </w:r>
    </w:p>
    <w:p>
      <w:pPr>
        <w:pStyle w:val="ListNumber"/>
        <w:spacing w:before="0" w:after="80" w:line="360" w:lineRule="auto"/>
        <w:jc w:val="both"/>
      </w:pPr>
      <w:r>
        <w:rPr>
          <w:rFonts w:ascii="Times New Roman" w:hAnsi="Times New Roman"/>
          <w:b/>
          <w:sz w:val="24"/>
        </w:rPr>
        <w:t>Dense 3D Mesh Regressor:</w:t>
      </w:r>
      <w:r>
        <w:rPr>
          <w:rFonts w:ascii="Times New Roman" w:hAnsi="Times New Roman"/>
          <w:sz w:val="24"/>
        </w:rPr>
        <w:t xml:space="preserve"> A deep residual convolutional network that accepts cropped facial regions and directly regresses the 3D metric coordinates of </w:t>
      </w:r>
      <w:r>
        <w:rPr>
          <w:rFonts w:ascii="Times New Roman" w:hAnsi="Times New Roman"/>
          <w:b/>
          <w:sz w:val="24"/>
        </w:rPr>
        <w:t>468 dense facial landmarks</w:t>
      </w:r>
      <w:r>
        <w:rPr>
          <w:rFonts w:ascii="Times New Roman" w:hAnsi="Times New Roman"/>
          <w:sz w:val="24"/>
        </w:rPr>
        <w:t xml:space="preserve"> (extended to </w:t>
      </w:r>
      <w:r>
        <w:rPr>
          <w:rFonts w:ascii="Times New Roman" w:hAnsi="Times New Roman"/>
          <w:b/>
          <w:sz w:val="24"/>
        </w:rPr>
        <w:t>478 landmarks</w:t>
      </w:r>
      <w:r>
        <w:rPr>
          <w:rFonts w:ascii="Times New Roman" w:hAnsi="Times New Roman"/>
          <w:sz w:val="24"/>
        </w:rPr>
        <w:t xml:space="preserve"> with iris pupil centers via Attention Mesh).</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dense 3D facial mesh topology</w:t>
              <w:br/>
              <w:t xml:space="preserve">                       ┌─────────────────────────────────────┐</w:t>
              <w:br/>
              <w:t xml:space="preserve">                       │           (10) Forehead             │</w:t>
              <w:br/>
              <w:t xml:space="preserve">                       │                 ▲                   │</w:t>
              <w:br/>
              <w:t xml:space="preserve">                       │    (33) ── (133)│(362) ── (263)     │</w:t>
              <w:br/>
              <w:t xml:space="preserve">                       │    Left Eye     │     Right Eye     │</w:t>
              <w:br/>
              <w:t xml:space="preserve">                       │                 │                   │</w:t>
              <w:br/>
              <w:t xml:space="preserve">                       │   (468) Left    │   (473) Right     │</w:t>
              <w:br/>
              <w:t xml:space="preserve">                       │      Iris       │      Iris         │</w:t>
              <w:br/>
              <w:t xml:space="preserve">                       │                 │                   │</w:t>
              <w:br/>
              <w:t xml:space="preserve">                       │           (1) Nose Tip              │</w:t>
              <w:br/>
              <w:t xml:space="preserve">                       │                 │                   │</w:t>
              <w:br/>
              <w:t xml:space="preserve">                       │    (61) ────── (0) ────── (291)     │</w:t>
              <w:br/>
              <w:t xml:space="preserve">                       │    Left Lip   Upper Lip  Right Lip  │</w:t>
              <w:br/>
              <w:t xml:space="preserve">                       │                 │                   │</w:t>
              <w:br/>
              <w:t xml:space="preserve">                       │                (17) Lower Lip       │</w:t>
              <w:br/>
              <w:t xml:space="preserve">                       │                 │                   │</w:t>
              <w:br/>
              <w:t xml:space="preserve">                       │                 ▼                   │</w:t>
              <w:br/>
              <w:t xml:space="preserve">                       │            (152) Chin               │</w:t>
              <w:br/>
              <w:t xml:space="preserve">                       └─────────────────────────────────────┘</w:t>
            </w:r>
          </w:p>
        </w:tc>
      </w:tr>
    </w:tbl>
    <w:p>
      <w:pPr>
        <w:spacing w:before="0" w:after="80" w:line="240" w:lineRule="auto"/>
      </w:pPr>
    </w:p>
    <w:p>
      <w:pPr>
        <w:spacing w:before="0" w:after="120" w:line="360" w:lineRule="auto"/>
        <w:jc w:val="both"/>
      </w:pPr>
      <w:r>
        <w:rPr>
          <w:rFonts w:ascii="Times New Roman" w:hAnsi="Times New Roman"/>
          <w:i/>
          <w:sz w:val="24"/>
        </w:rPr>
        <w:t>Figure 2.3: MediaPipe 468/478 Dense 3D Facial Mesh Topology and Landmark Indexing</w:t>
      </w:r>
    </w:p>
    <w:p>
      <w:pPr>
        <w:spacing w:before="0" w:after="120" w:line="360" w:lineRule="auto"/>
        <w:jc w:val="both"/>
      </w:pPr>
      <w:r>
        <w:rPr>
          <w:rFonts w:ascii="Times New Roman" w:hAnsi="Times New Roman"/>
          <w:sz w:val="24"/>
        </w:rPr>
        <w:t xml:space="preserve">In parallel, Vladimir Mandic developed </w:t>
      </w:r>
      <w:r>
        <w:rPr>
          <w:rFonts w:ascii="Times New Roman" w:hAnsi="Times New Roman"/>
          <w:b/>
          <w:sz w:val="24"/>
        </w:rPr>
        <w:t>`@vladmandic/human`</w:t>
      </w:r>
      <w:r>
        <w:rPr>
          <w:rFonts w:ascii="Times New Roman" w:hAnsi="Times New Roman"/>
          <w:sz w:val="24"/>
        </w:rPr>
        <w:t>, an enterprise-grade TypeScript computer vision library wrapping TensorFlow.js (TFJS). It integrates MediaPipe Face Mesh, BlazeFace, MoveNet body pose, and deep emotion classification into an integrated WebGL and WebAssembly accelerated pipeline. Operating in a headless Node.js environment, it allows server-side extraction of dense facial landmarks directly from FFmpeg frame streams without requiring complex C++ compilation dependencies.</w:t>
      </w:r>
    </w:p>
    <w:p>
      <w:pPr>
        <w:keepNext/>
        <w:spacing w:before="200" w:after="80" w:line="360" w:lineRule="auto"/>
        <w:jc w:val="left"/>
      </w:pPr>
      <w:r>
        <w:rPr>
          <w:rFonts w:ascii="Times New Roman" w:hAnsi="Times New Roman"/>
          <w:b/>
          <w:sz w:val="24"/>
        </w:rPr>
        <w:t>2.3.2 3D Head Orientation and Pose Estimation</w:t>
      </w:r>
    </w:p>
    <w:p>
      <w:pPr>
        <w:spacing w:before="0" w:after="120" w:line="360" w:lineRule="auto"/>
        <w:jc w:val="both"/>
      </w:pPr>
      <w:r>
        <w:rPr>
          <w:rFonts w:ascii="Times New Roman" w:hAnsi="Times New Roman"/>
          <w:sz w:val="24"/>
        </w:rPr>
        <w:t>Head pose estimation is critical in meeting intelligence because it provides an objective physical vector representing visual orientation and social engagement. In conversational dynamics, head orientation signals whom an individual is addressing, whether a listener is visually tracking a speaker, or whether a participant is disengaged (e.g., staring downward at a smartphone).</w:t>
      </w:r>
    </w:p>
    <w:p>
      <w:pPr>
        <w:spacing w:before="0" w:after="120" w:line="360" w:lineRule="auto"/>
        <w:jc w:val="both"/>
      </w:pPr>
      <w:r>
        <w:rPr>
          <w:rFonts w:ascii="Times New Roman" w:hAnsi="Times New Roman"/>
          <w:sz w:val="24"/>
        </w:rPr>
        <w:t>Head pose is parameterized in three rotational degrees of freedom (Euler angles):</w:t>
      </w:r>
    </w:p>
    <w:p>
      <w:pPr>
        <w:pStyle w:val="ListBullet"/>
        <w:spacing w:before="0" w:after="80" w:line="360" w:lineRule="auto"/>
        <w:jc w:val="both"/>
      </w:pPr>
      <w:r>
        <w:rPr>
          <w:rFonts w:ascii="Times New Roman" w:hAnsi="Times New Roman"/>
          <w:b/>
          <w:sz w:val="24"/>
        </w:rPr>
        <w:t>Yaw ($</w:t>
        <w:tab/>
        <w:t>heta_{</w:t>
        <w:tab/>
        <w:t>ext{yaw}}$):</w:t>
      </w:r>
      <w:r>
        <w:rPr>
          <w:rFonts w:ascii="Times New Roman" w:hAnsi="Times New Roman"/>
          <w:sz w:val="24"/>
        </w:rPr>
        <w:t xml:space="preserve"> Horizontal left-to-right head rotation around the vertical Y-axis.</w:t>
      </w:r>
    </w:p>
    <w:p>
      <w:pPr>
        <w:pStyle w:val="ListBullet"/>
        <w:spacing w:before="0" w:after="80" w:line="360" w:lineRule="auto"/>
        <w:jc w:val="both"/>
      </w:pPr>
      <w:r>
        <w:rPr>
          <w:rFonts w:ascii="Times New Roman" w:hAnsi="Times New Roman"/>
          <w:b/>
          <w:sz w:val="24"/>
        </w:rPr>
        <w:t>Pitch ($</w:t>
        <w:tab/>
        <w:t>heta_{</w:t>
        <w:tab/>
        <w:t>ext{pitch}}$):</w:t>
      </w:r>
      <w:r>
        <w:rPr>
          <w:rFonts w:ascii="Times New Roman" w:hAnsi="Times New Roman"/>
          <w:sz w:val="24"/>
        </w:rPr>
        <w:t xml:space="preserve"> Vertical upward-downward nodding rotation around the lateral X-axis.</w:t>
      </w:r>
    </w:p>
    <w:p>
      <w:pPr>
        <w:pStyle w:val="ListBullet"/>
        <w:spacing w:before="0" w:after="80" w:line="360" w:lineRule="auto"/>
        <w:jc w:val="both"/>
      </w:pPr>
      <w:r>
        <w:rPr>
          <w:rFonts w:ascii="Times New Roman" w:hAnsi="Times New Roman"/>
          <w:b/>
          <w:sz w:val="24"/>
        </w:rPr>
        <w:t>Roll ($</w:t>
        <w:tab/>
        <w:t>heta_{</w:t>
        <w:tab/>
        <w:t>ext{roll}}$):</w:t>
      </w:r>
      <w:r>
        <w:rPr>
          <w:rFonts w:ascii="Times New Roman" w:hAnsi="Times New Roman"/>
          <w:sz w:val="24"/>
        </w:rPr>
        <w:t xml:space="preserve"> Lateral head tilting around the longitudinal Z-axis.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Y (Yaw Axis)</w:t>
              <w:br/>
              <w:t xml:space="preserve">                                       ▲</w:t>
              <w:br/>
              <w:t xml:space="preserve">                                       │    Z (Roll Axis)</w:t>
              <w:br/>
              <w:t xml:space="preserve">                                       │   /</w:t>
              <w:br/>
              <w:t xml:space="preserve">                                       │  /</w:t>
              <w:br/>
              <w:t xml:space="preserve">                                ┌──────┼─/────┐</w:t>
              <w:br/>
              <w:t xml:space="preserve">                                │      │/     │</w:t>
              <w:br/>
              <w:t xml:space="preserve">               X (Pitch Axis) ◄─┼──────●──────┼</w:t>
              <w:br/>
              <w:t xml:space="preserve">                                │     /│      │</w:t>
              <w:br/>
              <w:t xml:space="preserve">                                └────/─┼──────┘</w:t>
              <w:br/>
              <w:t xml:space="preserve">                                    /  │</w:t>
              <w:br/>
              <w:t xml:space="preserve">                                   ▼   │</w:t>
            </w:r>
          </w:p>
        </w:tc>
      </w:tr>
    </w:tbl>
    <w:p>
      <w:pPr>
        <w:spacing w:before="0" w:after="80" w:line="240" w:lineRule="auto"/>
      </w:pPr>
    </w:p>
    <w:p>
      <w:pPr>
        <w:spacing w:before="0" w:after="120" w:line="360" w:lineRule="auto"/>
        <w:jc w:val="both"/>
      </w:pPr>
      <w:r>
        <w:rPr>
          <w:rFonts w:ascii="Times New Roman" w:hAnsi="Times New Roman"/>
          <w:i/>
          <w:sz w:val="24"/>
        </w:rPr>
        <w:t>Figure 2.4: 3D Head Orientation Coordinate Frame: Yaw, Pitch, and Roll Rotations</w:t>
      </w:r>
    </w:p>
    <w:p>
      <w:pPr>
        <w:spacing w:before="0" w:after="120" w:line="360" w:lineRule="auto"/>
        <w:jc w:val="both"/>
      </w:pPr>
      <w:r>
        <w:rPr>
          <w:rFonts w:ascii="Times New Roman" w:hAnsi="Times New Roman"/>
          <w:sz w:val="24"/>
        </w:rPr>
        <w:t xml:space="preserve">Mathematically, 3D head pose is derived from dense facial landmarks using the </w:t>
      </w:r>
      <w:r>
        <w:rPr>
          <w:rFonts w:ascii="Times New Roman" w:hAnsi="Times New Roman"/>
          <w:b/>
          <w:sz w:val="24"/>
        </w:rPr>
        <w:t>Perspective-n-Point (PnP)</w:t>
      </w:r>
      <w:r>
        <w:rPr>
          <w:rFonts w:ascii="Times New Roman" w:hAnsi="Times New Roman"/>
          <w:sz w:val="24"/>
        </w:rPr>
        <w:t xml:space="preserve"> algorithm (Lepetit et al., 2009). Given a set of canonical 3D facial feature points </w:t>
      </w:r>
      <w:r>
        <w:rPr>
          <w:rFonts w:ascii="Cambria Math" w:hAnsi="Cambria Math"/>
          <w:i/>
          <w:sz w:val="24"/>
        </w:rPr>
        <w:t>\mathbf{P}_w \in \mathbb{R}^3</w:t>
      </w:r>
      <w:r>
        <w:rPr>
          <w:rFonts w:ascii="Times New Roman" w:hAnsi="Times New Roman"/>
          <w:sz w:val="24"/>
        </w:rPr>
        <w:t xml:space="preserve"> (e.g., nose tip, chin, eye outer corners) derived from an anthropometric statistical 3D head model, and their corresponding detected 2D pixel projections </w:t>
      </w:r>
      <w:r>
        <w:rPr>
          <w:rFonts w:ascii="Cambria Math" w:hAnsi="Cambria Math"/>
          <w:i/>
          <w:sz w:val="24"/>
        </w:rPr>
        <w:t>\mathbf{p}_i = [u_i, v_i]^T</w:t>
      </w:r>
      <w:r>
        <w:rPr>
          <w:rFonts w:ascii="Times New Roman" w:hAnsi="Times New Roman"/>
          <w:sz w:val="24"/>
        </w:rPr>
        <w:t xml:space="preserve">, the rigid transformation matrix </w:t>
      </w:r>
      <w:r>
        <w:rPr>
          <w:rFonts w:ascii="Cambria Math" w:hAnsi="Cambria Math"/>
          <w:i/>
          <w:sz w:val="24"/>
        </w:rPr>
        <w:t>[\mathbf{R} | \mathbf{t}]</w:t>
      </w:r>
      <w:r>
        <w:rPr>
          <w:rFonts w:ascii="Times New Roman" w:hAnsi="Times New Roman"/>
          <w:sz w:val="24"/>
        </w:rPr>
        <w:t xml:space="preserve"> is solved by minimizing the reprojection error:</w:t>
      </w:r>
    </w:p>
    <w:p>
      <w:pPr>
        <w:spacing w:before="0" w:after="120" w:line="360" w:lineRule="auto"/>
        <w:jc w:val="both"/>
      </w:pPr>
      <w:r>
        <w:rPr>
          <w:rFonts w:ascii="Times New Roman" w:hAnsi="Times New Roman"/>
          <w:sz w:val="24"/>
        </w:rPr>
        <w:t>\min_{\mathbf{R}, \mathbf{t}} \sum_{i=1}^{N} \left\| \mathbf{p}_i - \pi\left( \mathbf{K} \left( \mathbf{R} \mathbf{P}_{w,i} + \mathbf{t}</w:t>
      </w:r>
    </w:p>
    <w:p>
      <w:pPr>
        <w:spacing w:before="0" w:after="120" w:line="360" w:lineRule="auto"/>
        <w:jc w:val="both"/>
      </w:pPr>
      <w:r>
        <w:rPr>
          <w:rFonts w:ascii="Times New Roman" w:hAnsi="Times New Roman"/>
          <w:sz w:val="24"/>
        </w:rPr>
        <w:t>ight)</w:t>
      </w:r>
    </w:p>
    <w:p>
      <w:pPr>
        <w:spacing w:before="0" w:after="120" w:line="360" w:lineRule="auto"/>
        <w:jc w:val="both"/>
      </w:pPr>
      <w:r>
        <w:rPr>
          <w:rFonts w:ascii="Times New Roman" w:hAnsi="Times New Roman"/>
          <w:sz w:val="24"/>
        </w:rPr>
        <w:t>ight)</w:t>
      </w:r>
    </w:p>
    <w:p>
      <w:pPr>
        <w:spacing w:before="0" w:after="120" w:line="360" w:lineRule="auto"/>
        <w:jc w:val="both"/>
      </w:pPr>
      <w:r>
        <w:rPr>
          <w:rFonts w:ascii="Times New Roman" w:hAnsi="Times New Roman"/>
          <w:sz w:val="24"/>
        </w:rPr>
        <w:t>ight\|^2</w:t>
      </w:r>
    </w:p>
    <w:p>
      <w:pPr>
        <w:spacing w:before="0" w:after="120" w:line="360" w:lineRule="auto"/>
        <w:jc w:val="both"/>
      </w:pPr>
      <w:r>
        <w:rPr>
          <w:rFonts w:ascii="Times New Roman" w:hAnsi="Times New Roman"/>
          <w:sz w:val="24"/>
        </w:rPr>
        <w:t xml:space="preserve">where </w:t>
      </w:r>
      <w:r>
        <w:rPr>
          <w:rFonts w:ascii="Cambria Math" w:hAnsi="Cambria Math"/>
          <w:i/>
          <w:sz w:val="24"/>
        </w:rPr>
        <w:t>\mathbf{K}</w:t>
      </w:r>
      <w:r>
        <w:rPr>
          <w:rFonts w:ascii="Times New Roman" w:hAnsi="Times New Roman"/>
          <w:sz w:val="24"/>
        </w:rPr>
        <w:t xml:space="preserve"> represents the camera intrinsic calibration matrix and </w:t>
      </w:r>
      <w:r>
        <w:rPr>
          <w:rFonts w:ascii="Cambria Math" w:hAnsi="Cambria Math"/>
          <w:i/>
          <w:sz w:val="24"/>
        </w:rPr>
        <w:t>\pi(\cdot)</w:t>
      </w:r>
      <w:r>
        <w:rPr>
          <w:rFonts w:ascii="Times New Roman" w:hAnsi="Times New Roman"/>
          <w:sz w:val="24"/>
        </w:rPr>
        <w:t xml:space="preserve"> denotes the perspective division mapping. Euler angles are subsequently derived from the orthonormal rotation matrix </w:t>
      </w:r>
      <w:r>
        <w:rPr>
          <w:rFonts w:ascii="Cambria Math" w:hAnsi="Cambria Math"/>
          <w:i/>
          <w:sz w:val="24"/>
        </w:rPr>
        <w:t>\mathbf{R} \in SO(3)</w:t>
      </w:r>
      <w:r>
        <w:rPr>
          <w:rFonts w:ascii="Times New Roman" w:hAnsi="Times New Roman"/>
          <w:sz w:val="24"/>
        </w:rPr>
        <w:t xml:space="preserve"> via standard trigonometric decomposition:</w:t>
      </w:r>
    </w:p>
    <w:p>
      <w:pPr>
        <w:spacing w:before="0" w:after="120" w:line="360" w:lineRule="auto"/>
        <w:jc w:val="both"/>
      </w:pPr>
      <w:r>
        <w:rPr>
          <w:rFonts w:ascii="Times New Roman" w:hAnsi="Times New Roman"/>
          <w:sz w:val="24"/>
        </w:rPr>
        <w:tab/>
        <w:t>heta_{</w:t>
        <w:tab/>
        <w:t xml:space="preserve">ext{pitch}} = rcsin(-R_{31}), \quad </w:t>
        <w:tab/>
        <w:t>heta_{</w:t>
        <w:tab/>
        <w:t xml:space="preserve">ext{yaw}} = \operatorname{atan2}(R_{32}, R_{33}), \quad </w:t>
        <w:tab/>
        <w:t>heta_{</w:t>
        <w:tab/>
        <w:t>ext{roll}} = \operatorname{atan2}(R_{21}, R_{11})</w:t>
      </w:r>
    </w:p>
    <w:p>
      <w:pPr>
        <w:keepNext/>
        <w:spacing w:before="200" w:after="80" w:line="360" w:lineRule="auto"/>
        <w:jc w:val="left"/>
      </w:pPr>
      <w:r>
        <w:rPr>
          <w:rFonts w:ascii="Times New Roman" w:hAnsi="Times New Roman"/>
          <w:b/>
          <w:sz w:val="24"/>
        </w:rPr>
        <w:t>2.3.3 Facial Affect and Affective Computing</w:t>
      </w:r>
    </w:p>
    <w:p>
      <w:pPr>
        <w:spacing w:before="0" w:after="120" w:line="360" w:lineRule="auto"/>
        <w:jc w:val="both"/>
      </w:pPr>
      <w:r>
        <w:rPr>
          <w:rFonts w:ascii="Times New Roman" w:hAnsi="Times New Roman"/>
          <w:sz w:val="24"/>
        </w:rPr>
        <w:t>Human affective computing traces its foundations to Paul Ekman’s Facial Action Coding System (FACS) (Ekman &amp; Friesen, 1978). FACS anatomically decomposes facial expressions into individual muscle movements termed Action Units (AUs). For instance, AU12 (zygomaticus major puller) corresponds to smiling, while AU4 (corrugator supercilii depressor) signifies brow furrowing associated with confusion, concentration, or skepticism.</w:t>
      </w:r>
    </w:p>
    <w:p>
      <w:pPr>
        <w:spacing w:before="0" w:after="120" w:line="360" w:lineRule="auto"/>
        <w:jc w:val="both"/>
      </w:pPr>
      <w:r>
        <w:rPr>
          <w:rFonts w:ascii="Times New Roman" w:hAnsi="Times New Roman"/>
          <w:sz w:val="24"/>
        </w:rPr>
        <w:t xml:space="preserve">Modern deep learning implementations bypass manual AU rule-crafting by deploying deep Convolutional Neural Networks (CNNs) and Vision Transformers (ViTs) trained on large-scale affective datasets (e.g., AffectNet, FER-2013). These networks accept aligned facial crops and output a continuous probability simplex </w:t>
      </w:r>
      <w:r>
        <w:rPr>
          <w:rFonts w:ascii="Cambria Math" w:hAnsi="Cambria Math"/>
          <w:i/>
          <w:sz w:val="24"/>
        </w:rPr>
        <w:t>\mathbf{e} \in \Delta^6</w:t>
      </w:r>
      <w:r>
        <w:rPr>
          <w:rFonts w:ascii="Times New Roman" w:hAnsi="Times New Roman"/>
          <w:sz w:val="24"/>
        </w:rPr>
        <w:t xml:space="preserve"> spanning seven basic emotional states:</w:t>
      </w:r>
    </w:p>
    <w:p>
      <w:pPr>
        <w:spacing w:before="0" w:after="120" w:line="360" w:lineRule="auto"/>
        <w:jc w:val="both"/>
      </w:pPr>
      <w:r>
        <w:rPr>
          <w:rFonts w:ascii="Times New Roman" w:hAnsi="Times New Roman"/>
          <w:sz w:val="24"/>
        </w:rPr>
        <w:t>\mathbf{e} = [p_{</w:t>
        <w:tab/>
        <w:t>ext{neutral}}, p_{</w:t>
        <w:tab/>
        <w:t>ext{happy}}, p_{</w:t>
        <w:tab/>
        <w:t>ext{sad}}, p_{</w:t>
        <w:tab/>
        <w:t>ext{angry}}, p_{</w:t>
        <w:tab/>
        <w:t>ext{disgust}}, p_{</w:t>
        <w:tab/>
        <w:t>ext{fear}}, p_{</w:t>
        <w:tab/>
        <w:t>ext{surprise}}]^T, \quad \sum_{j=1}^7 p_j = 1</w:t>
      </w:r>
    </w:p>
    <w:p>
      <w:pPr>
        <w:spacing w:before="0" w:after="120" w:line="360" w:lineRule="auto"/>
        <w:jc w:val="both"/>
      </w:pPr>
      <w:r>
        <w:rPr>
          <w:rFonts w:ascii="Times New Roman" w:hAnsi="Times New Roman"/>
          <w:sz w:val="24"/>
        </w:rPr>
        <w:t>In meeting intelligence, emotional dynamics provide vital insights into attendee psychological safety, frustration, skepticism, or positive alignment with presented ideas.</w:t>
      </w:r>
    </w:p>
    <w:p>
      <w:pPr>
        <w:keepNext/>
        <w:spacing w:before="280" w:after="120" w:line="360" w:lineRule="auto"/>
        <w:jc w:val="left"/>
      </w:pPr>
      <w:r>
        <w:rPr>
          <w:rFonts w:ascii="Times New Roman" w:hAnsi="Times New Roman"/>
          <w:b/>
          <w:sz w:val="28"/>
        </w:rPr>
        <w:t>2.4 HUMAN BODY POSE ESTIMATION AND GESTURAL DYNAMICS</w:t>
      </w:r>
    </w:p>
    <w:p>
      <w:pPr>
        <w:spacing w:before="0" w:after="120" w:line="360" w:lineRule="auto"/>
        <w:jc w:val="both"/>
      </w:pPr>
      <w:r>
        <w:rPr>
          <w:rFonts w:ascii="Times New Roman" w:hAnsi="Times New Roman"/>
          <w:sz w:val="24"/>
        </w:rPr>
        <w:t>Beyond the facial region, bodily posture and gestural kinesics communicate critical behavioral information regarding confidence, composure, restlessness, and physical engagement. Psychologists (Mehrabian, 1972; Scheflen, 1964) established that upright, stable postures with open upper limbs correlate with authority, executive presence, and self-confidence. Conversely, high-frequency postural shifting, slouching, or excessive self-touching gestures (adaptors) signify cognitive stress, restlessness, or social anxiety.</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KINEMATIC SKELETAL JOINT TOPOLOGY</w:t>
              <w:br/>
              <w:t xml:space="preserve">                                (0) Nose</w:t>
              <w:br/>
              <w:t xml:space="preserve">                                   │</w:t>
              <w:br/>
              <w:t xml:space="preserve">                         (11) Left ─── (12) Right</w:t>
              <w:br/>
              <w:t xml:space="preserve">                          Shoulder      Shoulder</w:t>
              <w:br/>
              <w:t xml:space="preserve">                             │             │</w:t>
              <w:br/>
              <w:t xml:space="preserve">                             │             │</w:t>
              <w:br/>
              <w:t xml:space="preserve">                          (13) Left     (14) Right</w:t>
              <w:br/>
              <w:t xml:space="preserve">                           Elbow         Elbow</w:t>
              <w:br/>
              <w:t xml:space="preserve">                             │             │</w:t>
              <w:br/>
              <w:t xml:space="preserve">                             │             │</w:t>
              <w:br/>
              <w:t xml:space="preserve">                          (15) Left     (16) Right</w:t>
              <w:br/>
              <w:t xml:space="preserve">                           Wrist         Wrist</w:t>
              <w:br/>
              <w:t xml:space="preserve">                             │             │</w:t>
              <w:br/>
              <w:t xml:space="preserve">                         (23) Left ─── (24) Right</w:t>
              <w:br/>
              <w:t xml:space="preserve">                            Hip           Hip</w:t>
            </w:r>
          </w:p>
        </w:tc>
      </w:tr>
    </w:tbl>
    <w:p>
      <w:pPr>
        <w:spacing w:before="0" w:after="80" w:line="240" w:lineRule="auto"/>
      </w:pPr>
    </w:p>
    <w:p>
      <w:pPr>
        <w:spacing w:before="0" w:after="120" w:line="360" w:lineRule="auto"/>
        <w:jc w:val="both"/>
      </w:pPr>
      <w:r>
        <w:rPr>
          <w:rFonts w:ascii="Times New Roman" w:hAnsi="Times New Roman"/>
          <w:i/>
          <w:sz w:val="24"/>
        </w:rPr>
        <w:t>Figure 2.5: MoveNet and BlazePose Kinematic Joint Tracking Hierarchy</w:t>
      </w:r>
    </w:p>
    <w:p>
      <w:pPr>
        <w:spacing w:before="0" w:after="120" w:line="360" w:lineRule="auto"/>
        <w:jc w:val="both"/>
      </w:pPr>
      <w:r>
        <w:rPr>
          <w:rFonts w:ascii="Times New Roman" w:hAnsi="Times New Roman"/>
          <w:sz w:val="24"/>
        </w:rPr>
        <w:t xml:space="preserve">Early markerless human pose estimation relied heavily on pictorial structures or tree-structured graphical models. The introduction of </w:t>
      </w:r>
      <w:r>
        <w:rPr>
          <w:rFonts w:ascii="Times New Roman" w:hAnsi="Times New Roman"/>
          <w:b/>
          <w:sz w:val="24"/>
        </w:rPr>
        <w:t>OpenPose</w:t>
      </w:r>
      <w:r>
        <w:rPr>
          <w:rFonts w:ascii="Times New Roman" w:hAnsi="Times New Roman"/>
          <w:sz w:val="24"/>
        </w:rPr>
        <w:t xml:space="preserve"> (Cao et al., 2017) revolutionized bottom-up multi-person pose estimation by introducing Part Affinity Fields (PAFs)—2D vector fields that encode the location and orientation of limbs across human anatomical joints. However, OpenPose exhibited severe computational bottlenecks, requiring multiple high-end desktop GPUs for real-time video processing.</w:t>
      </w:r>
    </w:p>
    <w:p>
      <w:pPr>
        <w:spacing w:before="0" w:after="120" w:line="360" w:lineRule="auto"/>
        <w:jc w:val="both"/>
      </w:pPr>
      <w:r>
        <w:rPr>
          <w:rFonts w:ascii="Times New Roman" w:hAnsi="Times New Roman"/>
          <w:sz w:val="24"/>
        </w:rPr>
        <w:t xml:space="preserve">To overcome this, Google developed </w:t>
      </w:r>
      <w:r>
        <w:rPr>
          <w:rFonts w:ascii="Times New Roman" w:hAnsi="Times New Roman"/>
          <w:b/>
          <w:sz w:val="24"/>
        </w:rPr>
        <w:t>MoveNet</w:t>
      </w:r>
      <w:r>
        <w:rPr>
          <w:rFonts w:ascii="Times New Roman" w:hAnsi="Times New Roman"/>
          <w:sz w:val="24"/>
        </w:rPr>
        <w:t xml:space="preserve"> and </w:t>
      </w:r>
      <w:r>
        <w:rPr>
          <w:rFonts w:ascii="Times New Roman" w:hAnsi="Times New Roman"/>
          <w:b/>
          <w:sz w:val="24"/>
        </w:rPr>
        <w:t>BlazePose</w:t>
      </w:r>
      <w:r>
        <w:rPr>
          <w:rFonts w:ascii="Times New Roman" w:hAnsi="Times New Roman"/>
          <w:sz w:val="24"/>
        </w:rPr>
        <w:t xml:space="preserve"> (Bazarevsky et al., 2020). MoveNet is an ultra-fast bottom-up pose estimation model built on a MobileNetV2/V3 backbone featuring custom feature pyramid networks (FPN). MoveNet detects 17 standard COCO human keypoints at over 60 FPS on edge hardware. For rich 3D kinematics, BlazePose extracts 33 full-body skeletal joints, inferring metric </w:t>
      </w:r>
      <w:r>
        <w:rPr>
          <w:rFonts w:ascii="Cambria Math" w:hAnsi="Cambria Math"/>
          <w:i/>
          <w:sz w:val="24"/>
        </w:rPr>
        <w:t>X, Y, Z</w:t>
      </w:r>
      <w:r>
        <w:rPr>
          <w:rFonts w:ascii="Times New Roman" w:hAnsi="Times New Roman"/>
          <w:sz w:val="24"/>
        </w:rPr>
        <w:t xml:space="preserve"> spatial coordinates alongside occlusion confidence flags.</w:t>
      </w:r>
    </w:p>
    <w:p>
      <w:pPr>
        <w:spacing w:before="0" w:after="120" w:line="360" w:lineRule="auto"/>
        <w:jc w:val="both"/>
      </w:pPr>
      <w:r>
        <w:rPr>
          <w:rFonts w:ascii="Times New Roman" w:hAnsi="Times New Roman"/>
          <w:sz w:val="24"/>
        </w:rPr>
        <w:t xml:space="preserve">In meeting intelligence, postural stability is computationally formalized as the inverse of keypoint spatial variance across a sliding temporal window </w:t>
      </w:r>
      <w:r>
        <w:rPr>
          <w:rFonts w:ascii="Cambria Math" w:hAnsi="Cambria Math"/>
          <w:i/>
          <w:sz w:val="24"/>
        </w:rPr>
        <w:t>W</w:t>
      </w:r>
      <w:r>
        <w:rPr>
          <w:rFonts w:ascii="Times New Roman" w:hAnsi="Times New Roman"/>
          <w:sz w:val="24"/>
        </w:rPr>
        <w:t>:</w:t>
      </w:r>
    </w:p>
    <w:p>
      <w:pPr>
        <w:spacing w:before="0" w:after="120" w:line="360" w:lineRule="auto"/>
        <w:jc w:val="both"/>
      </w:pPr>
      <w:r>
        <w:rPr>
          <w:rFonts w:ascii="Times New Roman" w:hAnsi="Times New Roman"/>
          <w:sz w:val="24"/>
        </w:rPr>
        <w:t>\sigma_{</w:t>
        <w:tab/>
        <w:t>ext{posture}}^2 = rac{1}{|W|} \sum_{t \in W} \left\| \mathbf{x}_{</w:t>
        <w:tab/>
        <w:t>ext{torso}}(t) - ar{\mathbf{x}}_{</w:t>
        <w:tab/>
        <w:t>ext{torso}}</w:t>
      </w:r>
    </w:p>
    <w:p>
      <w:pPr>
        <w:spacing w:before="0" w:after="120" w:line="360" w:lineRule="auto"/>
        <w:jc w:val="both"/>
      </w:pPr>
      <w:r>
        <w:rPr>
          <w:rFonts w:ascii="Times New Roman" w:hAnsi="Times New Roman"/>
          <w:sz w:val="24"/>
        </w:rPr>
        <w:t>ight\|^2</w:t>
      </w:r>
    </w:p>
    <w:p>
      <w:pPr>
        <w:spacing w:before="0" w:after="120" w:line="360" w:lineRule="auto"/>
        <w:jc w:val="both"/>
      </w:pPr>
      <w:r>
        <w:rPr>
          <w:rFonts w:ascii="Times New Roman" w:hAnsi="Times New Roman"/>
          <w:sz w:val="24"/>
        </w:rPr>
        <w:t xml:space="preserve">where </w:t>
      </w:r>
      <w:r>
        <w:rPr>
          <w:rFonts w:ascii="Cambria Math" w:hAnsi="Cambria Math"/>
          <w:i/>
          <w:sz w:val="24"/>
        </w:rPr>
        <w:t>\mathbf{x}_{</w:t>
        <w:tab/>
        <w:t>ext{torso}} = rac{1}{2}(\mathbf{p}_{</w:t>
        <w:tab/>
        <w:t>ext{left\_shoulder}} + \mathbf{p}_{</w:t>
        <w:tab/>
        <w:t>ext{right\_shoulder}})</w:t>
      </w:r>
      <w:r>
        <w:rPr>
          <w:rFonts w:ascii="Times New Roman" w:hAnsi="Times New Roman"/>
          <w:sz w:val="24"/>
        </w:rPr>
        <w:t xml:space="preserve">. A low variance </w:t>
      </w:r>
      <w:r>
        <w:rPr>
          <w:rFonts w:ascii="Cambria Math" w:hAnsi="Cambria Math"/>
          <w:i/>
          <w:sz w:val="24"/>
        </w:rPr>
        <w:t>\sigma_{</w:t>
        <w:tab/>
        <w:t>ext{posture}}^2</w:t>
      </w:r>
      <w:r>
        <w:rPr>
          <w:rFonts w:ascii="Times New Roman" w:hAnsi="Times New Roman"/>
          <w:sz w:val="24"/>
        </w:rPr>
        <w:t xml:space="preserve"> indicates steady, controlled physical composure, whereas erratic spikes signify fidgeting or physical restlessness.</w:t>
      </w:r>
    </w:p>
    <w:p>
      <w:pPr>
        <w:keepNext/>
        <w:spacing w:before="280" w:after="120" w:line="360" w:lineRule="auto"/>
        <w:jc w:val="left"/>
      </w:pPr>
      <w:r>
        <w:rPr>
          <w:rFonts w:ascii="Times New Roman" w:hAnsi="Times New Roman"/>
          <w:b/>
          <w:sz w:val="28"/>
        </w:rPr>
        <w:t>2.5 MULTI-OBJECT TRACKING AND SPATIAL TELEMETRY IN WORKSPACES</w:t>
      </w:r>
    </w:p>
    <w:p>
      <w:pPr>
        <w:spacing w:before="0" w:after="120" w:line="360" w:lineRule="auto"/>
        <w:jc w:val="both"/>
      </w:pPr>
      <w:r>
        <w:rPr>
          <w:rFonts w:ascii="Times New Roman" w:hAnsi="Times New Roman"/>
          <w:sz w:val="24"/>
        </w:rPr>
        <w:t>Tracking individual human participants continuously across extended video streams represents a fundamental computer vision prerequisite for behavioral analysis. In both seated conference rooms and broader physical enterprise facilities, the system must maintain persistent track identities across camera vibrations, dynamic occlusions, and brief exit-and-entry cycles.</w:t>
      </w:r>
    </w:p>
    <w:p>
      <w:pPr>
        <w:keepNext/>
        <w:spacing w:before="200" w:after="80" w:line="360" w:lineRule="auto"/>
        <w:jc w:val="left"/>
      </w:pPr>
      <w:r>
        <w:rPr>
          <w:rFonts w:ascii="Times New Roman" w:hAnsi="Times New Roman"/>
          <w:b/>
          <w:sz w:val="24"/>
        </w:rPr>
        <w:t>2.5.1 Multi-Object Tracking (MOT) Paradigms</w:t>
      </w:r>
    </w:p>
    <w:p>
      <w:pPr>
        <w:spacing w:before="0" w:after="120" w:line="360" w:lineRule="auto"/>
        <w:jc w:val="both"/>
      </w:pPr>
      <w:r>
        <w:rPr>
          <w:rFonts w:ascii="Times New Roman" w:hAnsi="Times New Roman"/>
          <w:sz w:val="24"/>
        </w:rPr>
        <w:t xml:space="preserve">Multi-Object Tracking traditionally follows the </w:t>
      </w:r>
      <w:r>
        <w:rPr>
          <w:rFonts w:ascii="Times New Roman" w:hAnsi="Times New Roman"/>
          <w:b/>
          <w:sz w:val="24"/>
        </w:rPr>
        <w:t>Tracking-by-Detection</w:t>
      </w:r>
      <w:r>
        <w:rPr>
          <w:rFonts w:ascii="Times New Roman" w:hAnsi="Times New Roman"/>
          <w:sz w:val="24"/>
        </w:rPr>
        <w:t xml:space="preserve"> paradigm:</w:t>
      </w:r>
    </w:p>
    <w:p>
      <w:pPr>
        <w:pStyle w:val="ListNumber"/>
        <w:spacing w:before="0" w:after="80" w:line="360" w:lineRule="auto"/>
        <w:jc w:val="both"/>
      </w:pPr>
      <w:r>
        <w:rPr>
          <w:rFonts w:ascii="Times New Roman" w:hAnsi="Times New Roman"/>
          <w:sz w:val="24"/>
        </w:rPr>
        <w:t xml:space="preserve">An object detector identifies bounding boxes </w:t>
      </w:r>
      <w:r>
        <w:rPr>
          <w:rFonts w:ascii="Cambria Math" w:hAnsi="Cambria Math"/>
          <w:i/>
          <w:sz w:val="24"/>
        </w:rPr>
        <w:t>\mathbf{B}_t = \{b_1, b_2, \dots, b_N\}</w:t>
      </w:r>
      <w:r>
        <w:rPr>
          <w:rFonts w:ascii="Times New Roman" w:hAnsi="Times New Roman"/>
          <w:sz w:val="24"/>
        </w:rPr>
        <w:t xml:space="preserve"> in frame </w:t>
      </w:r>
      <w:r>
        <w:rPr>
          <w:rFonts w:ascii="Cambria Math" w:hAnsi="Cambria Math"/>
          <w:i/>
          <w:sz w:val="24"/>
        </w:rPr>
        <w:t>t</w:t>
      </w:r>
      <w:r>
        <w:rPr>
          <w:rFonts w:ascii="Times New Roman" w:hAnsi="Times New Roman"/>
          <w:sz w:val="24"/>
        </w:rPr>
        <w:t xml:space="preserve">. Modern detectors leverage the </w:t>
      </w:r>
      <w:r>
        <w:rPr>
          <w:rFonts w:ascii="Times New Roman" w:hAnsi="Times New Roman"/>
          <w:b/>
          <w:sz w:val="24"/>
        </w:rPr>
        <w:t>YOLO (You Only Look Once)</w:t>
      </w:r>
      <w:r>
        <w:rPr>
          <w:rFonts w:ascii="Times New Roman" w:hAnsi="Times New Roman"/>
          <w:sz w:val="24"/>
        </w:rPr>
        <w:t xml:space="preserve"> architectural family—culminating in YOLOv8 (Jocher et al., 2023), which employs a multi-scale anchor-free detection head and C2f feature extraction modules, delivering superior mean Average Precision (mAP) with minimal latency.</w:t>
      </w:r>
    </w:p>
    <w:p>
      <w:pPr>
        <w:pStyle w:val="ListNumber"/>
        <w:spacing w:before="0" w:after="80" w:line="360" w:lineRule="auto"/>
        <w:jc w:val="both"/>
      </w:pPr>
      <w:r>
        <w:rPr>
          <w:rFonts w:ascii="Times New Roman" w:hAnsi="Times New Roman"/>
          <w:sz w:val="24"/>
        </w:rPr>
        <w:t xml:space="preserve">A motion model predicts the projected bounding box locations in frame </w:t>
      </w:r>
      <w:r>
        <w:rPr>
          <w:rFonts w:ascii="Cambria Math" w:hAnsi="Cambria Math"/>
          <w:i/>
          <w:sz w:val="24"/>
        </w:rPr>
        <w:t>t+1</w:t>
      </w:r>
      <w:r>
        <w:rPr>
          <w:rFonts w:ascii="Times New Roman" w:hAnsi="Times New Roman"/>
          <w:sz w:val="24"/>
        </w:rPr>
        <w:t xml:space="preserve">. The classical </w:t>
      </w:r>
      <w:r>
        <w:rPr>
          <w:rFonts w:ascii="Times New Roman" w:hAnsi="Times New Roman"/>
          <w:b/>
          <w:sz w:val="24"/>
        </w:rPr>
        <w:t>SORT (Simple Online and Realtime Tracking)</w:t>
      </w:r>
      <w:r>
        <w:rPr>
          <w:rFonts w:ascii="Times New Roman" w:hAnsi="Times New Roman"/>
          <w:sz w:val="24"/>
        </w:rPr>
        <w:t xml:space="preserve"> framework (Bewley et al., 2016) utilizes a linear constant-velocity Kalman Filter to model bounding box kinematics, resolving associations via the Hungarian algorithm using Intersection-over-Union (IoU) distance.</w:t>
      </w:r>
    </w:p>
    <w:p>
      <w:pPr>
        <w:pStyle w:val="ListNumber"/>
        <w:spacing w:before="0" w:after="80" w:line="360" w:lineRule="auto"/>
        <w:jc w:val="both"/>
      </w:pPr>
      <w:r>
        <w:rPr>
          <w:rFonts w:ascii="Times New Roman" w:hAnsi="Times New Roman"/>
          <w:sz w:val="24"/>
        </w:rPr>
        <w:t>While SORT is exceptionally fast, it fails catastrophically during prolonged occlusions or when participants cross paths, causing severe identity switches (ID switches).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DEEPSORT TRACKING-BY-DETECTION PIPELINE</w:t>
              <w:br/>
              <w:t xml:space="preserve"> ┌─────────────┐       ┌─────────────────┐       ┌────────────────────────┐</w:t>
              <w:br/>
              <w:t xml:space="preserve"> │ Video Frame │ ────► │  YOLOv8 Object  │ ────► │ Bounding Box Candidate │</w:t>
              <w:br/>
              <w:t xml:space="preserve"> │     I(t)    │       │    Detector     │       │     Detections (B_t)   │</w:t>
              <w:br/>
              <w:t xml:space="preserve"> └─────────────┘       └─────────────────┘       └───────────┬────────────┘</w:t>
              <w:br/>
              <w:t xml:space="preserve">                                                             │</w:t>
              <w:br/>
              <w:t xml:space="preserve"> ┌─────────────┐       ┌─────────────────┐                   ▼</w:t>
              <w:br/>
              <w:t xml:space="preserve"> │ Active Track│ ────► │ 8-State Kalman  │ ────► ┌────────────────────────┐</w:t>
              <w:br/>
              <w:t xml:space="preserve"> │   States    │       │ Filter Predict  │       │ Cost Matrix Fusion:    │</w:t>
              <w:br/>
              <w:t xml:space="preserve"> └─────────────┘       └─────────────────┘       │ • Mahalanobis Dist     │</w:t>
              <w:br/>
              <w:t xml:space="preserve">                                                 │ • Deep Cosine Metric   │</w:t>
              <w:br/>
              <w:t xml:space="preserve">                                                 └───────────┬────────────┘</w:t>
              <w:br/>
              <w:t xml:space="preserve">                                                             │</w:t>
              <w:br/>
              <w:t xml:space="preserve">                                                             ▼</w:t>
              <w:br/>
              <w:t xml:space="preserve">                                                 ┌────────────────────────┐</w:t>
              <w:br/>
              <w:t xml:space="preserve">                                                 │   Hungarian Matching   │</w:t>
              <w:br/>
              <w:t xml:space="preserve">                                                 │   Algorithm &amp; Update   │</w:t>
              <w:br/>
              <w:t xml:space="preserve">                                                 └────────────────────────┘</w:t>
            </w:r>
          </w:p>
        </w:tc>
      </w:tr>
    </w:tbl>
    <w:p>
      <w:pPr>
        <w:spacing w:before="0" w:after="80" w:line="240" w:lineRule="auto"/>
      </w:pPr>
    </w:p>
    <w:p>
      <w:pPr>
        <w:spacing w:before="0" w:after="120" w:line="360" w:lineRule="auto"/>
        <w:jc w:val="both"/>
      </w:pPr>
      <w:r>
        <w:rPr>
          <w:rFonts w:ascii="Times New Roman" w:hAnsi="Times New Roman"/>
          <w:i/>
          <w:sz w:val="24"/>
        </w:rPr>
        <w:t>Figure 2.6: DeepSORT Bounding Box Tracking and Feature Embedding Re-Identification Pipeline</w:t>
      </w:r>
    </w:p>
    <w:p>
      <w:pPr>
        <w:spacing w:before="0" w:after="120" w:line="360" w:lineRule="auto"/>
        <w:jc w:val="both"/>
      </w:pPr>
      <w:r>
        <w:rPr>
          <w:rFonts w:ascii="Times New Roman" w:hAnsi="Times New Roman"/>
          <w:sz w:val="24"/>
        </w:rPr>
        <w:t xml:space="preserve">Wojke et al. (2017) resolved SORT's occlusion failure modes by introducing </w:t>
      </w:r>
      <w:r>
        <w:rPr>
          <w:rFonts w:ascii="Times New Roman" w:hAnsi="Times New Roman"/>
          <w:b/>
          <w:sz w:val="24"/>
        </w:rPr>
        <w:t>DeepSORT</w:t>
      </w:r>
      <w:r>
        <w:rPr>
          <w:rFonts w:ascii="Times New Roman" w:hAnsi="Times New Roman"/>
          <w:sz w:val="24"/>
        </w:rPr>
        <w:t xml:space="preserve">, which integrates a deep convolutional re-identification (ReID) metric network. DeepSORT models object association by combining the Mahalanobis distance of Kalman filter motion predictions with the cosine distance of appearance feature vectors </w:t>
      </w:r>
      <w:r>
        <w:rPr>
          <w:rFonts w:ascii="Cambria Math" w:hAnsi="Cambria Math"/>
          <w:i/>
          <w:sz w:val="24"/>
        </w:rPr>
        <w:t>\mathbf{r}_i</w:t>
      </w:r>
      <w:r>
        <w:rPr>
          <w:rFonts w:ascii="Times New Roman" w:hAnsi="Times New Roman"/>
          <w:sz w:val="24"/>
        </w:rPr>
        <w:t>:</w:t>
      </w:r>
    </w:p>
    <w:p>
      <w:pPr>
        <w:spacing w:before="0" w:after="120" w:line="360" w:lineRule="auto"/>
        <w:jc w:val="both"/>
      </w:pPr>
      <w:r>
        <w:rPr>
          <w:rFonts w:ascii="Times New Roman" w:hAnsi="Times New Roman"/>
          <w:sz w:val="24"/>
        </w:rPr>
        <w:t>c_{i,j} = \lambda d_{</w:t>
        <w:tab/>
        <w:t>ext{motion}}(i, j) + (1 - \lambda) d_{</w:t>
        <w:tab/>
        <w:t>ext{appearance}}(i, j)</w:t>
      </w:r>
    </w:p>
    <w:p>
      <w:pPr>
        <w:spacing w:before="0" w:after="120" w:line="360" w:lineRule="auto"/>
        <w:jc w:val="both"/>
      </w:pPr>
      <w:r>
        <w:rPr>
          <w:rFonts w:ascii="Times New Roman" w:hAnsi="Times New Roman"/>
          <w:sz w:val="24"/>
        </w:rPr>
        <w:t xml:space="preserve">where </w:t>
      </w:r>
      <w:r>
        <w:rPr>
          <w:rFonts w:ascii="Cambria Math" w:hAnsi="Cambria Math"/>
          <w:i/>
          <w:sz w:val="24"/>
        </w:rPr>
        <w:t>d_{</w:t>
        <w:tab/>
        <w:t>ext{appearance}}(i, j) = 1 - rac{\mathbf{r}_i^T \mathbf{r}_j}{\|\mathbf{r}_i\| \|\mathbf{r}_j\|}</w:t>
      </w:r>
      <w:r>
        <w:rPr>
          <w:rFonts w:ascii="Times New Roman" w:hAnsi="Times New Roman"/>
          <w:sz w:val="24"/>
        </w:rPr>
        <w:t>. Subsequent advancements such as ByteTrack (Zhang et al., 2022) refined matching by associating low-score detection boxes rather than discarding them, further reducing dropped tracks.</w:t>
      </w:r>
    </w:p>
    <w:p>
      <w:pPr>
        <w:keepNext/>
        <w:spacing w:before="200" w:after="80" w:line="360" w:lineRule="auto"/>
        <w:jc w:val="left"/>
      </w:pPr>
      <w:r>
        <w:rPr>
          <w:rFonts w:ascii="Times New Roman" w:hAnsi="Times New Roman"/>
          <w:b/>
          <w:sz w:val="24"/>
        </w:rPr>
        <w:t>2.5.2 Spatial Workplace Telemetry and Facility Intelligence</w:t>
      </w:r>
    </w:p>
    <w:p>
      <w:pPr>
        <w:spacing w:before="0" w:after="120" w:line="360" w:lineRule="auto"/>
        <w:jc w:val="both"/>
      </w:pPr>
      <w:r>
        <w:rPr>
          <w:rFonts w:ascii="Times New Roman" w:hAnsi="Times New Roman"/>
          <w:sz w:val="24"/>
        </w:rPr>
        <w:t>In broader enterprise workspaces (corridors, open-plan hot-desking, shared breakout hubs), multi-person tracking provides the telemetry backbone for architectural optimization and operational productivity modeling. Traditional industrial engineering relies on Time-and-Motion studies (Barnes, 1980) or physical observer tallies, which are labor-intensive and statically biased.</w:t>
      </w:r>
    </w:p>
    <w:p>
      <w:pPr>
        <w:spacing w:before="0" w:after="120" w:line="360" w:lineRule="auto"/>
        <w:jc w:val="both"/>
      </w:pPr>
      <w:r>
        <w:rPr>
          <w:rFonts w:ascii="Times New Roman" w:hAnsi="Times New Roman"/>
          <w:sz w:val="24"/>
        </w:rPr>
        <w:t>Computer-vision-driven spatial telemetry transforms overhead video feeds into continuous physical occupancy tensors. Key spatial telemetry algorithms include:</w:t>
      </w:r>
    </w:p>
    <w:p>
      <w:pPr>
        <w:pStyle w:val="ListBullet"/>
        <w:spacing w:before="0" w:after="80" w:line="360" w:lineRule="auto"/>
        <w:jc w:val="both"/>
      </w:pPr>
      <w:r>
        <w:rPr>
          <w:rFonts w:ascii="Times New Roman" w:hAnsi="Times New Roman"/>
          <w:b/>
          <w:sz w:val="24"/>
        </w:rPr>
        <w:t>Ray-Casting Point-in-Polygon (PIP) Mapping:</w:t>
      </w:r>
      <w:r>
        <w:rPr>
          <w:rFonts w:ascii="Times New Roman" w:hAnsi="Times New Roman"/>
          <w:sz w:val="24"/>
        </w:rPr>
        <w:t xml:space="preserve"> Testing whether an individual’s ground-plane foot coordinates </w:t>
      </w:r>
      <w:r>
        <w:rPr>
          <w:rFonts w:ascii="Cambria Math" w:hAnsi="Cambria Math"/>
          <w:i/>
          <w:sz w:val="24"/>
        </w:rPr>
        <w:t>(x_g, y_g)</w:t>
      </w:r>
      <w:r>
        <w:rPr>
          <w:rFonts w:ascii="Times New Roman" w:hAnsi="Times New Roman"/>
          <w:sz w:val="24"/>
        </w:rPr>
        <w:t xml:space="preserve"> lie within arbitrary convex or concave polygonal functional zones (e.g., workstation pods, main thoroughfares, coffee stations) by casting an infinite horizontal ray and counting edge intersections (Shimrat, 1962).</w:t>
      </w:r>
    </w:p>
    <w:p>
      <w:pPr>
        <w:pStyle w:val="ListBullet"/>
        <w:spacing w:before="0" w:after="80" w:line="360" w:lineRule="auto"/>
        <w:jc w:val="both"/>
      </w:pPr>
      <w:r>
        <w:rPr>
          <w:rFonts w:ascii="Times New Roman" w:hAnsi="Times New Roman"/>
          <w:b/>
          <w:sz w:val="24"/>
        </w:rPr>
        <w:t>Corridor Bottleneck and Queueing Modeling:</w:t>
      </w:r>
      <w:r>
        <w:rPr>
          <w:rFonts w:ascii="Times New Roman" w:hAnsi="Times New Roman"/>
          <w:sz w:val="24"/>
        </w:rPr>
        <w:t xml:space="preserve"> Applying Little’s Law from queueing theory:</w:t>
      </w:r>
    </w:p>
    <w:p>
      <w:pPr>
        <w:spacing w:before="0" w:after="120" w:line="360" w:lineRule="auto"/>
        <w:jc w:val="both"/>
      </w:pPr>
      <w:r>
        <w:rPr>
          <w:rFonts w:ascii="Times New Roman" w:hAnsi="Times New Roman"/>
          <w:sz w:val="24"/>
        </w:rPr>
        <w:t>L = \lambda W</w:t>
      </w:r>
    </w:p>
    <w:p>
      <w:pPr>
        <w:spacing w:before="0" w:after="120" w:line="360" w:lineRule="auto"/>
        <w:jc w:val="both"/>
      </w:pPr>
      <w:r>
        <w:rPr>
          <w:rFonts w:ascii="Times New Roman" w:hAnsi="Times New Roman"/>
          <w:sz w:val="24"/>
        </w:rPr>
        <w:t xml:space="preserve">where </w:t>
      </w:r>
      <w:r>
        <w:rPr>
          <w:rFonts w:ascii="Cambria Math" w:hAnsi="Cambria Math"/>
          <w:i/>
          <w:sz w:val="24"/>
        </w:rPr>
        <w:t>L</w:t>
      </w:r>
      <w:r>
        <w:rPr>
          <w:rFonts w:ascii="Times New Roman" w:hAnsi="Times New Roman"/>
          <w:sz w:val="24"/>
        </w:rPr>
        <w:t xml:space="preserve"> is average queue occupancy, </w:t>
      </w:r>
      <w:r>
        <w:rPr>
          <w:rFonts w:ascii="Cambria Math" w:hAnsi="Cambria Math"/>
          <w:i/>
          <w:sz w:val="24"/>
        </w:rPr>
        <w:t>\lambda</w:t>
      </w:r>
      <w:r>
        <w:rPr>
          <w:rFonts w:ascii="Times New Roman" w:hAnsi="Times New Roman"/>
          <w:sz w:val="24"/>
        </w:rPr>
        <w:t xml:space="preserve"> is arrival throughput, and </w:t>
      </w:r>
      <w:r>
        <w:rPr>
          <w:rFonts w:ascii="Cambria Math" w:hAnsi="Cambria Math"/>
          <w:i/>
          <w:sz w:val="24"/>
        </w:rPr>
        <w:t>W</w:t>
      </w:r>
      <w:r>
        <w:rPr>
          <w:rFonts w:ascii="Times New Roman" w:hAnsi="Times New Roman"/>
          <w:sz w:val="24"/>
        </w:rPr>
        <w:t xml:space="preserve"> is transit dwell time. When transit dwell time exceeds architectural benchmarks, layout friction is mathematically established.</w:t>
      </w:r>
    </w:p>
    <w:p>
      <w:pPr>
        <w:keepNext/>
        <w:spacing w:before="280" w:after="120" w:line="360" w:lineRule="auto"/>
        <w:jc w:val="left"/>
      </w:pPr>
      <w:r>
        <w:rPr>
          <w:rFonts w:ascii="Times New Roman" w:hAnsi="Times New Roman"/>
          <w:b/>
          <w:sz w:val="28"/>
        </w:rPr>
        <w:t>2.6 BEHAVIORAL NON-TECHNICAL SKILLS (NTS) QUANTIFICATION</w:t>
      </w:r>
    </w:p>
    <w:p>
      <w:pPr>
        <w:spacing w:before="0" w:after="120" w:line="360" w:lineRule="auto"/>
        <w:jc w:val="both"/>
      </w:pPr>
      <w:r>
        <w:rPr>
          <w:rFonts w:ascii="Times New Roman" w:hAnsi="Times New Roman"/>
          <w:sz w:val="24"/>
        </w:rPr>
        <w:t xml:space="preserve">Non-Technical Skills assessment was initially formalized in commercial aviation following catastrophic incidents attributable to human communication breakdowns rather than mechanical failure. Helmreich et al. (1999) introduced the </w:t>
      </w:r>
      <w:r>
        <w:rPr>
          <w:rFonts w:ascii="Times New Roman" w:hAnsi="Times New Roman"/>
          <w:b/>
          <w:sz w:val="24"/>
        </w:rPr>
        <w:t>NOTECHS</w:t>
      </w:r>
      <w:r>
        <w:rPr>
          <w:rFonts w:ascii="Times New Roman" w:hAnsi="Times New Roman"/>
          <w:sz w:val="24"/>
        </w:rPr>
        <w:t xml:space="preserve"> (Non-Technical Skills) framework, decomposing flight crew performance into four behavioral categories: Co-operation, Leadership and Managerial Skills, Situation Awareness, and Decision Making. This framework was subsequently adapted for surgical operating theaters (NOTSS, Yule et al., 2006) and anesthesia crisis management (ANTS, Fletcher et al., 2003).</w:t>
      </w:r>
    </w:p>
    <w:p>
      <w:pPr>
        <w:spacing w:before="0" w:after="120" w:line="360" w:lineRule="auto"/>
        <w:jc w:val="both"/>
      </w:pPr>
      <w:r>
        <w:rPr>
          <w:rFonts w:ascii="Times New Roman" w:hAnsi="Times New Roman"/>
          <w:sz w:val="24"/>
        </w:rPr>
        <w:t>In corporate, engineering, and academic collaborative discourse, NTS quantification centers upon five observable, measurable behavioral dimensions:</w:t>
      </w:r>
    </w:p>
    <w:p>
      <w:pPr>
        <w:keepNext/>
        <w:spacing w:before="200" w:after="80" w:line="360" w:lineRule="auto"/>
        <w:jc w:val="left"/>
      </w:pPr>
      <w:r>
        <w:rPr>
          <w:rFonts w:ascii="Times New Roman" w:hAnsi="Times New Roman"/>
          <w:b/>
          <w:sz w:val="24"/>
        </w:rPr>
        <w:t>2.6.1 Communication Clarity and Articulation</w:t>
      </w:r>
    </w:p>
    <w:p>
      <w:pPr>
        <w:spacing w:before="0" w:after="120" w:line="360" w:lineRule="auto"/>
        <w:jc w:val="both"/>
      </w:pPr>
      <w:r>
        <w:rPr>
          <w:rFonts w:ascii="Times New Roman" w:hAnsi="Times New Roman"/>
          <w:sz w:val="24"/>
        </w:rPr>
        <w:t>Communication effectiveness is directly expressed through acoustic paralinguistics. In speech acoustics (Titze, 1994; Boersma, 2001), the Fundamental Frequency (</w:t>
      </w:r>
      <w:r>
        <w:rPr>
          <w:rFonts w:ascii="Cambria Math" w:hAnsi="Cambria Math"/>
          <w:i/>
          <w:sz w:val="24"/>
        </w:rPr>
        <w:t>F_0</w:t>
      </w:r>
      <w:r>
        <w:rPr>
          <w:rFonts w:ascii="Times New Roman" w:hAnsi="Times New Roman"/>
          <w:sz w:val="24"/>
        </w:rPr>
        <w:t>) corresponds to the physical rate of vocal fold oscillation. A wide pitch range (</w:t>
      </w:r>
      <w:r>
        <w:rPr>
          <w:rFonts w:ascii="Cambria Math" w:hAnsi="Cambria Math"/>
          <w:i/>
          <w:sz w:val="24"/>
        </w:rPr>
        <w:t>\Delta F_0</w:t>
      </w:r>
      <w:r>
        <w:rPr>
          <w:rFonts w:ascii="Times New Roman" w:hAnsi="Times New Roman"/>
          <w:sz w:val="24"/>
        </w:rPr>
        <w:t>) indicates animated, engaging, and confident rhetoric, whereas a compressed, flat pitch range signifies vocal monotony, disinterest, or emotional fatigue. Furthermore, articulation tempo (measured in Words Per Minute, WPM, and syllables per voiced second) serves as a key indicator of cognitive composure; rapid, erratic bursts often reflect nervousness, whereas controlled, consistent tempos signify mastery and clarity.</w:t>
      </w:r>
    </w:p>
    <w:p>
      <w:pPr>
        <w:keepNext/>
        <w:spacing w:before="200" w:after="80" w:line="360" w:lineRule="auto"/>
        <w:jc w:val="left"/>
      </w:pPr>
      <w:r>
        <w:rPr>
          <w:rFonts w:ascii="Times New Roman" w:hAnsi="Times New Roman"/>
          <w:b/>
          <w:sz w:val="24"/>
        </w:rPr>
        <w:t>2.6.2 Active Listening and Listener Dynamics</w:t>
      </w:r>
    </w:p>
    <w:p>
      <w:pPr>
        <w:spacing w:before="0" w:after="120" w:line="360" w:lineRule="auto"/>
        <w:jc w:val="both"/>
      </w:pPr>
      <w:r>
        <w:rPr>
          <w:rFonts w:ascii="Times New Roman" w:hAnsi="Times New Roman"/>
          <w:sz w:val="24"/>
        </w:rPr>
        <w:t>In collaborative discourse, listening is not a passive absence of speech; it is an active, observable physical behavior. Bales’ Interaction Process Analysis (IPA) (Bales, 1950) established that cohesive teams exhibit high rates of mutual affirmation and attentive visual orientation. In video analysis, active listening is computationally quantified via:</w:t>
      </w:r>
    </w:p>
    <w:p>
      <w:pPr>
        <w:pStyle w:val="ListBullet"/>
        <w:spacing w:before="0" w:after="80" w:line="360" w:lineRule="auto"/>
        <w:jc w:val="both"/>
      </w:pPr>
      <w:r>
        <w:rPr>
          <w:rFonts w:ascii="Times New Roman" w:hAnsi="Times New Roman"/>
          <w:b/>
          <w:sz w:val="24"/>
        </w:rPr>
        <w:t>Listener Gaze-on-Speaker Ratio ($\mathcal{L}_{</w:t>
        <w:tab/>
        <w:t>ext{gaze}}$):</w:t>
      </w:r>
      <w:r>
        <w:rPr>
          <w:rFonts w:ascii="Times New Roman" w:hAnsi="Times New Roman"/>
          <w:sz w:val="24"/>
        </w:rPr>
        <w:t xml:space="preserve"> The percentage of time a non-speaking participant maintains their 3D gaze vector oriented toward the spatial coordinate of the currently active speaker.</w:t>
      </w:r>
    </w:p>
    <w:p>
      <w:pPr>
        <w:pStyle w:val="ListBullet"/>
        <w:spacing w:before="0" w:after="80" w:line="360" w:lineRule="auto"/>
        <w:jc w:val="both"/>
      </w:pPr>
      <w:r>
        <w:rPr>
          <w:rFonts w:ascii="Times New Roman" w:hAnsi="Times New Roman"/>
          <w:b/>
          <w:sz w:val="24"/>
        </w:rPr>
        <w:t>Head Nodding Kinematics:</w:t>
      </w:r>
      <w:r>
        <w:rPr>
          <w:rFonts w:ascii="Times New Roman" w:hAnsi="Times New Roman"/>
          <w:sz w:val="24"/>
        </w:rPr>
        <w:t xml:space="preserve"> Rhythmic, cyclic oscillations in pitch angle (</w:t>
      </w:r>
      <w:r>
        <w:rPr>
          <w:rFonts w:ascii="Cambria Math" w:hAnsi="Cambria Math"/>
          <w:i/>
          <w:sz w:val="24"/>
        </w:rPr>
        <w:tab/>
        <w:t>heta_{</w:t>
        <w:tab/>
        <w:t>ext{pitch}}</w:t>
      </w:r>
      <w:r>
        <w:rPr>
          <w:rFonts w:ascii="Times New Roman" w:hAnsi="Times New Roman"/>
          <w:sz w:val="24"/>
        </w:rPr>
        <w:t xml:space="preserve">) within a frequency band of </w:t>
      </w:r>
      <w:r>
        <w:rPr>
          <w:rFonts w:ascii="Cambria Math" w:hAnsi="Cambria Math"/>
          <w:i/>
          <w:sz w:val="24"/>
        </w:rPr>
        <w:t>1.0</w:t>
        <w:tab/>
        <w:t>ext{ Hz}</w:t>
      </w:r>
      <w:r>
        <w:rPr>
          <w:rFonts w:ascii="Times New Roman" w:hAnsi="Times New Roman"/>
          <w:sz w:val="24"/>
        </w:rPr>
        <w:t xml:space="preserve"> to </w:t>
      </w:r>
      <w:r>
        <w:rPr>
          <w:rFonts w:ascii="Cambria Math" w:hAnsi="Cambria Math"/>
          <w:i/>
          <w:sz w:val="24"/>
        </w:rPr>
        <w:t>2.5</w:t>
        <w:tab/>
        <w:t>ext{ Hz}</w:t>
      </w:r>
      <w:r>
        <w:rPr>
          <w:rFonts w:ascii="Times New Roman" w:hAnsi="Times New Roman"/>
          <w:sz w:val="24"/>
        </w:rPr>
        <w:t xml:space="preserve"> during peer speaking turns, functioning as visual backchannel feedback.</w:t>
      </w:r>
    </w:p>
    <w:p>
      <w:pPr>
        <w:keepNext/>
        <w:spacing w:before="200" w:after="80" w:line="360" w:lineRule="auto"/>
        <w:jc w:val="left"/>
      </w:pPr>
      <w:r>
        <w:rPr>
          <w:rFonts w:ascii="Times New Roman" w:hAnsi="Times New Roman"/>
          <w:b/>
          <w:sz w:val="24"/>
        </w:rPr>
        <w:t>2.6.3 Conversational Leadership and Turn-Taking Architecture</w:t>
      </w:r>
    </w:p>
    <w:p>
      <w:pPr>
        <w:spacing w:before="0" w:after="120" w:line="360" w:lineRule="auto"/>
        <w:jc w:val="both"/>
      </w:pPr>
      <w:r>
        <w:rPr>
          <w:rFonts w:ascii="Times New Roman" w:hAnsi="Times New Roman"/>
          <w:sz w:val="24"/>
        </w:rPr>
        <w:t>Conversational turn-taking operates as an intricate, decentralized social protocol (Sacks, Schegloff, &amp; Jefferson, 1974). In balanced, psychologically safe teams (Edmondson, 1999; Pentland, 2008), conversational turns are distributed equitably across participants, conversational latencies are tight (</w:t>
      </w:r>
      <w:r>
        <w:rPr>
          <w:rFonts w:ascii="Cambria Math" w:hAnsi="Cambria Math"/>
          <w:i/>
          <w:sz w:val="24"/>
        </w:rPr>
        <w:t>\le 1.5</w:t>
        <w:tab/>
        <w:t>ext{ seconds}</w:t>
      </w:r>
      <w:r>
        <w:rPr>
          <w:rFonts w:ascii="Times New Roman" w:hAnsi="Times New Roman"/>
          <w:sz w:val="24"/>
        </w:rPr>
        <w:t>), and interruptions are collaborative (clarifications) rather than disruptive (domineering monopolization).</w:t>
      </w:r>
    </w:p>
    <w:p>
      <w:pPr>
        <w:spacing w:before="0" w:after="120" w:line="360" w:lineRule="auto"/>
        <w:jc w:val="both"/>
      </w:pPr>
      <w:r>
        <w:rPr>
          <w:rFonts w:ascii="Times New Roman" w:hAnsi="Times New Roman"/>
          <w:sz w:val="24"/>
        </w:rPr>
        <w:t>Conversational dominance is mathematically formulated through acoustic and temporal metrics:</w:t>
      </w:r>
    </w:p>
    <w:p>
      <w:pPr>
        <w:pStyle w:val="ListBullet"/>
        <w:spacing w:before="0" w:after="80" w:line="360" w:lineRule="auto"/>
        <w:jc w:val="both"/>
      </w:pPr>
      <w:r>
        <w:rPr>
          <w:rFonts w:ascii="Times New Roman" w:hAnsi="Times New Roman"/>
          <w:b/>
          <w:sz w:val="24"/>
        </w:rPr>
        <w:t>Speaking Time Ratio ($R_{</w:t>
        <w:tab/>
        <w:t>ext{speak}}$):</w:t>
      </w:r>
      <w:r>
        <w:rPr>
          <w:rFonts w:ascii="Times New Roman" w:hAnsi="Times New Roman"/>
          <w:sz w:val="24"/>
        </w:rPr>
        <w:t xml:space="preserve"> Individual speech duration relative to total meeting acoustic duration:</w:t>
      </w:r>
    </w:p>
    <w:p>
      <w:pPr>
        <w:spacing w:before="0" w:after="120" w:line="360" w:lineRule="auto"/>
        <w:jc w:val="both"/>
      </w:pPr>
      <w:r>
        <w:rPr>
          <w:rFonts w:ascii="Times New Roman" w:hAnsi="Times New Roman"/>
          <w:sz w:val="24"/>
        </w:rPr>
        <w:t>R_{</w:t>
        <w:tab/>
        <w:t>ext{speak}, k} = rac{T_{</w:t>
        <w:tab/>
        <w:t>ext{speak}, k}}{\sum_{i=1}^K T_{</w:t>
        <w:tab/>
        <w:t>ext{speak}, i}}</w:t>
      </w:r>
    </w:p>
    <w:p>
      <w:pPr>
        <w:pStyle w:val="ListBullet"/>
        <w:spacing w:before="0" w:after="80" w:line="360" w:lineRule="auto"/>
        <w:jc w:val="both"/>
      </w:pPr>
      <w:r>
        <w:rPr>
          <w:rFonts w:ascii="Times New Roman" w:hAnsi="Times New Roman"/>
          <w:b/>
          <w:sz w:val="24"/>
        </w:rPr>
        <w:t>Interruption Overlap Duration ($\mathcal{D}_{</w:t>
        <w:tab/>
        <w:t>ext{interrupt}}$):</w:t>
      </w:r>
      <w:r>
        <w:rPr>
          <w:rFonts w:ascii="Times New Roman" w:hAnsi="Times New Roman"/>
          <w:sz w:val="24"/>
        </w:rPr>
        <w:t xml:space="preserve"> Instances where participant </w:t>
      </w:r>
      <w:r>
        <w:rPr>
          <w:rFonts w:ascii="Cambria Math" w:hAnsi="Cambria Math"/>
          <w:i/>
          <w:sz w:val="24"/>
        </w:rPr>
        <w:t>k</w:t>
      </w:r>
      <w:r>
        <w:rPr>
          <w:rFonts w:ascii="Times New Roman" w:hAnsi="Times New Roman"/>
          <w:sz w:val="24"/>
        </w:rPr>
        <w:t xml:space="preserve"> initiates speech while another participant is holding the conversational floor.</w:t>
      </w:r>
    </w:p>
    <w:p>
      <w:pPr>
        <w:keepNext/>
        <w:spacing w:before="200" w:after="80" w:line="360" w:lineRule="auto"/>
        <w:jc w:val="left"/>
      </w:pPr>
      <w:r>
        <w:rPr>
          <w:rFonts w:ascii="Times New Roman" w:hAnsi="Times New Roman"/>
          <w:b/>
          <w:sz w:val="24"/>
        </w:rPr>
        <w:t>2.6.4 Emotional Stability and Executive Composure</w:t>
      </w:r>
    </w:p>
    <w:p>
      <w:pPr>
        <w:spacing w:before="0" w:after="120" w:line="360" w:lineRule="auto"/>
        <w:jc w:val="both"/>
      </w:pPr>
      <w:r>
        <w:rPr>
          <w:rFonts w:ascii="Times New Roman" w:hAnsi="Times New Roman"/>
          <w:sz w:val="24"/>
        </w:rPr>
        <w:t>Executive composure is reflected in the stability of autonomic nervous system proxies observable through video:</w:t>
      </w:r>
    </w:p>
    <w:p>
      <w:pPr>
        <w:pStyle w:val="ListBullet"/>
        <w:spacing w:before="0" w:after="80" w:line="360" w:lineRule="auto"/>
        <w:jc w:val="both"/>
      </w:pPr>
      <w:r>
        <w:rPr>
          <w:rFonts w:ascii="Times New Roman" w:hAnsi="Times New Roman"/>
          <w:b/>
          <w:sz w:val="24"/>
        </w:rPr>
        <w:t>Gaze Fixation Stability:</w:t>
      </w:r>
      <w:r>
        <w:rPr>
          <w:rFonts w:ascii="Times New Roman" w:hAnsi="Times New Roman"/>
          <w:sz w:val="24"/>
        </w:rPr>
        <w:t xml:space="preserve"> Low-frequency ocular jitter and steady iris fixations during active questioning correlate with composure, whereas rapid, erratic saccades indicate social anxiety or cognitive overwhelm.</w:t>
      </w:r>
    </w:p>
    <w:p>
      <w:pPr>
        <w:pStyle w:val="ListBullet"/>
        <w:spacing w:before="0" w:after="80" w:line="360" w:lineRule="auto"/>
        <w:jc w:val="both"/>
      </w:pPr>
      <w:r>
        <w:rPr>
          <w:rFonts w:ascii="Times New Roman" w:hAnsi="Times New Roman"/>
          <w:b/>
          <w:sz w:val="24"/>
        </w:rPr>
        <w:t>Affective Entropy:</w:t>
      </w:r>
      <w:r>
        <w:rPr>
          <w:rFonts w:ascii="Times New Roman" w:hAnsi="Times New Roman"/>
          <w:sz w:val="24"/>
        </w:rPr>
        <w:t xml:space="preserve"> The Shannon entropy of an individual’s facial affect distribution </w:t>
      </w:r>
      <w:r>
        <w:rPr>
          <w:rFonts w:ascii="Cambria Math" w:hAnsi="Cambria Math"/>
          <w:i/>
          <w:sz w:val="24"/>
        </w:rPr>
        <w:t>\mathbf{e}(t)</w:t>
      </w:r>
      <w:r>
        <w:rPr>
          <w:rFonts w:ascii="Times New Roman" w:hAnsi="Times New Roman"/>
          <w:sz w:val="24"/>
        </w:rPr>
        <w:t xml:space="preserve"> across time:</w:t>
      </w:r>
    </w:p>
    <w:p>
      <w:pPr>
        <w:spacing w:before="0" w:after="120" w:line="360" w:lineRule="auto"/>
        <w:jc w:val="both"/>
      </w:pPr>
      <w:r>
        <w:rPr>
          <w:rFonts w:ascii="Times New Roman" w:hAnsi="Times New Roman"/>
          <w:sz w:val="24"/>
        </w:rPr>
        <w:t>H(\mathbf{e}) = -\sum_{j=1}^7 p_j \log_2(p_j)</w:t>
      </w:r>
    </w:p>
    <w:p>
      <w:pPr>
        <w:spacing w:before="0" w:after="120" w:line="360" w:lineRule="auto"/>
        <w:jc w:val="both"/>
      </w:pPr>
      <w:r>
        <w:rPr>
          <w:rFonts w:ascii="Times New Roman" w:hAnsi="Times New Roman"/>
          <w:sz w:val="24"/>
        </w:rPr>
        <w:t>Controlled, composed individuals exhibit stable affective baselines with appropriate contextual modulations, avoiding high-entropy emotional volatility.</w:t>
      </w:r>
    </w:p>
    <w:p>
      <w:pPr>
        <w:keepNext/>
        <w:spacing w:before="280" w:after="120" w:line="360" w:lineRule="auto"/>
        <w:jc w:val="left"/>
      </w:pPr>
      <w:r>
        <w:rPr>
          <w:rFonts w:ascii="Times New Roman" w:hAnsi="Times New Roman"/>
          <w:b/>
          <w:sz w:val="28"/>
        </w:rPr>
        <w:t>2.7 EXISTING MEETING ANALYTICS AND WORKPLACE PRODUCTIVITY PLATFORMS</w:t>
      </w:r>
    </w:p>
    <w:p>
      <w:pPr>
        <w:spacing w:before="0" w:after="120" w:line="360" w:lineRule="auto"/>
        <w:jc w:val="both"/>
      </w:pPr>
      <w:r>
        <w:rPr>
          <w:rFonts w:ascii="Times New Roman" w:hAnsi="Times New Roman"/>
          <w:sz w:val="24"/>
        </w:rPr>
        <w:t>A variety of commercial and academic systems have emerged to analyze collaborative meetings and workplace productivity. A critical survey reveals distinct structural divisions between their operational models:</w:t>
      </w:r>
    </w:p>
    <w:p>
      <w:pPr>
        <w:keepNext/>
        <w:spacing w:before="200" w:after="80" w:line="360" w:lineRule="auto"/>
        <w:jc w:val="left"/>
      </w:pPr>
      <w:r>
        <w:rPr>
          <w:rFonts w:ascii="Times New Roman" w:hAnsi="Times New Roman"/>
          <w:b/>
          <w:sz w:val="24"/>
        </w:rPr>
        <w:t>2.7.1 Commercial Meeting Recorders (Otter.ai, Fireflies.ai, Read.ai)</w:t>
      </w:r>
    </w:p>
    <w:p>
      <w:pPr>
        <w:spacing w:before="0" w:after="120" w:line="360" w:lineRule="auto"/>
        <w:jc w:val="both"/>
      </w:pPr>
      <w:r>
        <w:rPr>
          <w:rFonts w:ascii="Times New Roman" w:hAnsi="Times New Roman"/>
          <w:sz w:val="24"/>
        </w:rPr>
        <w:t xml:space="preserve">Commercial AI notetakers join teleconferences via bot integration, ingest audio streams, and generate text transcripts with summarized action items. </w:t>
      </w:r>
      <w:r>
        <w:rPr>
          <w:rFonts w:ascii="Times New Roman" w:hAnsi="Times New Roman"/>
          <w:b/>
          <w:sz w:val="24"/>
        </w:rPr>
        <w:t>Read.ai</w:t>
      </w:r>
      <w:r>
        <w:rPr>
          <w:rFonts w:ascii="Times New Roman" w:hAnsi="Times New Roman"/>
          <w:sz w:val="24"/>
        </w:rPr>
        <w:t xml:space="preserve"> attempts basic sentiment scoring and engagement metrics derived from audio tempo and visual face presence. However, these tools operate as closed, proprietary black boxes with zero transparency into their underlying algorithms. Critically, their visual analysis is superficial, lacking 3D head pose estimation, iris gaze tracking, or physical skeletal kinematics, and they rely entirely on single-channel acoustic diarization that frequently fails during overlapping discussions.</w:t>
      </w:r>
    </w:p>
    <w:p>
      <w:pPr>
        <w:keepNext/>
        <w:spacing w:before="200" w:after="80" w:line="360" w:lineRule="auto"/>
        <w:jc w:val="left"/>
      </w:pPr>
      <w:r>
        <w:rPr>
          <w:rFonts w:ascii="Times New Roman" w:hAnsi="Times New Roman"/>
          <w:b/>
          <w:sz w:val="24"/>
        </w:rPr>
        <w:t>2.7.2 Enterprise Revenue Intelligence Platforms (Gong.io, Chorus.ai)</w:t>
      </w:r>
    </w:p>
    <w:p>
      <w:pPr>
        <w:spacing w:before="0" w:after="120" w:line="360" w:lineRule="auto"/>
        <w:jc w:val="both"/>
      </w:pPr>
      <w:r>
        <w:rPr>
          <w:rFonts w:ascii="Times New Roman" w:hAnsi="Times New Roman"/>
          <w:sz w:val="24"/>
        </w:rPr>
        <w:t>Revenue intelligence platforms target enterprise sales teams, analyzing client sales calls to assess deal health and rep performance. Gong.io evaluates speaker talk-to-listen ratios, longest monologues, and question frequency. However, Gong’s architecture is completely decoupled from visual video analysis; its pipelines discard the video track entirely, operating strictly on telephony audio and ASR transcripts. Consequently, it cannot evaluate visual attention, gaze, facial composure, or physical body language.</w:t>
      </w:r>
    </w:p>
    <w:p>
      <w:pPr>
        <w:keepNext/>
        <w:spacing w:before="200" w:after="80" w:line="360" w:lineRule="auto"/>
        <w:jc w:val="left"/>
      </w:pPr>
      <w:r>
        <w:rPr>
          <w:rFonts w:ascii="Times New Roman" w:hAnsi="Times New Roman"/>
          <w:b/>
          <w:sz w:val="24"/>
        </w:rPr>
        <w:t>2.7.3 Unified Enterprise Ecosystems (Microsoft Viva, Zoom AI Companion)</w:t>
      </w:r>
    </w:p>
    <w:p>
      <w:pPr>
        <w:spacing w:before="0" w:after="120" w:line="360" w:lineRule="auto"/>
        <w:jc w:val="both"/>
      </w:pPr>
      <w:r>
        <w:rPr>
          <w:rFonts w:ascii="Times New Roman" w:hAnsi="Times New Roman"/>
          <w:sz w:val="24"/>
        </w:rPr>
        <w:t>Microsoft Viva Insights and Zoom AI Companion leverage deep integration into enterprise digital tools to surface aggregate productivity statistics (e.g., hours spent in meetings, email response times, chat volume). While highly scalable, their operational focus is macroeconomic and metadata-driven. They offer zero behavioral or paralinguistic analysis of interpersonal communication dynamics within meetings, functioning as organizational administrative tools rather than behavioral coaching instruments.</w:t>
      </w:r>
    </w:p>
    <w:p>
      <w:pPr>
        <w:keepNext/>
        <w:spacing w:before="280" w:after="120" w:line="360" w:lineRule="auto"/>
        <w:jc w:val="left"/>
      </w:pPr>
      <w:r>
        <w:rPr>
          <w:rFonts w:ascii="Times New Roman" w:hAnsi="Times New Roman"/>
          <w:b/>
          <w:sz w:val="28"/>
        </w:rPr>
        <w:t>2.8 COMPARATIVE ANALYSIS OF RELATED WORKS</w:t>
      </w:r>
    </w:p>
    <w:p>
      <w:pPr>
        <w:spacing w:before="0" w:after="120" w:line="360" w:lineRule="auto"/>
        <w:jc w:val="both"/>
      </w:pPr>
      <w:r>
        <w:rPr>
          <w:rFonts w:ascii="Times New Roman" w:hAnsi="Times New Roman"/>
          <w:sz w:val="24"/>
        </w:rPr>
        <w:t>To rigorously position this project within the broader academic and industrial landscape, Table 2.1 provides a detailed comparative matrix evaluating ten seminal academic systems and leading commercial platforms across six essential dimensions: Analyzed Modalities, Core Methodologies, Target Behavioral Metrics, Processing Latency, Privacy Guarantees, and Critical Operational Limitations.</w:t>
      </w:r>
    </w:p>
    <w:p>
      <w:pPr>
        <w:keepNext/>
        <w:spacing w:before="200" w:after="80" w:line="360" w:lineRule="auto"/>
        <w:jc w:val="left"/>
      </w:pPr>
      <w:r>
        <w:rPr>
          <w:rFonts w:ascii="Times New Roman" w:hAnsi="Times New Roman"/>
          <w:b/>
          <w:sz w:val="24"/>
        </w:rPr>
        <w:t>Table 2.1: Comprehensive Comparative Analysis of Related Works in Meeting and Behavioral Analytics</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Mar>
              <w:top w:w="100" w:type="dxa"/>
              <w:bottom w:w="100" w:type="dxa"/>
              <w:left w:w="140" w:type="dxa"/>
              <w:right w:w="140" w:type="dxa"/>
            </w:tcMar>
            <w:shd w:fill="EBF1F5"/>
          </w:tcPr>
          <w:p>
            <w:pPr>
              <w:spacing w:before="40" w:after="40" w:line="276" w:lineRule="auto"/>
            </w:pPr>
            <w:r>
              <w:rPr>
                <w:rFonts w:ascii="Times New Roman" w:hAnsi="Times New Roman"/>
                <w:b/>
                <w:sz w:val="21"/>
              </w:rPr>
              <w:t>System / Author &amp; Year</w:t>
            </w:r>
          </w:p>
        </w:tc>
        <w:tc>
          <w:tcPr>
            <w:tcW w:type="dxa" w:w="1187"/>
            <w:tcMar>
              <w:top w:w="100" w:type="dxa"/>
              <w:bottom w:w="100" w:type="dxa"/>
              <w:left w:w="140" w:type="dxa"/>
              <w:right w:w="140" w:type="dxa"/>
            </w:tcMar>
            <w:shd w:fill="EBF1F5"/>
          </w:tcPr>
          <w:p>
            <w:pPr>
              <w:spacing w:before="40" w:after="40" w:line="276" w:lineRule="auto"/>
            </w:pPr>
            <w:r>
              <w:rPr>
                <w:rFonts w:ascii="Times New Roman" w:hAnsi="Times New Roman"/>
                <w:b/>
                <w:sz w:val="21"/>
              </w:rPr>
              <w:t>Analyzed Modalities</w:t>
            </w:r>
          </w:p>
        </w:tc>
        <w:tc>
          <w:tcPr>
            <w:tcW w:type="dxa" w:w="1187"/>
            <w:tcMar>
              <w:top w:w="100" w:type="dxa"/>
              <w:bottom w:w="100" w:type="dxa"/>
              <w:left w:w="140" w:type="dxa"/>
              <w:right w:w="140" w:type="dxa"/>
            </w:tcMar>
            <w:shd w:fill="EBF1F5"/>
          </w:tcPr>
          <w:p>
            <w:pPr>
              <w:spacing w:before="40" w:after="40" w:line="276" w:lineRule="auto"/>
            </w:pPr>
            <w:r>
              <w:rPr>
                <w:rFonts w:ascii="Times New Roman" w:hAnsi="Times New Roman"/>
                <w:b/>
                <w:sz w:val="21"/>
              </w:rPr>
              <w:t>Core Methodologies</w:t>
            </w:r>
          </w:p>
        </w:tc>
        <w:tc>
          <w:tcPr>
            <w:tcW w:type="dxa" w:w="1187"/>
            <w:tcMar>
              <w:top w:w="100" w:type="dxa"/>
              <w:bottom w:w="100" w:type="dxa"/>
              <w:left w:w="140" w:type="dxa"/>
              <w:right w:w="140" w:type="dxa"/>
            </w:tcMar>
            <w:shd w:fill="EBF1F5"/>
          </w:tcPr>
          <w:p>
            <w:pPr>
              <w:spacing w:before="40" w:after="40" w:line="276" w:lineRule="auto"/>
            </w:pPr>
            <w:r>
              <w:rPr>
                <w:rFonts w:ascii="Times New Roman" w:hAnsi="Times New Roman"/>
                <w:b/>
                <w:sz w:val="21"/>
              </w:rPr>
              <w:t>Target Behavioral Metrics</w:t>
            </w:r>
          </w:p>
        </w:tc>
        <w:tc>
          <w:tcPr>
            <w:tcW w:type="dxa" w:w="1187"/>
            <w:tcMar>
              <w:top w:w="100" w:type="dxa"/>
              <w:bottom w:w="100" w:type="dxa"/>
              <w:left w:w="140" w:type="dxa"/>
              <w:right w:w="140" w:type="dxa"/>
            </w:tcMar>
            <w:shd w:fill="EBF1F5"/>
          </w:tcPr>
          <w:p>
            <w:pPr>
              <w:spacing w:before="40" w:after="40" w:line="276" w:lineRule="auto"/>
            </w:pPr>
            <w:r>
              <w:rPr>
                <w:rFonts w:ascii="Times New Roman" w:hAnsi="Times New Roman"/>
                <w:b/>
                <w:sz w:val="21"/>
              </w:rPr>
              <w:t>Processing Latency</w:t>
            </w:r>
          </w:p>
        </w:tc>
        <w:tc>
          <w:tcPr>
            <w:tcW w:type="dxa" w:w="1187"/>
            <w:tcMar>
              <w:top w:w="100" w:type="dxa"/>
              <w:bottom w:w="100" w:type="dxa"/>
              <w:left w:w="140" w:type="dxa"/>
              <w:right w:w="140" w:type="dxa"/>
            </w:tcMar>
            <w:shd w:fill="EBF1F5"/>
          </w:tcPr>
          <w:p>
            <w:pPr>
              <w:spacing w:before="40" w:after="40" w:line="276" w:lineRule="auto"/>
            </w:pPr>
            <w:r>
              <w:rPr>
                <w:rFonts w:ascii="Times New Roman" w:hAnsi="Times New Roman"/>
                <w:b/>
                <w:sz w:val="21"/>
              </w:rPr>
              <w:t>Privacy &amp; Anti-Surveillance Guarantees</w:t>
            </w:r>
          </w:p>
        </w:tc>
        <w:tc>
          <w:tcPr>
            <w:tcW w:type="dxa" w:w="1187"/>
            <w:tcMar>
              <w:top w:w="100" w:type="dxa"/>
              <w:bottom w:w="100" w:type="dxa"/>
              <w:left w:w="140" w:type="dxa"/>
              <w:right w:w="140" w:type="dxa"/>
            </w:tcMar>
            <w:shd w:fill="EBF1F5"/>
          </w:tcPr>
          <w:p>
            <w:pPr>
              <w:spacing w:before="40" w:after="40" w:line="276" w:lineRule="auto"/>
            </w:pPr>
            <w:r>
              <w:rPr>
                <w:rFonts w:ascii="Times New Roman" w:hAnsi="Times New Roman"/>
                <w:b/>
                <w:sz w:val="21"/>
              </w:rPr>
              <w:t>Critical Operational Limitations</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Bredin et al. (2020)</w:t>
            </w:r>
            <w:r>
              <w:rPr>
                <w:rFonts w:ascii="Times New Roman" w:hAnsi="Times New Roman"/>
                <w:sz w:val="20"/>
              </w:rPr>
              <w:t xml:space="preserve"> </w:t>
            </w:r>
            <w:r>
              <w:rPr>
                <w:rFonts w:ascii="Times New Roman" w:hAnsi="Times New Roman"/>
                <w:i/>
                <w:sz w:val="20"/>
              </w:rPr>
              <w:t>(PyAnnote.audio)</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Acoustic Audio Only</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SincNet, ResNet ECAPA-TDNN, Spectral Clustering</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Speaker Diarization, Voice Activity Detection, Overlap Count</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Near Real-Time (~1.2x RTF)</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Standard GDPR; raw audio processed locally</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Fails during high overlap; no visual attribution; zero soft skills or NTS scoring.</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Radford et al. (2022)</w:t>
            </w:r>
            <w:r>
              <w:rPr>
                <w:rFonts w:ascii="Times New Roman" w:hAnsi="Times New Roman"/>
                <w:sz w:val="20"/>
              </w:rPr>
              <w:t xml:space="preserve"> </w:t>
            </w:r>
            <w:r>
              <w:rPr>
                <w:rFonts w:ascii="Times New Roman" w:hAnsi="Times New Roman"/>
                <w:i/>
                <w:sz w:val="20"/>
              </w:rPr>
              <w:t>(OpenAI Whisper)</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Acoustic Audio Only</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Encoder-Decoder Deep Transformer, 80-channel Log Mel</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ASR Transcription, Language Identification, Word Timestamps</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Asynchronous Batch (~0.8x RTF on GPU)</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Cloud API dependent; audio sent to 3rd party unless self-hosted</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Text transcription only; zero diarization; no prosodic pitch or visual kinesics.</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Lugaresi et al. (2019)</w:t>
            </w:r>
            <w:r>
              <w:rPr>
                <w:rFonts w:ascii="Times New Roman" w:hAnsi="Times New Roman"/>
                <w:sz w:val="20"/>
              </w:rPr>
              <w:t xml:space="preserve"> </w:t>
            </w:r>
            <w:r>
              <w:rPr>
                <w:rFonts w:ascii="Times New Roman" w:hAnsi="Times New Roman"/>
                <w:i/>
                <w:sz w:val="20"/>
              </w:rPr>
              <w:t>(MediaPipe Face)</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Visual Video Only</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BlazeFace Single-Shot, Dense Mesh Regression (468 pts)</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3D Face Landmarks, Iris Pupil Gaze, Eye Contours</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Real-Time (&gt;30 FPS Edge)</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Zero persistent embeddings; runs ephemeral frame-by-frame</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Standalone vision model; no acoustic integration; no speaker diarization or NTS modeling.</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Vinciarelli et al. (2012)</w:t>
            </w:r>
            <w:r>
              <w:rPr>
                <w:rFonts w:ascii="Times New Roman" w:hAnsi="Times New Roman"/>
                <w:sz w:val="20"/>
              </w:rPr>
              <w:t xml:space="preserve"> </w:t>
            </w:r>
            <w:r>
              <w:rPr>
                <w:rFonts w:ascii="Times New Roman" w:hAnsi="Times New Roman"/>
                <w:i/>
                <w:sz w:val="20"/>
              </w:rPr>
              <w:t>(SSP Network)</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Multimodal (Audio + Video)</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HMM, SVM, GMM-HMM Statistical Classifiers</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Conversational Dominance, Posture Echoing, Turn-Taking</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Offline Batch Processing</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Academic lab datasets; no production privacy model</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Low-resolution feature extraction; brittle rule-based heuristics; lacks deep transformer models.</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Gong.io (2023)</w:t>
            </w:r>
            <w:r>
              <w:rPr>
                <w:rFonts w:ascii="Times New Roman" w:hAnsi="Times New Roman"/>
                <w:sz w:val="20"/>
              </w:rPr>
              <w:t xml:space="preserve"> </w:t>
            </w:r>
            <w:r>
              <w:rPr>
                <w:rFonts w:ascii="Times New Roman" w:hAnsi="Times New Roman"/>
                <w:i/>
                <w:sz w:val="20"/>
              </w:rPr>
              <w:t>(Commercial System)</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Audio + Text Transcript</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Acoustic Diarization, Proprietary NLP LLM Summarizers</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Talk-to-Listen Ratio, Question Rate, Monologue Duration</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Asynchronous Post-Meeting (~10-15 mins)</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SOC2, GDPR compliant; cloud tenancy isolation</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Discards visual video track completely; no facial affect, gaze, head pose, or body posture analysis.</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Read.ai (2023)</w:t>
            </w:r>
            <w:r>
              <w:rPr>
                <w:rFonts w:ascii="Times New Roman" w:hAnsi="Times New Roman"/>
                <w:sz w:val="20"/>
              </w:rPr>
              <w:t xml:space="preserve"> </w:t>
            </w:r>
            <w:r>
              <w:rPr>
                <w:rFonts w:ascii="Times New Roman" w:hAnsi="Times New Roman"/>
                <w:i/>
                <w:sz w:val="20"/>
              </w:rPr>
              <w:t>(Commercial System)</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Audio + Video + Transcript</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Proprietary Video Heuristics, Cloud ASR</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"Engagement Score", Sentiment Score, Participant Speaking Time</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Asynchronous Post-Meeting (~5-8 mins)</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Proprietary cloud; closed-source privacy telemetry</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Black-box scoring; prone to acoustic diarization swaps; no objective NTS framework or spatial telemetry.</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Yule et al. (2006)</w:t>
            </w:r>
            <w:r>
              <w:rPr>
                <w:rFonts w:ascii="Times New Roman" w:hAnsi="Times New Roman"/>
                <w:sz w:val="20"/>
              </w:rPr>
              <w:t xml:space="preserve"> </w:t>
            </w:r>
            <w:r>
              <w:rPr>
                <w:rFonts w:ascii="Times New Roman" w:hAnsi="Times New Roman"/>
                <w:i/>
                <w:sz w:val="20"/>
              </w:rPr>
              <w:t>(NOTSS Framework)</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Manual Human Observation</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Structured Behavioral Scorecards, Human Observers</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Situation Awareness, Decision Making, Communication, Teamwork</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Post-hoc Manual (Hours)</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Sensitive surgical review; strictly internal</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Manually intensive; subjective observer bias; non-scalable; zero automated computation.</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Wojke et al. (2017)</w:t>
            </w:r>
            <w:r>
              <w:rPr>
                <w:rFonts w:ascii="Times New Roman" w:hAnsi="Times New Roman"/>
                <w:sz w:val="20"/>
              </w:rPr>
              <w:t xml:space="preserve"> </w:t>
            </w:r>
            <w:r>
              <w:rPr>
                <w:rFonts w:ascii="Times New Roman" w:hAnsi="Times New Roman"/>
                <w:i/>
                <w:sz w:val="20"/>
              </w:rPr>
              <w:t>(DeepSORT Tracking)</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Visual Video Only</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Kalman Filter, ResNet Deep ReID Embeddings</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Multi-Person Bounding Box Tracks, Trajectories</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Real-Time (~25-30 FPS GPU)</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Biometric ReID embeddings cached in memory</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Suffers ID swaps during cross-path occlusions; zero acoustic or behavioral integration.</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Little (1961) / Barnes (1980)</w:t>
            </w:r>
            <w:r>
              <w:rPr>
                <w:rFonts w:ascii="Times New Roman" w:hAnsi="Times New Roman"/>
                <w:sz w:val="20"/>
              </w:rPr>
              <w:t xml:space="preserve"> </w:t>
            </w:r>
            <w:r>
              <w:rPr>
                <w:rFonts w:ascii="Times New Roman" w:hAnsi="Times New Roman"/>
                <w:i/>
                <w:sz w:val="20"/>
              </w:rPr>
              <w:t>(Workplace IE)</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Physical Observation / Infrared</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Queuing Theory, Stopwatches, Mechanical Tallies</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Facility Queue Dwell Time, Layout Friction, Occupancy</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Offline Manual Tallies</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Highly intrusive manual shadowing</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Coarse aggregate numbers; no spatial trajectory maps; zero correlation with meeting dynamics.</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Proposed NTS Platform</w:t>
            </w:r>
            <w:r>
              <w:rPr>
                <w:rFonts w:ascii="Times New Roman" w:hAnsi="Times New Roman"/>
                <w:sz w:val="20"/>
              </w:rPr>
              <w:t xml:space="preserve"> </w:t>
            </w:r>
            <w:r>
              <w:rPr>
                <w:rFonts w:ascii="Times New Roman" w:hAnsi="Times New Roman"/>
                <w:i/>
                <w:sz w:val="20"/>
              </w:rPr>
              <w:t>(This Work, 2025)</w:t>
            </w:r>
          </w:p>
        </w:tc>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Full Multimodal</w:t>
            </w:r>
            <w:r>
              <w:rPr>
                <w:rFonts w:ascii="Times New Roman" w:hAnsi="Times New Roman"/>
                <w:sz w:val="20"/>
              </w:rPr>
              <w:t xml:space="preserve"> (Video + Audio + Text + CCTV Spatial)</w:t>
            </w:r>
          </w:p>
        </w:tc>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Faster-Whisper, MediaPipe MAR, @vladmandic/human, Praat Prosody, Random Forest NTS, YOLOv8/DeepSORT</w:t>
            </w:r>
          </w:p>
        </w:tc>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NTS Dimensions (5), Archetypes, 3D Head Pose, Iris Gaze, MAR Attribution, F0 Contours, Corridor Queues</w:t>
            </w:r>
          </w:p>
        </w:tc>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Asynchronous Cascade (~0.4x RTF on GPU)</w:t>
            </w:r>
          </w:p>
        </w:tc>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Strict Covenant: Zero Biometrics, Ephemeral 24h Salts, k-Anonymity (k&gt;=5), No Punitive Ranking</w:t>
            </w:r>
          </w:p>
        </w:tc>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Requires 720p minimum video resolution; requires GPU acceleration for ultra-fast processing.</w:t>
            </w:r>
          </w:p>
        </w:tc>
      </w:tr>
    </w:tbl>
    <w:p>
      <w:pPr>
        <w:spacing w:before="0" w:after="120" w:line="240" w:lineRule="auto"/>
      </w:pPr>
    </w:p>
    <w:p>
      <w:pPr>
        <w:keepNext/>
        <w:spacing w:before="280" w:after="120" w:line="360" w:lineRule="auto"/>
        <w:jc w:val="left"/>
      </w:pPr>
      <w:r>
        <w:rPr>
          <w:rFonts w:ascii="Times New Roman" w:hAnsi="Times New Roman"/>
          <w:b/>
          <w:sz w:val="28"/>
        </w:rPr>
        <w:t>2.9 IDENTIFIED RESEARCH GAPS</w:t>
      </w:r>
    </w:p>
    <w:p>
      <w:pPr>
        <w:spacing w:before="0" w:after="120" w:line="360" w:lineRule="auto"/>
        <w:jc w:val="both"/>
      </w:pPr>
      <w:r>
        <w:rPr>
          <w:rFonts w:ascii="Times New Roman" w:hAnsi="Times New Roman"/>
          <w:sz w:val="24"/>
        </w:rPr>
        <w:t>A systematic synthesis of the existing literature and industry platforms reveals four critical, unresolved research and architectural gaps:</w:t>
      </w:r>
    </w:p>
    <w:p>
      <w:pPr>
        <w:keepNext/>
        <w:spacing w:before="200" w:after="80" w:line="360" w:lineRule="auto"/>
        <w:jc w:val="left"/>
      </w:pPr>
      <w:r>
        <w:rPr>
          <w:rFonts w:ascii="Times New Roman" w:hAnsi="Times New Roman"/>
          <w:b/>
          <w:sz w:val="24"/>
        </w:rPr>
        <w:t>2.9.1 Gap 1: Absence of Multimodal Grounding in Speaker Diarization</w:t>
      </w:r>
    </w:p>
    <w:p>
      <w:pPr>
        <w:spacing w:before="0" w:after="120" w:line="360" w:lineRule="auto"/>
        <w:jc w:val="both"/>
      </w:pPr>
      <w:r>
        <w:rPr>
          <w:rFonts w:ascii="Times New Roman" w:hAnsi="Times New Roman"/>
          <w:sz w:val="24"/>
        </w:rPr>
        <w:t>Existing enterprise meeting platforms rely almost exclusively on acoustic diarization (audio clustering). When multiple participants speak simultaneously, or when conference microphones capture acoustic room reflections, pure acoustic diarization experiences severe attribution failure (DER &gt; 25%). Crucially, acoustic diarization outputs anonymous labels (</w:t>
      </w:r>
      <w:r>
        <w:rPr>
          <w:rFonts w:ascii="Consolas" w:hAnsi="Consolas"/>
          <w:color w:val="990000"/>
          <w:sz w:val="21"/>
        </w:rPr>
        <w:t>SPEAKER_01</w:t>
      </w:r>
      <w:r>
        <w:rPr>
          <w:rFonts w:ascii="Times New Roman" w:hAnsi="Times New Roman"/>
          <w:sz w:val="24"/>
        </w:rPr>
        <w:t xml:space="preserve">, </w:t>
      </w:r>
      <w:r>
        <w:rPr>
          <w:rFonts w:ascii="Consolas" w:hAnsi="Consolas"/>
          <w:color w:val="990000"/>
          <w:sz w:val="21"/>
        </w:rPr>
        <w:t>SPEAKER_02</w:t>
      </w:r>
      <w:r>
        <w:rPr>
          <w:rFonts w:ascii="Times New Roman" w:hAnsi="Times New Roman"/>
          <w:sz w:val="24"/>
        </w:rPr>
        <w:t>) that cannot be mapped deterministically to physical video tracks (</w:t>
      </w:r>
      <w:r>
        <w:rPr>
          <w:rFonts w:ascii="Consolas" w:hAnsi="Consolas"/>
          <w:color w:val="990000"/>
          <w:sz w:val="21"/>
        </w:rPr>
        <w:t>person_0</w:t>
      </w:r>
      <w:r>
        <w:rPr>
          <w:rFonts w:ascii="Times New Roman" w:hAnsi="Times New Roman"/>
          <w:sz w:val="24"/>
        </w:rPr>
        <w:t xml:space="preserve"> on camera). While academic works have explored audio-visual speech separation, there is a distinct lack of a lightweight, production-ready system that cross-correlates high-resolution </w:t>
      </w:r>
      <w:r>
        <w:rPr>
          <w:rFonts w:ascii="Times New Roman" w:hAnsi="Times New Roman"/>
          <w:b/>
          <w:sz w:val="24"/>
        </w:rPr>
        <w:t>Mouth Open Ratio (MAR)</w:t>
      </w:r>
      <w:r>
        <w:rPr>
          <w:rFonts w:ascii="Times New Roman" w:hAnsi="Times New Roman"/>
          <w:sz w:val="24"/>
        </w:rPr>
        <w:t xml:space="preserve"> extracted from facial mesh geometry with acoustic speech intervals to resolve speaker attribution deterministically without voiceprint enrollment.</w:t>
      </w:r>
    </w:p>
    <w:p>
      <w:pPr>
        <w:keepNext/>
        <w:spacing w:before="200" w:after="80" w:line="360" w:lineRule="auto"/>
        <w:jc w:val="left"/>
      </w:pPr>
      <w:r>
        <w:rPr>
          <w:rFonts w:ascii="Times New Roman" w:hAnsi="Times New Roman"/>
          <w:b/>
          <w:sz w:val="24"/>
        </w:rPr>
        <w:t>2.9.2 Gap 2: Fragility of Identity Tracking Under Visual Occlusion</w:t>
      </w:r>
    </w:p>
    <w:p>
      <w:pPr>
        <w:spacing w:before="0" w:after="120" w:line="360" w:lineRule="auto"/>
        <w:jc w:val="both"/>
      </w:pPr>
      <w:r>
        <w:rPr>
          <w:rFonts w:ascii="Times New Roman" w:hAnsi="Times New Roman"/>
          <w:sz w:val="24"/>
        </w:rPr>
        <w:t>Deep-learning computer vision models (e.g., BlazeFace, MoveNet) in unconstrained meeting recordings frequently drop participant detections for isolated frames due to hand-over-face gestures, extreme head turns, or rapid camera panning. Standard multi-object trackers (e.g., SORT, baseline DeepSORT) respond to these dropped detections by re-indexing participant labels upon re-detection. This leads to catastrophic "track swaps" where participant metrics (speaking time, gaze stability, emotion) become hopelessly intermingled between attendees. Current research lacks a computationally lightweight, deterministic spatial anchoring framework capable of maintaining immutable track identities across arbitrary frame drops without storing biometric facial recognition embeddings.</w:t>
      </w:r>
    </w:p>
    <w:p>
      <w:pPr>
        <w:keepNext/>
        <w:spacing w:before="200" w:after="80" w:line="360" w:lineRule="auto"/>
        <w:jc w:val="left"/>
      </w:pPr>
      <w:r>
        <w:rPr>
          <w:rFonts w:ascii="Times New Roman" w:hAnsi="Times New Roman"/>
          <w:b/>
          <w:sz w:val="24"/>
        </w:rPr>
        <w:t>2.9.3 Gap 3: Disconnect Between Paralinguistic Prosody, Visual Kinesics, and Formal NTS</w:t>
      </w:r>
    </w:p>
    <w:p>
      <w:pPr>
        <w:spacing w:before="0" w:after="120" w:line="360" w:lineRule="auto"/>
        <w:jc w:val="both"/>
      </w:pPr>
      <w:r>
        <w:rPr>
          <w:rFonts w:ascii="Times New Roman" w:hAnsi="Times New Roman"/>
          <w:sz w:val="24"/>
        </w:rPr>
        <w:t xml:space="preserve">Commercial meeting systems remain siloed into either purely linguistic NLP (transcribing words and summarizing topics) or crude visual face counting. There is a complete absence of an integrated system that captures fine-grained acoustic prosody (fundamental frequency </w:t>
      </w:r>
      <w:r>
        <w:rPr>
          <w:rFonts w:ascii="Cambria Math" w:hAnsi="Cambria Math"/>
          <w:i/>
          <w:sz w:val="24"/>
        </w:rPr>
        <w:t>F_0</w:t>
      </w:r>
      <w:r>
        <w:rPr>
          <w:rFonts w:ascii="Times New Roman" w:hAnsi="Times New Roman"/>
          <w:sz w:val="24"/>
        </w:rPr>
        <w:t xml:space="preserve"> dynamics, vocal energy, speaking tempo), dense visual kinesics (3D head yaw/pitch/roll, iris gaze fixation, bodily posture stability), and active listener dynamics (listener gaze directed at speaker), and maps these unified multimodal time-series into psychologically grounded, standardized Non-Technical Skill (NTS) dimensions and behavioral archetypes.</w:t>
      </w:r>
    </w:p>
    <w:p>
      <w:pPr>
        <w:keepNext/>
        <w:spacing w:before="200" w:after="80" w:line="360" w:lineRule="auto"/>
        <w:jc w:val="left"/>
      </w:pPr>
      <w:r>
        <w:rPr>
          <w:rFonts w:ascii="Times New Roman" w:hAnsi="Times New Roman"/>
          <w:b/>
          <w:sz w:val="24"/>
        </w:rPr>
        <w:t>2.9.4 Gap 4: Ethical and Privacy Violations in Workplace Surveillance</w:t>
      </w:r>
    </w:p>
    <w:p>
      <w:pPr>
        <w:spacing w:before="0" w:after="120" w:line="360" w:lineRule="auto"/>
        <w:jc w:val="both"/>
      </w:pPr>
      <w:r>
        <w:rPr>
          <w:rFonts w:ascii="Times New Roman" w:hAnsi="Times New Roman"/>
          <w:sz w:val="24"/>
        </w:rPr>
        <w:t xml:space="preserve">Existing commercial employee monitoring software (e.g., keystroke loggers, active webcam gaze trackers, employee ranking algorithms) violates fundamental human privacy principles, generating workplace anxiety, employee resistance, and severe legal liability under GDPR and CCPA. Simultaneously, corporate facility management operates blindly using crude infrared doorway counters. Current literature lacks a unified, ethically sound intelligence architecture that pairs micro-meeting behavioral analysis with macro-facility spatial productivity under an unbreachable anti-surveillance covenant: guaranteeing zero biometric facial storage, enforcing daily rotating cryptographic salts, maintaining strict spatial </w:t>
      </w:r>
      <w:r>
        <w:rPr>
          <w:rFonts w:ascii="Cambria Math" w:hAnsi="Cambria Math"/>
          <w:i/>
          <w:sz w:val="24"/>
        </w:rPr>
        <w:t>k</w:t>
      </w:r>
      <w:r>
        <w:rPr>
          <w:rFonts w:ascii="Times New Roman" w:hAnsi="Times New Roman"/>
          <w:sz w:val="24"/>
        </w:rPr>
        <w:t>-anonymity (</w:t>
      </w:r>
      <w:r>
        <w:rPr>
          <w:rFonts w:ascii="Cambria Math" w:hAnsi="Cambria Math"/>
          <w:i/>
          <w:sz w:val="24"/>
        </w:rPr>
        <w:t>k \ge 5</w:t>
      </w:r>
      <w:r>
        <w:rPr>
          <w:rFonts w:ascii="Times New Roman" w:hAnsi="Times New Roman"/>
          <w:sz w:val="24"/>
        </w:rPr>
        <w:t>), and mathematically decoupling observational telemetry from punitive employee evaluation.</w:t>
      </w:r>
    </w:p>
    <w:p>
      <w:r>
        <w:br w:type="page"/>
      </w:r>
    </w:p>
    <w:p>
      <w:r>
        <w:br w:type="page"/>
      </w:r>
    </w:p>
    <w:p>
      <w:pPr>
        <w:keepNext/>
        <w:spacing w:before="320" w:after="200" w:line="360" w:lineRule="auto"/>
        <w:jc w:val="center"/>
      </w:pPr>
      <w:r>
        <w:rPr>
          <w:rFonts w:ascii="Times New Roman" w:hAnsi="Times New Roman"/>
          <w:b/>
          <w:sz w:val="32"/>
        </w:rPr>
        <w:t>CHAPTER 3</w:t>
      </w:r>
    </w:p>
    <w:p>
      <w:pPr>
        <w:keepNext/>
        <w:spacing w:before="320" w:after="200" w:line="360" w:lineRule="auto"/>
        <w:jc w:val="left"/>
      </w:pPr>
      <w:r>
        <w:rPr>
          <w:rFonts w:ascii="Times New Roman" w:hAnsi="Times New Roman"/>
          <w:b/>
          <w:sz w:val="32"/>
        </w:rPr>
        <w:t>SYSTEM DESIGN</w:t>
      </w:r>
    </w:p>
    <w:p>
      <w:pPr>
        <w:keepNext/>
        <w:spacing w:before="280" w:after="120" w:line="360" w:lineRule="auto"/>
        <w:jc w:val="left"/>
      </w:pPr>
      <w:r>
        <w:rPr>
          <w:rFonts w:ascii="Times New Roman" w:hAnsi="Times New Roman"/>
          <w:b/>
          <w:sz w:val="28"/>
        </w:rPr>
        <w:t>3.1 SYSTEM ARCHITECTURE OVERVIEW</w:t>
      </w:r>
    </w:p>
    <w:p>
      <w:pPr>
        <w:spacing w:before="0" w:after="120" w:line="360" w:lineRule="auto"/>
        <w:jc w:val="both"/>
      </w:pPr>
      <w:r>
        <w:rPr>
          <w:rFonts w:ascii="Times New Roman" w:hAnsi="Times New Roman"/>
          <w:sz w:val="24"/>
        </w:rPr>
        <w:t xml:space="preserve">The </w:t>
      </w:r>
      <w:r>
        <w:rPr>
          <w:rFonts w:ascii="Times New Roman" w:hAnsi="Times New Roman"/>
          <w:b/>
          <w:sz w:val="24"/>
        </w:rPr>
        <w:t>Non-Technical Skills Meeting Intelligence and Productivity Analysis System</w:t>
      </w:r>
      <w:r>
        <w:rPr>
          <w:rFonts w:ascii="Times New Roman" w:hAnsi="Times New Roman"/>
          <w:sz w:val="24"/>
        </w:rPr>
        <w:t xml:space="preserve"> is engineered as an enterprise-grade, distributed, multi-tiered micro-service architecture designed to handle heavy computational workloads inherent in multimodal video and audio processing. The architecture strictly decouples client-facing presentation, stateless API routing, distributed asynchronous computation, machine learning inference engines, and persistent relational/object storage tiers.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w:t>
              <w:br/>
              <w:t>│                           CLIENT PRESENTATION LAYER                              │</w:t>
              <w:br/>
              <w:t>│         React 18 SPA (TypeScript + Vite) | Tailwind CSS | Zustand | Recharts      │</w:t>
              <w:br/>
              <w:t>└────────────────────────────────────────┬─────────────────────────────────────────┘</w:t>
              <w:br/>
              <w:t xml:space="preserve">                                         │ HTTPS / REST API / JWT (Bearer Tokens)</w:t>
              <w:br/>
              <w:t xml:space="preserve">                                         ▼</w:t>
              <w:br/>
              <w:t>┌──────────────────────────────────────────────────────────────────────────────────┐</w:t>
              <w:br/>
              <w:t>│                     APPLICATION &amp; API GATEWAY TIER (FASTAPI)                     │</w:t>
              <w:br/>
              <w:t>│      FastAPI (Python 3.12) | Argon2 Auth | PyJWT Token Rotation | RLS Context    │</w:t>
              <w:br/>
              <w:t>│      Pydantic v2 Validation | aioboto3 S3 Presigned URL Engine | Job Dispatcher  │</w:t>
              <w:br/>
              <w:t>└──────────────┬─────────────────────────┬──────────────────────────┬──────────────┘</w:t>
              <w:br/>
              <w:t xml:space="preserve">               │                         │                          │</w:t>
              <w:br/>
              <w:t xml:space="preserve">        Async  │                  Redis  │ Enqueue           Direct │ Presigned</w:t>
              <w:br/>
              <w:t xml:space="preserve">       Session │                  Queue  │ Job                 S3   │ Streaming</w:t>
              <w:br/>
              <w:t xml:space="preserve">               ▼                         ▼                          ▼</w:t>
              <w:br/>
              <w:t>┌──────────────────────────┐  ┌───────────────────────┐  ┌─────────────────────────┐</w:t>
              <w:br/>
              <w:t>│   PERSISTENCE LAYER      │  │  ASYNCHRONOUS COMPUTE │  │   OBJECT STORAGE LAYER  │</w:t>
              <w:br/>
              <w:t>│   PostgreSQL 15          │  │     ENGINE (REDIS 7)  │  │   MinIO (S3 Compatible) │</w:t>
              <w:br/>
              <w:t>│                          │  │  ARQ Distributed      │  │                         │</w:t>
              <w:br/>
              <w:t>│ • Tenant RLS Isolation   │  │  Task Queue Broker    │  │ • Raw MP4 Videos        │</w:t>
              <w:br/>
              <w:t>│ • JSONB Time-Series      │  └──────────┬────────────┘  │ • Extracted 16kHz WAVs  │</w:t>
              <w:br/>
              <w:t>│ • B-Tree &amp; GIN Indexes   │             │ Pull Jobs     │ • Rendered Annotated MP4│</w:t>
              <w:br/>
              <w:t>│ • Complete Foreign Keys  │             ▼               │ • Exported PDF Reports  │</w:t>
              <w:br/>
              <w:t>└──────────────────────────┘  ┌───────────────────────┐  └─────────────────────────┘</w:t>
              <w:br/>
              <w:t xml:space="preserve">                              │ MULTIMODAL ARQ WORKER │</w:t>
              <w:br/>
              <w:t xml:space="preserve">                              │ (Dockerized Container)│</w:t>
              <w:br/>
              <w:t xml:space="preserve">                              └──────────┬────────────┘</w:t>
              <w:br/>
              <w:t xml:space="preserve">                                         │ Spawns &amp; Orchestrates</w:t>
              <w:br/>
              <w:t xml:space="preserve">       ┌──────────────────┬──────────────┼──────────────┬──────────────────┐</w:t>
              <w:br/>
              <w:t xml:space="preserve">       ▼                  ▼              ▼              ▼                  ▼</w:t>
              <w:br/>
              <w:t>┌──────────────┐   ┌──────────────┐┌──────────────┐┌──────────────┐ ┌──────────────┐</w:t>
              <w:br/>
              <w:t>│  Node.js CV  │   │ Praat Speech ││Faster-Whisper││ MediaPipe    │ │ YOLOv8 &amp;     │</w:t>
              <w:br/>
              <w:t>│  Extraction  │   │ Prosody (DSP)││ASR Engine    ││ FaceMesh     │ │ DeepSORT     │</w:t>
              <w:br/>
              <w:t>│@vladmandic/  │   │ Parselmouth  ││CTranslate2   ││ (Python)     │ │ CCTV Spatial │</w:t>
              <w:br/>
              <w:t>│human + TFJS  │   │ F0 &amp; RMS dB  ││Silero VAD    ││ MAR Diarizer │ │ Telemetry    │</w:t>
              <w:br/>
              <w:t>└──────────────┘   └──────────────┘└──────────────┘└──────────────┘ └──────────────┘</w:t>
            </w:r>
          </w:p>
        </w:tc>
      </w:tr>
    </w:tbl>
    <w:p>
      <w:pPr>
        <w:spacing w:before="0" w:after="80" w:line="240" w:lineRule="auto"/>
      </w:pPr>
    </w:p>
    <w:p>
      <w:pPr>
        <w:spacing w:before="0" w:after="120" w:line="360" w:lineRule="auto"/>
        <w:jc w:val="both"/>
      </w:pPr>
      <w:r>
        <w:rPr>
          <w:rFonts w:ascii="Times New Roman" w:hAnsi="Times New Roman"/>
          <w:i/>
          <w:sz w:val="24"/>
        </w:rPr>
        <w:t>Figure 3.1: Layered Enterprise System Architecture Diagram</w:t>
      </w:r>
    </w:p>
    <w:p>
      <w:pPr>
        <w:spacing w:before="0" w:after="120" w:line="360" w:lineRule="auto"/>
        <w:jc w:val="both"/>
      </w:pPr>
      <w:r>
        <w:rPr>
          <w:rFonts w:ascii="Times New Roman" w:hAnsi="Times New Roman"/>
          <w:sz w:val="24"/>
        </w:rPr>
        <w:t>The core engineering design principles governing this architecture include:</w:t>
      </w:r>
    </w:p>
    <w:p>
      <w:pPr>
        <w:pStyle w:val="ListNumber"/>
        <w:spacing w:before="0" w:after="80" w:line="360" w:lineRule="auto"/>
        <w:jc w:val="both"/>
      </w:pPr>
      <w:r>
        <w:rPr>
          <w:rFonts w:ascii="Times New Roman" w:hAnsi="Times New Roman"/>
          <w:b/>
          <w:sz w:val="24"/>
        </w:rPr>
        <w:t>Stateless Scalability:</w:t>
      </w:r>
      <w:r>
        <w:rPr>
          <w:rFonts w:ascii="Times New Roman" w:hAnsi="Times New Roman"/>
          <w:sz w:val="24"/>
        </w:rPr>
        <w:t xml:space="preserve"> The FastAPI application layer maintains zero local session state. User authentication and organizational tenant authorization are encapsulated inside cryptographically signed JSON Web Tokens (JWT) verified against PostgreSQL via asynchronous database connection pools (</w:t>
      </w:r>
      <w:r>
        <w:rPr>
          <w:rFonts w:ascii="Consolas" w:hAnsi="Consolas"/>
          <w:color w:val="990000"/>
          <w:sz w:val="21"/>
        </w:rPr>
        <w:t>asyncpg</w:t>
      </w:r>
      <w:r>
        <w:rPr>
          <w:rFonts w:ascii="Times New Roman" w:hAnsi="Times New Roman"/>
          <w:sz w:val="24"/>
        </w:rPr>
        <w:t>).</w:t>
      </w:r>
    </w:p>
    <w:p>
      <w:pPr>
        <w:pStyle w:val="ListNumber"/>
        <w:spacing w:before="0" w:after="80" w:line="360" w:lineRule="auto"/>
        <w:jc w:val="both"/>
      </w:pPr>
      <w:r>
        <w:rPr>
          <w:rFonts w:ascii="Times New Roman" w:hAnsi="Times New Roman"/>
          <w:b/>
          <w:sz w:val="24"/>
        </w:rPr>
        <w:t>Asynchronous Non-Blocking Processing:</w:t>
      </w:r>
      <w:r>
        <w:rPr>
          <w:rFonts w:ascii="Times New Roman" w:hAnsi="Times New Roman"/>
          <w:sz w:val="24"/>
        </w:rPr>
        <w:t xml:space="preserve"> Video analysis represents a long-running, compute-heavy operation requiring multiple minutes of deep neural processing. The system enforces strict asynchronous non-blocking semantics: the API accepts video uploads, enqueues an analytical task into Redis, and returns an immediate HTTP </w:t>
      </w:r>
      <w:r>
        <w:rPr>
          <w:rFonts w:ascii="Consolas" w:hAnsi="Consolas"/>
          <w:color w:val="990000"/>
          <w:sz w:val="21"/>
        </w:rPr>
        <w:t>202 Accepted</w:t>
      </w:r>
      <w:r>
        <w:rPr>
          <w:rFonts w:ascii="Times New Roman" w:hAnsi="Times New Roman"/>
          <w:sz w:val="24"/>
        </w:rPr>
        <w:t xml:space="preserve"> response with a unique job identifier, freeing the web server to handle concurrent user requests.</w:t>
      </w:r>
    </w:p>
    <w:p>
      <w:pPr>
        <w:pStyle w:val="ListNumber"/>
        <w:spacing w:before="0" w:after="80" w:line="360" w:lineRule="auto"/>
        <w:jc w:val="both"/>
      </w:pPr>
      <w:r>
        <w:rPr>
          <w:rFonts w:ascii="Times New Roman" w:hAnsi="Times New Roman"/>
          <w:b/>
          <w:sz w:val="24"/>
        </w:rPr>
        <w:t>Fault-Tolerant Cascade Orchestration:</w:t>
      </w:r>
      <w:r>
        <w:rPr>
          <w:rFonts w:ascii="Times New Roman" w:hAnsi="Times New Roman"/>
          <w:sz w:val="24"/>
        </w:rPr>
        <w:t xml:space="preserve"> Analytical processing is decomposed into a 12-stage directed acyclic graph (DAG). Each worker handles an isolated transformation and automatically enqueues dependent downstream workers upon successful completion, implementing self-healing retries and isolated failure boundaries.</w:t>
      </w:r>
    </w:p>
    <w:p>
      <w:pPr>
        <w:pStyle w:val="ListNumber"/>
        <w:spacing w:before="0" w:after="80" w:line="360" w:lineRule="auto"/>
        <w:jc w:val="both"/>
      </w:pPr>
      <w:r>
        <w:rPr>
          <w:rFonts w:ascii="Times New Roman" w:hAnsi="Times New Roman"/>
          <w:b/>
          <w:sz w:val="24"/>
        </w:rPr>
        <w:t>Data Isolation and Multi-Tenancy:</w:t>
      </w:r>
      <w:r>
        <w:rPr>
          <w:rFonts w:ascii="Times New Roman" w:hAnsi="Times New Roman"/>
          <w:sz w:val="24"/>
        </w:rPr>
        <w:t xml:space="preserve"> Multi-tenant enterprise separation is enforced at the database level utilizing PostgreSQL Row-Level Security (RLS). All database queries executed within an authenticated request context automatically inherit tenant boundaries, preventing cross-tenant data leaks.</w:t>
      </w:r>
    </w:p>
    <w:p>
      <w:pPr>
        <w:pStyle w:val="ListNumber"/>
        <w:spacing w:before="0" w:after="80" w:line="360" w:lineRule="auto"/>
        <w:jc w:val="both"/>
      </w:pPr>
      <w:r>
        <w:rPr>
          <w:rFonts w:ascii="Times New Roman" w:hAnsi="Times New Roman"/>
          <w:b/>
          <w:sz w:val="24"/>
        </w:rPr>
        <w:t>Decoupled Heavy Object Storage:</w:t>
      </w:r>
      <w:r>
        <w:rPr>
          <w:rFonts w:ascii="Times New Roman" w:hAnsi="Times New Roman"/>
          <w:sz w:val="24"/>
        </w:rPr>
        <w:t xml:space="preserve"> Large binary payloads (video files, extracted audio tracks, annotated MP4 videos, generated PDF reports) are stored entirely in MinIO S3-compatible object storage. Clients upload and stream media directly via secure, time-limited presigned URLs, bypassing API gateway bandwidth saturation.</w:t>
      </w:r>
    </w:p>
    <w:p>
      <w:pPr>
        <w:keepNext/>
        <w:spacing w:before="280" w:after="120" w:line="360" w:lineRule="auto"/>
        <w:jc w:val="left"/>
      </w:pPr>
      <w:r>
        <w:rPr>
          <w:rFonts w:ascii="Times New Roman" w:hAnsi="Times New Roman"/>
          <w:b/>
          <w:sz w:val="28"/>
        </w:rPr>
        <w:t>3.2 REQUIREMENTS SPECIFICATION</w:t>
      </w:r>
    </w:p>
    <w:p>
      <w:pPr>
        <w:spacing w:before="0" w:after="120" w:line="360" w:lineRule="auto"/>
        <w:jc w:val="both"/>
      </w:pPr>
      <w:r>
        <w:rPr>
          <w:rFonts w:ascii="Times New Roman" w:hAnsi="Times New Roman"/>
          <w:sz w:val="24"/>
        </w:rPr>
        <w:t>System requirements were engineered to satisfy rigorous enterprise performance, security, and behavioral evaluation criteria.</w:t>
      </w:r>
    </w:p>
    <w:p>
      <w:pPr>
        <w:keepNext/>
        <w:spacing w:before="200" w:after="80" w:line="360" w:lineRule="auto"/>
        <w:jc w:val="left"/>
      </w:pPr>
      <w:r>
        <w:rPr>
          <w:rFonts w:ascii="Times New Roman" w:hAnsi="Times New Roman"/>
          <w:b/>
          <w:sz w:val="24"/>
        </w:rPr>
        <w:t>3.2.1 Functional Requirements (FR)</w:t>
      </w:r>
    </w:p>
    <w:p>
      <w:pPr>
        <w:spacing w:before="0" w:after="120" w:line="360" w:lineRule="auto"/>
        <w:jc w:val="both"/>
      </w:pPr>
      <w:r>
        <w:rPr>
          <w:rFonts w:ascii="Times New Roman" w:hAnsi="Times New Roman"/>
          <w:sz w:val="24"/>
        </w:rPr>
        <w:t>The functional requirements define the explicit operational capabilities provided by the platform:</w:t>
      </w:r>
    </w:p>
    <w:p>
      <w:pPr>
        <w:keepNext/>
        <w:spacing w:before="200" w:after="80" w:line="360" w:lineRule="auto"/>
        <w:jc w:val="left"/>
      </w:pPr>
      <w:r>
        <w:rPr>
          <w:rFonts w:ascii="Times New Roman" w:hAnsi="Times New Roman"/>
          <w:b/>
          <w:sz w:val="24"/>
        </w:rPr>
        <w:t>Table 3.1: System Functional Requirements Specification (FR-01 to FR-18)</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Req ID</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Requirement Title</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Detailed Operational Description</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Primary Actors</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FR-01</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User Authentication &amp; Registration</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provide secure user registration and login utilizing Argon2 password hashing and issue dual-token JWTs (short-lived access token and rotating HTTP-only refresh cookie).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All Users</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FR-02</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Multi-Tenant Organization Management</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enforce organizational tenancy separation, allowing authorized administrators to manage organization profiles, invite users, and assign role-based permissions (Admin, Analyst, Viewer).</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Admin</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FR-03</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Project &amp; Meeting Lifecycle CRUD</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allow authorized users to create, read, update, and delete Projects and Meeting sessions associated with specific client or organizational initiatives.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Manager, Analyst</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FR-04</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Direct-to-Storage Presigned Media Upload</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generate time-limited S3 presigned PUT URLs enabling client web browsers to upload raw meeting video recordings directly to MinIO storage without intermediate API proxying.</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Manager, Analyst</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FR-05</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Media Upload Verification &amp; Asset Tagging</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The system shall verify completed media uploads by probing container headers via FFprobe, validating file integrity, video duration, resolution, frame rate, and registering a </w:t>
            </w:r>
            <w:r>
              <w:rPr>
                <w:rFonts w:ascii="Consolas" w:hAnsi="Consolas"/>
                <w:color w:val="990000"/>
                <w:sz w:val="20"/>
              </w:rPr>
              <w:t>media_assets</w:t>
            </w:r>
            <w:r>
              <w:rPr>
                <w:rFonts w:ascii="Times New Roman" w:hAnsi="Times New Roman"/>
                <w:sz w:val="20"/>
              </w:rPr>
              <w:t xml:space="preserve"> record.</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System Worker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FR-06</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Asynchronous Processing Cascade Ingestion</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accept analysis execution requests (</w:t>
            </w:r>
            <w:r>
              <w:rPr>
                <w:rFonts w:ascii="Consolas" w:hAnsi="Consolas"/>
                <w:color w:val="990000"/>
                <w:sz w:val="20"/>
              </w:rPr>
              <w:t>POST /api/v1/meetings/{id}/analysis</w:t>
            </w:r>
            <w:r>
              <w:rPr>
                <w:rFonts w:ascii="Times New Roman" w:hAnsi="Times New Roman"/>
                <w:sz w:val="20"/>
              </w:rPr>
              <w:t>) and enqueue the master processing job into Redis via the ARQ task broker.</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Manager, Analyst</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FR-07</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Computer Vision Feature Extraction</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The system shall decode video frames at configurable sampling rates (default: 2 FPS), execute Node.js </w:t>
            </w:r>
            <w:r>
              <w:rPr>
                <w:rFonts w:ascii="Consolas" w:hAnsi="Consolas"/>
                <w:color w:val="990000"/>
                <w:sz w:val="20"/>
              </w:rPr>
              <w:t>@vladmandic/human</w:t>
            </w:r>
            <w:r>
              <w:rPr>
                <w:rFonts w:ascii="Times New Roman" w:hAnsi="Times New Roman"/>
                <w:sz w:val="20"/>
              </w:rPr>
              <w:t>, and extract 478 3D facial landmarks, iris gaze vectors, 3D head Euler angles, MoveNet body pose, and 7-class facial affect.</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CV Worker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FR-08</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Spatial X-Axis Anchor Tracking</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deterministically index detected facial bounding boxes along the horizontal X-axis, maintaining permanent, immutable participant track identities (</w:t>
            </w:r>
            <w:r>
              <w:rPr>
                <w:rFonts w:ascii="Consolas" w:hAnsi="Consolas"/>
                <w:color w:val="990000"/>
                <w:sz w:val="20"/>
              </w:rPr>
              <w:t>person_0</w:t>
            </w:r>
            <w:r>
              <w:rPr>
                <w:rFonts w:ascii="Times New Roman" w:hAnsi="Times New Roman"/>
                <w:sz w:val="20"/>
              </w:rPr>
              <w:t xml:space="preserve">, </w:t>
            </w:r>
            <w:r>
              <w:rPr>
                <w:rFonts w:ascii="Consolas" w:hAnsi="Consolas"/>
                <w:color w:val="990000"/>
                <w:sz w:val="20"/>
              </w:rPr>
              <w:t>person_1</w:t>
            </w:r>
            <w:r>
              <w:rPr>
                <w:rFonts w:ascii="Times New Roman" w:hAnsi="Times New Roman"/>
                <w:sz w:val="20"/>
              </w:rPr>
              <w:t>) across frame drops and occlusions.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CV Worker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FR-09</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Audio Extraction &amp; Normalization</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strip the acoustic audio stream from the source video using FFmpeg, normalize it to standard 16kHz mono 16-bit PCM WAV format, and upload the asset to MinIO.</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Audio Worker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FR-10</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Voice Activity Detection &amp; Whisper ASR</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apply Silero VAD to detect speech boundaries and execute Faster-Whisper to transcribe linguistic content, outputting word-level start and end timestamps.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STT Worker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FR-11</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Mouth Open Ratio (MAR) Extraction</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track lip mesh landmarks using MediaPipe FaceMesh to compute continuous Mouth Open Ratio (</w:t>
            </w:r>
            <w:r>
              <w:rPr>
                <w:rFonts w:ascii="Cambria Math" w:hAnsi="Cambria Math"/>
                <w:i/>
                <w:sz w:val="20"/>
              </w:rPr>
              <w:tab/>
              <w:t>ext{MAR}</w:t>
            </w:r>
            <w:r>
              <w:rPr>
                <w:rFonts w:ascii="Times New Roman" w:hAnsi="Times New Roman"/>
                <w:sz w:val="20"/>
              </w:rPr>
              <w:t>) time-series for every detected participant track across video frames.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Speech Worker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FR-12</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Multimodal Speaker Attribution</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cross-correlate acoustic speech activity intervals with participant 90th-percentile visual MAR spikes to deterministically tag speaker ownership to physical video tracks.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Speech Worker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FR-13</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Acoustic Prosody &amp; Energy Profiling</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execute Praat/Parselmouth across 10ms acoustic hops to extract pitch contours (</w:t>
            </w:r>
            <w:r>
              <w:rPr>
                <w:rFonts w:ascii="Cambria Math" w:hAnsi="Cambria Math"/>
                <w:i/>
                <w:sz w:val="20"/>
              </w:rPr>
              <w:t>F_0</w:t>
            </w:r>
            <w:r>
              <w:rPr>
                <w:rFonts w:ascii="Times New Roman" w:hAnsi="Times New Roman"/>
                <w:sz w:val="20"/>
              </w:rPr>
              <w:t xml:space="preserve"> in Hz), vocal energy (RMS dB), speaking tempo (WPM), and articulation rate.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Prosody Worker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FR-14</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Listener Engagement &amp; Mutual Gaze Modeling</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calculate the 3D gaze vector orientation of non-speaking attendees toward the active speaker during each turn, quantifying active listening ratios and engagement states.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Listener Worker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FR-15</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Feature Window Discretization &amp; Fusion</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discretize asynchronous visual, acoustic, and listener streams into 1-second normalized windows and compute composite metrics (Dominance, Participation, Posture Stability).</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Fusion Worker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FR-16</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Machine Learning NTS Scoring &amp; Archetypes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execute trained Random Forest regression models to infer five standardized NTS dimension scores (0–100) and classify attendees into behavioral archetypes.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Scoring Worker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FR-17</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Synchronized Annotated Video Multiplexing</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re-render meeting video frames with overlaid bounding boxes, skeletal wireframes, gaze vectors, and emotion badges, multiplexing the original audio track into web-streamable H.264 MP4.</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Video Worker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FR-18</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CCTV Workplace Telemetry &amp; Spatial Analytics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The system shall process overhead CCTV camera streams using YOLOv8, DeepSORT, and Point-in-Polygon zone mapping to detect corridor bottlenecks and room occupancy under </w:t>
            </w:r>
            <w:r>
              <w:rPr>
                <w:rFonts w:ascii="Cambria Math" w:hAnsi="Cambria Math"/>
                <w:i/>
                <w:sz w:val="20"/>
              </w:rPr>
              <w:t>k</w:t>
            </w:r>
            <w:r>
              <w:rPr>
                <w:rFonts w:ascii="Times New Roman" w:hAnsi="Times New Roman"/>
                <w:sz w:val="20"/>
              </w:rPr>
              <w:t>-anonymity (</w:t>
            </w:r>
            <w:r>
              <w:rPr>
                <w:rFonts w:ascii="Cambria Math" w:hAnsi="Cambria Math"/>
                <w:i/>
                <w:sz w:val="20"/>
              </w:rPr>
              <w:t>k \ge 5</w:t>
            </w:r>
            <w:r>
              <w:rPr>
                <w:rFonts w:ascii="Times New Roman" w:hAnsi="Times New Roman"/>
                <w:sz w:val="20"/>
              </w:rPr>
              <w:t>).</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CCTV Module</w:t>
            </w:r>
          </w:p>
        </w:tc>
      </w:tr>
    </w:tbl>
    <w:p>
      <w:pPr>
        <w:spacing w:before="0" w:after="120" w:line="240" w:lineRule="auto"/>
      </w:pPr>
    </w:p>
    <w:p>
      <w:pPr>
        <w:keepNext/>
        <w:spacing w:before="200" w:after="80" w:line="360" w:lineRule="auto"/>
        <w:jc w:val="left"/>
      </w:pPr>
      <w:r>
        <w:rPr>
          <w:rFonts w:ascii="Times New Roman" w:hAnsi="Times New Roman"/>
          <w:b/>
          <w:sz w:val="24"/>
        </w:rPr>
        <w:t>3.2.2 Non-Functional Requirements (NFR)</w:t>
      </w:r>
    </w:p>
    <w:p>
      <w:pPr>
        <w:spacing w:before="0" w:after="120" w:line="360" w:lineRule="auto"/>
        <w:jc w:val="both"/>
      </w:pPr>
      <w:r>
        <w:rPr>
          <w:rFonts w:ascii="Times New Roman" w:hAnsi="Times New Roman"/>
          <w:sz w:val="24"/>
        </w:rPr>
        <w:t>The non-functional requirements dictate the performance boundaries, security constraints, and operational reliability of the system:</w:t>
      </w:r>
    </w:p>
    <w:p>
      <w:pPr>
        <w:keepNext/>
        <w:spacing w:before="200" w:after="80" w:line="360" w:lineRule="auto"/>
        <w:jc w:val="left"/>
      </w:pPr>
      <w:r>
        <w:rPr>
          <w:rFonts w:ascii="Times New Roman" w:hAnsi="Times New Roman"/>
          <w:b/>
          <w:sz w:val="24"/>
        </w:rPr>
        <w:t>Table 3.2: System Non-Functional Requirements Specification (NFR-01 to NFR-10)</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Req ID</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Category</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Metric / Specification Boundary</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Verification Mechanism</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NFR-01</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Processing Throughput</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Total execution time for the full 12-stage multimodal analysis cascade shall not exceed </w:t>
            </w:r>
            <w:r>
              <w:rPr>
                <w:rFonts w:ascii="Times New Roman" w:hAnsi="Times New Roman"/>
                <w:b/>
                <w:sz w:val="20"/>
              </w:rPr>
              <w:t>0.5x Real-Time Factor (RTF)</w:t>
            </w:r>
            <w:r>
              <w:rPr>
                <w:rFonts w:ascii="Times New Roman" w:hAnsi="Times New Roman"/>
                <w:sz w:val="20"/>
              </w:rPr>
              <w:t xml:space="preserve"> on dedicated GPU hardware (e.g., a 30-minute meeting processed in </w:t>
            </w:r>
            <w:r>
              <w:rPr>
                <w:rFonts w:ascii="Cambria Math" w:hAnsi="Cambria Math"/>
                <w:i/>
                <w:sz w:val="20"/>
              </w:rPr>
              <w:t>\le 15</w:t>
            </w:r>
            <w:r>
              <w:rPr>
                <w:rFonts w:ascii="Times New Roman" w:hAnsi="Times New Roman"/>
                <w:sz w:val="20"/>
              </w:rPr>
              <w:t xml:space="preserve"> minutes).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Automated pipeline benchmark timer logs.</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NFR-02</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API Response Latency</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Stateless REST API endpoints (CRUD operations, metric queries, job status checks) shall respond within </w:t>
            </w:r>
            <w:r>
              <w:rPr>
                <w:rFonts w:ascii="Times New Roman" w:hAnsi="Times New Roman"/>
                <w:b/>
                <w:sz w:val="20"/>
              </w:rPr>
              <w:t>$\le 200</w:t>
              <w:tab/>
              <w:t>ext{ ms}$</w:t>
            </w:r>
            <w:r>
              <w:rPr>
                <w:rFonts w:ascii="Times New Roman" w:hAnsi="Times New Roman"/>
                <w:sz w:val="20"/>
              </w:rPr>
              <w:t xml:space="preserve"> under normal load (</w:t>
            </w:r>
            <w:r>
              <w:rPr>
                <w:rFonts w:ascii="Cambria Math" w:hAnsi="Cambria Math"/>
                <w:i/>
                <w:sz w:val="20"/>
              </w:rPr>
              <w:t>95</w:t>
              <w:tab/>
              <w:t>ext{th}</w:t>
            </w:r>
            <w:r>
              <w:rPr>
                <w:rFonts w:ascii="Times New Roman" w:hAnsi="Times New Roman"/>
                <w:sz w:val="20"/>
              </w:rPr>
              <w:t xml:space="preserve"> percentile).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Apache JMeter / Locust stress testing.</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NFR-03</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Horizontal Scalability</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Background worker nodes shall be horizontally scalable via container orchestration (Docker Compose / Kubernetes), consuming tasks from Redis without task duplication.</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Concurrent execution of 10 parallel analysis jobs across 4 worker replicas.</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NFR-04</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Privacy &amp; Anti-Surveillance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The system shall strictly prohibit the persistent storage of facial recognition embeddings (e.g., FaceNet vectors) or acoustic voiceprints. CCTV track IDs must rotate salts every 24 hours.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Automated database schema inspection and static code analysis audit.</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NFR-05</w:t>
            </w:r>
          </w:p>
        </w:tc>
        <w:tc>
          <w:tcPr>
            <w:tcW w:type="dxa" w:w="2076"/>
            <w:tcMar>
              <w:top w:w="100" w:type="dxa"/>
              <w:bottom w:w="100" w:type="dxa"/>
              <w:left w:w="140" w:type="dxa"/>
              <w:right w:w="140" w:type="dxa"/>
            </w:tcMar>
          </w:tcPr>
          <w:p>
            <w:pPr>
              <w:spacing w:before="40" w:after="40" w:line="276" w:lineRule="auto"/>
            </w:pPr>
            <w:r>
              <w:rPr>
                <w:rFonts w:ascii="Cambria Math" w:hAnsi="Cambria Math"/>
                <w:i/>
                <w:sz w:val="20"/>
              </w:rPr>
              <w:t>k</w:t>
            </w:r>
            <w:r>
              <w:rPr>
                <w:rFonts w:ascii="Times New Roman" w:hAnsi="Times New Roman"/>
                <w:sz w:val="20"/>
              </w:rPr>
              <w:t>-Anonymity Enforcement</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Spatial reporting views in the CCTV module shall automatically suppress telemetry when zone occupancy falls below </w:t>
            </w:r>
            <w:r>
              <w:rPr>
                <w:rFonts w:ascii="Cambria Math" w:hAnsi="Cambria Math"/>
                <w:i/>
                <w:sz w:val="20"/>
              </w:rPr>
              <w:t>k=5</w:t>
            </w:r>
            <w:r>
              <w:rPr>
                <w:rFonts w:ascii="Times New Roman" w:hAnsi="Times New Roman"/>
                <w:sz w:val="20"/>
              </w:rPr>
              <w:t>, preventing individual re-identification.</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Unit and regression test suite verifying payload suppression.</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NFR-06</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Data Integrity &amp; Consistency</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Relational database operations shall strictly satisfy ACID properties with full foreign-key constraints and cascading deletes across meeting hierarchies.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PostgreSQL transactional consistency validation.</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NFR-07</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Cryptographic Security</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All stored passwords must be hashed using Argon2id (</w:t>
            </w:r>
            <w:r>
              <w:rPr>
                <w:rFonts w:ascii="Cambria Math" w:hAnsi="Cambria Math"/>
                <w:i/>
                <w:sz w:val="20"/>
              </w:rPr>
              <w:t>m=65536, t=3, p=4</w:t>
            </w:r>
            <w:r>
              <w:rPr>
                <w:rFonts w:ascii="Times New Roman" w:hAnsi="Times New Roman"/>
                <w:sz w:val="20"/>
              </w:rPr>
              <w:t>). All communication over external networks must enforce TLS 1.3 / HTTPS.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Security vulnerability scanners and penetration audits.</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NFR-08</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System Availability</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The API gateway and database tier shall maintain </w:t>
            </w:r>
            <w:r>
              <w:rPr>
                <w:rFonts w:ascii="Times New Roman" w:hAnsi="Times New Roman"/>
                <w:b/>
                <w:sz w:val="20"/>
              </w:rPr>
              <w:t>$\ge 99.5\%$ operational availability</w:t>
            </w:r>
            <w:r>
              <w:rPr>
                <w:rFonts w:ascii="Times New Roman" w:hAnsi="Times New Roman"/>
                <w:sz w:val="20"/>
              </w:rPr>
              <w:t xml:space="preserve"> during standard business operating hours.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Automated health-check monitoring via </w:t>
            </w:r>
            <w:r>
              <w:rPr>
                <w:rFonts w:ascii="Consolas" w:hAnsi="Consolas"/>
                <w:color w:val="990000"/>
                <w:sz w:val="20"/>
              </w:rPr>
              <w:t>/api/v1/health</w:t>
            </w:r>
            <w:r>
              <w:rPr>
                <w:rFonts w:ascii="Times New Roman" w:hAnsi="Times New Roman"/>
                <w:sz w:val="20"/>
              </w:rPr>
              <w:t>.</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NFR-09</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Web Compatibility</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The frontend client application shall be fully operational across modern web browsers (Chrome </w:t>
            </w:r>
            <w:r>
              <w:rPr>
                <w:rFonts w:ascii="Cambria Math" w:hAnsi="Cambria Math"/>
                <w:i/>
                <w:sz w:val="20"/>
              </w:rPr>
              <w:t>\ge 110</w:t>
            </w:r>
            <w:r>
              <w:rPr>
                <w:rFonts w:ascii="Times New Roman" w:hAnsi="Times New Roman"/>
                <w:sz w:val="20"/>
              </w:rPr>
              <w:t xml:space="preserve">, Edge </w:t>
            </w:r>
            <w:r>
              <w:rPr>
                <w:rFonts w:ascii="Cambria Math" w:hAnsi="Cambria Math"/>
                <w:i/>
                <w:sz w:val="20"/>
              </w:rPr>
              <w:t>\ge 110</w:t>
            </w:r>
            <w:r>
              <w:rPr>
                <w:rFonts w:ascii="Times New Roman" w:hAnsi="Times New Roman"/>
                <w:sz w:val="20"/>
              </w:rPr>
              <w:t xml:space="preserve">, Firefox </w:t>
            </w:r>
            <w:r>
              <w:rPr>
                <w:rFonts w:ascii="Cambria Math" w:hAnsi="Cambria Math"/>
                <w:i/>
                <w:sz w:val="20"/>
              </w:rPr>
              <w:t>\ge 115</w:t>
            </w:r>
            <w:r>
              <w:rPr>
                <w:rFonts w:ascii="Times New Roman" w:hAnsi="Times New Roman"/>
                <w:sz w:val="20"/>
              </w:rPr>
              <w:t xml:space="preserve">, Safari </w:t>
            </w:r>
            <w:r>
              <w:rPr>
                <w:rFonts w:ascii="Cambria Math" w:hAnsi="Cambria Math"/>
                <w:i/>
                <w:sz w:val="20"/>
              </w:rPr>
              <w:t>\ge 16</w:t>
            </w:r>
            <w:r>
              <w:rPr>
                <w:rFonts w:ascii="Times New Roman" w:hAnsi="Times New Roman"/>
                <w:sz w:val="20"/>
              </w:rPr>
              <w:t>) without third-party plugins.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Cross-browser automated Playwright testing.</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NFR-10</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Maintainability &amp; Portability</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The entire backend, worker, database, and storage environment shall be fully containerized via Docker and orchestrated via declarative </w:t>
            </w:r>
            <w:r>
              <w:rPr>
                <w:rFonts w:ascii="Consolas" w:hAnsi="Consolas"/>
                <w:color w:val="990000"/>
                <w:sz w:val="20"/>
              </w:rPr>
              <w:t>docker-compose.dev.yml</w:t>
            </w:r>
            <w:r>
              <w:rPr>
                <w:rFonts w:ascii="Times New Roman" w:hAnsi="Times New Roman"/>
                <w:sz w:val="20"/>
              </w:rPr>
              <w:t>.</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Clean deployment validation on fresh Linux and Windows hosts.</w:t>
            </w:r>
          </w:p>
        </w:tc>
      </w:tr>
    </w:tbl>
    <w:p>
      <w:pPr>
        <w:spacing w:before="0" w:after="120" w:line="240" w:lineRule="auto"/>
      </w:pPr>
    </w:p>
    <w:p>
      <w:pPr>
        <w:keepNext/>
        <w:spacing w:before="280" w:after="120" w:line="360" w:lineRule="auto"/>
        <w:jc w:val="left"/>
      </w:pPr>
      <w:r>
        <w:rPr>
          <w:rFonts w:ascii="Times New Roman" w:hAnsi="Times New Roman"/>
          <w:b/>
          <w:sz w:val="28"/>
        </w:rPr>
        <w:t>3.3 USE CASE MODELING</w:t>
      </w:r>
    </w:p>
    <w:p>
      <w:pPr>
        <w:spacing w:before="0" w:after="120" w:line="360" w:lineRule="auto"/>
        <w:jc w:val="both"/>
      </w:pPr>
      <w:r>
        <w:rPr>
          <w:rFonts w:ascii="Times New Roman" w:hAnsi="Times New Roman"/>
          <w:sz w:val="24"/>
        </w:rPr>
        <w:t>The operational interactions of the platform are modeled across five primary user personas:</w:t>
      </w:r>
    </w:p>
    <w:p>
      <w:pPr>
        <w:pStyle w:val="ListNumber"/>
        <w:spacing w:before="0" w:after="80" w:line="360" w:lineRule="auto"/>
        <w:jc w:val="both"/>
      </w:pPr>
      <w:r>
        <w:rPr>
          <w:rFonts w:ascii="Times New Roman" w:hAnsi="Times New Roman"/>
          <w:b/>
          <w:sz w:val="24"/>
        </w:rPr>
        <w:t>System Administrator:</w:t>
      </w:r>
      <w:r>
        <w:rPr>
          <w:rFonts w:ascii="Times New Roman" w:hAnsi="Times New Roman"/>
          <w:sz w:val="24"/>
        </w:rPr>
        <w:t xml:space="preserve"> Oversees organizational onboarding, system health, and global model registry configurations.</w:t>
      </w:r>
    </w:p>
    <w:p>
      <w:pPr>
        <w:pStyle w:val="ListNumber"/>
        <w:spacing w:before="0" w:after="80" w:line="360" w:lineRule="auto"/>
        <w:jc w:val="both"/>
      </w:pPr>
      <w:r>
        <w:rPr>
          <w:rFonts w:ascii="Times New Roman" w:hAnsi="Times New Roman"/>
          <w:b/>
          <w:sz w:val="24"/>
        </w:rPr>
        <w:t>Project Manager / Team Lead:</w:t>
      </w:r>
      <w:r>
        <w:rPr>
          <w:rFonts w:ascii="Times New Roman" w:hAnsi="Times New Roman"/>
          <w:sz w:val="24"/>
        </w:rPr>
        <w:t xml:space="preserve"> Creates collaborative projects, schedules meetings, triggers analysis, and inspects aggregated team collaboration dynamics.</w:t>
      </w:r>
    </w:p>
    <w:p>
      <w:pPr>
        <w:pStyle w:val="ListNumber"/>
        <w:spacing w:before="0" w:after="80" w:line="360" w:lineRule="auto"/>
        <w:jc w:val="both"/>
      </w:pPr>
      <w:r>
        <w:rPr>
          <w:rFonts w:ascii="Times New Roman" w:hAnsi="Times New Roman"/>
          <w:b/>
          <w:sz w:val="24"/>
        </w:rPr>
        <w:t>Behavioral Analyst / HR Executive:</w:t>
      </w:r>
      <w:r>
        <w:rPr>
          <w:rFonts w:ascii="Times New Roman" w:hAnsi="Times New Roman"/>
          <w:sz w:val="24"/>
        </w:rPr>
        <w:t xml:space="preserve"> Inspects granular participant behavioral scorecards, reviews turn-taking matrices, and generates customized PDF coaching reports.</w:t>
      </w:r>
    </w:p>
    <w:p>
      <w:pPr>
        <w:pStyle w:val="ListNumber"/>
        <w:spacing w:before="0" w:after="80" w:line="360" w:lineRule="auto"/>
        <w:jc w:val="both"/>
      </w:pPr>
      <w:r>
        <w:rPr>
          <w:rFonts w:ascii="Times New Roman" w:hAnsi="Times New Roman"/>
          <w:b/>
          <w:sz w:val="24"/>
        </w:rPr>
        <w:t>Meeting Participant / Employee:</w:t>
      </w:r>
      <w:r>
        <w:rPr>
          <w:rFonts w:ascii="Times New Roman" w:hAnsi="Times New Roman"/>
          <w:sz w:val="24"/>
        </w:rPr>
        <w:t xml:space="preserve"> Accesses private, self-reflective developmental feedback on communication clarity, active listening, and speaking composure.</w:t>
      </w:r>
    </w:p>
    <w:p>
      <w:pPr>
        <w:pStyle w:val="ListNumber"/>
        <w:spacing w:before="0" w:after="80" w:line="360" w:lineRule="auto"/>
        <w:jc w:val="both"/>
      </w:pPr>
      <w:r>
        <w:rPr>
          <w:rFonts w:ascii="Times New Roman" w:hAnsi="Times New Roman"/>
          <w:b/>
          <w:sz w:val="24"/>
        </w:rPr>
        <w:t>Facility Operations Director:</w:t>
      </w:r>
      <w:r>
        <w:rPr>
          <w:rFonts w:ascii="Times New Roman" w:hAnsi="Times New Roman"/>
          <w:sz w:val="24"/>
        </w:rPr>
        <w:t xml:space="preserve"> Inspects macro-level CCTV spatial workplace analytics, corridor bottleneck heatmaps, and facility occupancy patterns.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SYSTEM USE CASE DIAGRAM</w:t>
              <w:br/>
              <w:t xml:space="preserve"> ┌──────────────────────┐                                       ┌────────────────────────┐</w:t>
              <w:br/>
              <w:t xml:space="preserve"> │ System Administrator │ ────► (UC-01: Manage Organizations) ◄──── │ Behavioral Analyst /   │</w:t>
              <w:br/>
              <w:t xml:space="preserve"> └──────────────────────┘ ────► (UC-02: Manage Users &amp; Roles)   │   HR Executive         │</w:t>
              <w:br/>
              <w:t xml:space="preserve">                                                                │                        │</w:t>
              <w:br/>
              <w:t xml:space="preserve"> ┌──────────────────────┐ ────► (UC-03: Create Project/Meeting) │                        │</w:t>
              <w:br/>
              <w:t xml:space="preserve"> │ Project Manager /    │ ────► (UC-04: Upload Meeting Media)  ◄┼────────────────────────┘</w:t>
              <w:br/>
              <w:t xml:space="preserve"> │ Team Lead            │ ────► (UC-05: Trigger Multimodal     │</w:t>
              <w:br/>
              <w:t xml:space="preserve"> └──────────────────────┘       Analysis Cascade)               │</w:t>
              <w:br/>
              <w:t xml:space="preserve">                          ────► (UC-06: Inspect Meeting NTS     │</w:t>
              <w:br/>
              <w:t xml:space="preserve"> ┌──────────────────────┐       Dashboard &amp; Visuals)   ◄────────┼────────────────────────┐</w:t>
              <w:br/>
              <w:t xml:space="preserve"> │ Meeting Participant  │ ────► (UC-07: Download Executive PDF  │                        │</w:t>
              <w:br/>
              <w:t xml:space="preserve"> │ (Private View)       │       Coaching Report)                │                        │</w:t>
              <w:br/>
              <w:t xml:space="preserve"> └──────────────────────┘                                       │                        │</w:t>
              <w:br/>
              <w:t xml:space="preserve"> ┌──────────────────────┐                                       │                        │</w:t>
              <w:br/>
              <w:t xml:space="preserve"> │ Facility Director    │ ────► (UC-08: Inspect CCTV Workplace  │                        │</w:t>
              <w:br/>
              <w:t xml:space="preserve"> └──────────────────────┘       Spatial Telemetry) ─────────────┘                        │</w:t>
              <w:br/>
              <w:t xml:space="preserve">                                                                └────────────────────────┘</w:t>
            </w:r>
          </w:p>
        </w:tc>
      </w:tr>
    </w:tbl>
    <w:p>
      <w:pPr>
        <w:spacing w:before="0" w:after="80" w:line="240" w:lineRule="auto"/>
      </w:pPr>
    </w:p>
    <w:p>
      <w:pPr>
        <w:spacing w:before="0" w:after="120" w:line="360" w:lineRule="auto"/>
        <w:jc w:val="both"/>
      </w:pPr>
      <w:r>
        <w:rPr>
          <w:rFonts w:ascii="Times New Roman" w:hAnsi="Times New Roman"/>
          <w:i/>
          <w:sz w:val="24"/>
        </w:rPr>
        <w:t>Figure 3.2: Comprehensive UML Use Case Diagram for Meeting and Workplace Intelligence</w:t>
      </w:r>
    </w:p>
    <w:p>
      <w:pPr>
        <w:keepNext/>
        <w:spacing w:before="200" w:after="80" w:line="360" w:lineRule="auto"/>
        <w:jc w:val="left"/>
      </w:pPr>
      <w:r>
        <w:rPr>
          <w:rFonts w:ascii="Times New Roman" w:hAnsi="Times New Roman"/>
          <w:b/>
          <w:sz w:val="24"/>
        </w:rPr>
        <w:t>Detailed Use Case Specifications:</w:t>
      </w:r>
    </w:p>
    <w:p>
      <w:pPr>
        <w:pStyle w:val="ListBullet"/>
        <w:spacing w:before="0" w:after="80" w:line="360" w:lineRule="auto"/>
        <w:jc w:val="both"/>
      </w:pPr>
      <w:r>
        <w:rPr>
          <w:rFonts w:ascii="Times New Roman" w:hAnsi="Times New Roman"/>
          <w:b/>
          <w:sz w:val="24"/>
        </w:rPr>
        <w:t>UC-05: Trigger Multimodal Analysis Cascade</w:t>
      </w:r>
    </w:p>
    <w:p>
      <w:pPr>
        <w:pStyle w:val="ListBullet"/>
        <w:spacing w:before="0" w:after="80" w:line="360" w:lineRule="auto"/>
        <w:jc w:val="both"/>
      </w:pPr>
      <w:r>
        <w:rPr>
          <w:rFonts w:ascii="Times New Roman" w:hAnsi="Times New Roman"/>
          <w:b/>
          <w:sz w:val="24"/>
        </w:rPr>
        <w:t>Primary Actor:</w:t>
      </w:r>
      <w:r>
        <w:rPr>
          <w:rFonts w:ascii="Times New Roman" w:hAnsi="Times New Roman"/>
          <w:sz w:val="24"/>
        </w:rPr>
        <w:t xml:space="preserve"> Project Manager / Behavioral Analyst</w:t>
      </w:r>
    </w:p>
    <w:p>
      <w:pPr>
        <w:pStyle w:val="ListBullet"/>
        <w:spacing w:before="0" w:after="80" w:line="360" w:lineRule="auto"/>
        <w:jc w:val="both"/>
      </w:pPr>
      <w:r>
        <w:rPr>
          <w:rFonts w:ascii="Times New Roman" w:hAnsi="Times New Roman"/>
          <w:b/>
          <w:sz w:val="24"/>
        </w:rPr>
        <w:t>Preconditions:</w:t>
      </w:r>
      <w:r>
        <w:rPr>
          <w:rFonts w:ascii="Times New Roman" w:hAnsi="Times New Roman"/>
          <w:sz w:val="24"/>
        </w:rPr>
        <w:t xml:space="preserve"> Meeting created; video media asset successfully uploaded and verified in MinIO; user authenticated with </w:t>
      </w:r>
      <w:r>
        <w:rPr>
          <w:rFonts w:ascii="Consolas" w:hAnsi="Consolas"/>
          <w:color w:val="990000"/>
          <w:sz w:val="21"/>
        </w:rPr>
        <w:t>analyst</w:t>
      </w:r>
      <w:r>
        <w:rPr>
          <w:rFonts w:ascii="Times New Roman" w:hAnsi="Times New Roman"/>
          <w:sz w:val="24"/>
        </w:rPr>
        <w:t xml:space="preserve"> or </w:t>
      </w:r>
      <w:r>
        <w:rPr>
          <w:rFonts w:ascii="Consolas" w:hAnsi="Consolas"/>
          <w:color w:val="990000"/>
          <w:sz w:val="21"/>
        </w:rPr>
        <w:t>admin</w:t>
      </w:r>
      <w:r>
        <w:rPr>
          <w:rFonts w:ascii="Times New Roman" w:hAnsi="Times New Roman"/>
          <w:sz w:val="24"/>
        </w:rPr>
        <w:t xml:space="preserve"> role.</w:t>
      </w:r>
    </w:p>
    <w:p>
      <w:pPr>
        <w:pStyle w:val="ListBullet"/>
        <w:spacing w:before="0" w:after="80" w:line="360" w:lineRule="auto"/>
        <w:jc w:val="both"/>
      </w:pPr>
      <w:r>
        <w:rPr>
          <w:rFonts w:ascii="Times New Roman" w:hAnsi="Times New Roman"/>
          <w:b/>
          <w:sz w:val="24"/>
        </w:rPr>
        <w:t>Main Success Scenario:</w:t>
      </w:r>
    </w:p>
    <w:p>
      <w:pPr>
        <w:pStyle w:val="ListNumber"/>
        <w:spacing w:before="0" w:after="80" w:line="360" w:lineRule="auto"/>
        <w:jc w:val="both"/>
      </w:pPr>
      <w:r>
        <w:rPr>
          <w:rFonts w:ascii="Times New Roman" w:hAnsi="Times New Roman"/>
          <w:sz w:val="24"/>
        </w:rPr>
        <w:t>User navigates to the meeting analysis view and clicks "Trigger Analysis".</w:t>
      </w:r>
    </w:p>
    <w:p>
      <w:pPr>
        <w:pStyle w:val="ListNumber"/>
        <w:spacing w:before="0" w:after="80" w:line="360" w:lineRule="auto"/>
        <w:jc w:val="both"/>
      </w:pPr>
      <w:r>
        <w:rPr>
          <w:rFonts w:ascii="Times New Roman" w:hAnsi="Times New Roman"/>
          <w:sz w:val="24"/>
        </w:rPr>
        <w:t xml:space="preserve">Client issues a </w:t>
      </w:r>
      <w:r>
        <w:rPr>
          <w:rFonts w:ascii="Consolas" w:hAnsi="Consolas"/>
          <w:color w:val="990000"/>
          <w:sz w:val="21"/>
        </w:rPr>
        <w:t>POST /api/v1/meetings/{id}/analysis</w:t>
      </w:r>
      <w:r>
        <w:rPr>
          <w:rFonts w:ascii="Times New Roman" w:hAnsi="Times New Roman"/>
          <w:sz w:val="24"/>
        </w:rPr>
        <w:t xml:space="preserve"> request with configuration parameters (pipeline type: </w:t>
      </w:r>
      <w:r>
        <w:rPr>
          <w:rFonts w:ascii="Consolas" w:hAnsi="Consolas"/>
          <w:color w:val="990000"/>
          <w:sz w:val="21"/>
        </w:rPr>
        <w:t>full</w:t>
      </w:r>
      <w:r>
        <w:rPr>
          <w:rFonts w:ascii="Times New Roman" w:hAnsi="Times New Roman"/>
          <w:sz w:val="24"/>
        </w:rPr>
        <w:t>, sample rate: 2 FPS).</w:t>
      </w:r>
    </w:p>
    <w:p>
      <w:pPr>
        <w:pStyle w:val="ListNumber"/>
        <w:spacing w:before="0" w:after="80" w:line="360" w:lineRule="auto"/>
        <w:jc w:val="both"/>
      </w:pPr>
      <w:r>
        <w:rPr>
          <w:rFonts w:ascii="Times New Roman" w:hAnsi="Times New Roman"/>
          <w:sz w:val="24"/>
        </w:rPr>
        <w:t xml:space="preserve">API verifies user authorization and asset readiness, creates a new </w:t>
      </w:r>
      <w:r>
        <w:rPr>
          <w:rFonts w:ascii="Consolas" w:hAnsi="Consolas"/>
          <w:color w:val="990000"/>
          <w:sz w:val="21"/>
        </w:rPr>
        <w:t>ProcessingJob</w:t>
      </w:r>
      <w:r>
        <w:rPr>
          <w:rFonts w:ascii="Times New Roman" w:hAnsi="Times New Roman"/>
          <w:sz w:val="24"/>
        </w:rPr>
        <w:t xml:space="preserve"> record in state </w:t>
      </w:r>
      <w:r>
        <w:rPr>
          <w:rFonts w:ascii="Consolas" w:hAnsi="Consolas"/>
          <w:color w:val="990000"/>
          <w:sz w:val="21"/>
        </w:rPr>
        <w:t>queued</w:t>
      </w:r>
      <w:r>
        <w:rPr>
          <w:rFonts w:ascii="Times New Roman" w:hAnsi="Times New Roman"/>
          <w:sz w:val="24"/>
        </w:rPr>
        <w:t>, and pushes the job payload to Redis ARQ.</w:t>
      </w:r>
    </w:p>
    <w:p>
      <w:pPr>
        <w:pStyle w:val="ListNumber"/>
        <w:spacing w:before="0" w:after="80" w:line="360" w:lineRule="auto"/>
        <w:jc w:val="both"/>
      </w:pPr>
      <w:r>
        <w:rPr>
          <w:rFonts w:ascii="Times New Roman" w:hAnsi="Times New Roman"/>
          <w:sz w:val="24"/>
        </w:rPr>
        <w:t>API responds with HTTP 202 Accepted containing the job UUID.</w:t>
      </w:r>
    </w:p>
    <w:p>
      <w:pPr>
        <w:pStyle w:val="ListNumber"/>
        <w:spacing w:before="0" w:after="80" w:line="360" w:lineRule="auto"/>
        <w:jc w:val="both"/>
      </w:pPr>
      <w:r>
        <w:rPr>
          <w:rFonts w:ascii="Times New Roman" w:hAnsi="Times New Roman"/>
          <w:sz w:val="24"/>
        </w:rPr>
        <w:t>Client initiates adaptive polling of the job status endpoint.</w:t>
      </w:r>
    </w:p>
    <w:p>
      <w:pPr>
        <w:pStyle w:val="ListNumber"/>
        <w:spacing w:before="0" w:after="80" w:line="360" w:lineRule="auto"/>
        <w:jc w:val="both"/>
      </w:pPr>
      <w:r>
        <w:rPr>
          <w:rFonts w:ascii="Times New Roman" w:hAnsi="Times New Roman"/>
          <w:sz w:val="24"/>
        </w:rPr>
        <w:t>Background worker initiates the 12-stage cascade: CV extraction, audio preprocessing, VAD, STT transcription, MAR extraction, speaker attribution, prosody analysis, listener modeling, feature fusion, NTS scoring, interaction graph generation, and annotated video rendering.</w:t>
      </w:r>
    </w:p>
    <w:p>
      <w:pPr>
        <w:pStyle w:val="ListNumber"/>
        <w:spacing w:before="0" w:after="80" w:line="360" w:lineRule="auto"/>
        <w:jc w:val="both"/>
      </w:pPr>
      <w:r>
        <w:rPr>
          <w:rFonts w:ascii="Times New Roman" w:hAnsi="Times New Roman"/>
          <w:sz w:val="24"/>
        </w:rPr>
        <w:t xml:space="preserve">All stages transition to </w:t>
      </w:r>
      <w:r>
        <w:rPr>
          <w:rFonts w:ascii="Consolas" w:hAnsi="Consolas"/>
          <w:color w:val="990000"/>
          <w:sz w:val="21"/>
        </w:rPr>
        <w:t>succeeded</w:t>
      </w:r>
      <w:r>
        <w:rPr>
          <w:rFonts w:ascii="Times New Roman" w:hAnsi="Times New Roman"/>
          <w:sz w:val="24"/>
        </w:rPr>
        <w:t>; job record is updated with completion timestamp.</w:t>
      </w:r>
    </w:p>
    <w:p>
      <w:pPr>
        <w:pStyle w:val="ListBullet"/>
        <w:spacing w:before="0" w:after="80" w:line="360" w:lineRule="auto"/>
        <w:jc w:val="both"/>
      </w:pPr>
      <w:r>
        <w:rPr>
          <w:rFonts w:ascii="Times New Roman" w:hAnsi="Times New Roman"/>
          <w:b/>
          <w:sz w:val="24"/>
        </w:rPr>
        <w:t>Alternative Flows:</w:t>
      </w:r>
    </w:p>
    <w:p>
      <w:pPr>
        <w:pStyle w:val="ListBullet"/>
        <w:spacing w:before="0" w:after="80" w:line="360" w:lineRule="auto"/>
        <w:jc w:val="both"/>
      </w:pPr>
      <w:r>
        <w:rPr>
          <w:rFonts w:ascii="Times New Roman" w:hAnsi="Times New Roman"/>
          <w:i/>
          <w:sz w:val="24"/>
        </w:rPr>
        <w:t>4a. Asset Missing or Unverified:</w:t>
      </w:r>
      <w:r>
        <w:rPr>
          <w:rFonts w:ascii="Times New Roman" w:hAnsi="Times New Roman"/>
          <w:sz w:val="24"/>
        </w:rPr>
        <w:t xml:space="preserve"> API returns HTTP 400 Bad Request with error code </w:t>
      </w:r>
      <w:r>
        <w:rPr>
          <w:rFonts w:ascii="Consolas" w:hAnsi="Consolas"/>
          <w:color w:val="990000"/>
          <w:sz w:val="21"/>
        </w:rPr>
        <w:t>ASSET_NOT_READY</w:t>
      </w:r>
      <w:r>
        <w:rPr>
          <w:rFonts w:ascii="Times New Roman" w:hAnsi="Times New Roman"/>
          <w:sz w:val="24"/>
        </w:rPr>
        <w:t>.</w:t>
      </w:r>
    </w:p>
    <w:p>
      <w:pPr>
        <w:pStyle w:val="ListBullet"/>
        <w:spacing w:before="0" w:after="80" w:line="360" w:lineRule="auto"/>
        <w:jc w:val="both"/>
      </w:pPr>
      <w:r>
        <w:rPr>
          <w:rFonts w:ascii="Times New Roman" w:hAnsi="Times New Roman"/>
          <w:i/>
          <w:sz w:val="24"/>
        </w:rPr>
        <w:t>6a. Video Processing Error:</w:t>
      </w:r>
      <w:r>
        <w:rPr>
          <w:rFonts w:ascii="Times New Roman" w:hAnsi="Times New Roman"/>
          <w:sz w:val="24"/>
        </w:rPr>
        <w:t xml:space="preserve"> If worker encounters corrupted frames, job state transitions to </w:t>
      </w:r>
      <w:r>
        <w:rPr>
          <w:rFonts w:ascii="Consolas" w:hAnsi="Consolas"/>
          <w:color w:val="990000"/>
          <w:sz w:val="21"/>
        </w:rPr>
        <w:t>failed</w:t>
      </w:r>
      <w:r>
        <w:rPr>
          <w:rFonts w:ascii="Times New Roman" w:hAnsi="Times New Roman"/>
          <w:sz w:val="24"/>
        </w:rPr>
        <w:t xml:space="preserve">, error trace is logged in </w:t>
      </w:r>
      <w:r>
        <w:rPr>
          <w:rFonts w:ascii="Consolas" w:hAnsi="Consolas"/>
          <w:color w:val="990000"/>
          <w:sz w:val="21"/>
        </w:rPr>
        <w:t>processing_jobs.error_detail</w:t>
      </w:r>
      <w:r>
        <w:rPr>
          <w:rFonts w:ascii="Times New Roman" w:hAnsi="Times New Roman"/>
          <w:sz w:val="24"/>
        </w:rPr>
        <w:t>, and client displays descriptive error notification.</w:t>
      </w:r>
    </w:p>
    <w:p>
      <w:pPr>
        <w:pStyle w:val="ListBullet"/>
        <w:spacing w:before="0" w:after="80" w:line="360" w:lineRule="auto"/>
        <w:jc w:val="both"/>
      </w:pPr>
      <w:r>
        <w:rPr>
          <w:rFonts w:ascii="Times New Roman" w:hAnsi="Times New Roman"/>
          <w:b/>
          <w:sz w:val="24"/>
        </w:rPr>
        <w:t>UC-08: Inspect CCTV Workplace Spatial Telemetry</w:t>
      </w:r>
    </w:p>
    <w:p>
      <w:pPr>
        <w:pStyle w:val="ListBullet"/>
        <w:spacing w:before="0" w:after="80" w:line="360" w:lineRule="auto"/>
        <w:jc w:val="both"/>
      </w:pPr>
      <w:r>
        <w:rPr>
          <w:rFonts w:ascii="Times New Roman" w:hAnsi="Times New Roman"/>
          <w:b/>
          <w:sz w:val="24"/>
        </w:rPr>
        <w:t>Primary Actor:</w:t>
      </w:r>
      <w:r>
        <w:rPr>
          <w:rFonts w:ascii="Times New Roman" w:hAnsi="Times New Roman"/>
          <w:sz w:val="24"/>
        </w:rPr>
        <w:t xml:space="preserve"> Facility Operations Director</w:t>
      </w:r>
    </w:p>
    <w:p>
      <w:pPr>
        <w:pStyle w:val="ListBullet"/>
        <w:spacing w:before="0" w:after="80" w:line="360" w:lineRule="auto"/>
        <w:jc w:val="both"/>
      </w:pPr>
      <w:r>
        <w:rPr>
          <w:rFonts w:ascii="Times New Roman" w:hAnsi="Times New Roman"/>
          <w:b/>
          <w:sz w:val="24"/>
        </w:rPr>
        <w:t>Preconditions:</w:t>
      </w:r>
      <w:r>
        <w:rPr>
          <w:rFonts w:ascii="Times New Roman" w:hAnsi="Times New Roman"/>
          <w:sz w:val="24"/>
        </w:rPr>
        <w:t xml:space="preserve"> CCTV camera feed configured; spatial polygonal zones mapped in configuration; telemetry service active.</w:t>
      </w:r>
    </w:p>
    <w:p>
      <w:pPr>
        <w:pStyle w:val="ListBullet"/>
        <w:spacing w:before="0" w:after="80" w:line="360" w:lineRule="auto"/>
        <w:jc w:val="both"/>
      </w:pPr>
      <w:r>
        <w:rPr>
          <w:rFonts w:ascii="Times New Roman" w:hAnsi="Times New Roman"/>
          <w:b/>
          <w:sz w:val="24"/>
        </w:rPr>
        <w:t>Main Success Scenario:</w:t>
      </w:r>
    </w:p>
    <w:p>
      <w:pPr>
        <w:pStyle w:val="ListNumber"/>
        <w:spacing w:before="0" w:after="80" w:line="360" w:lineRule="auto"/>
        <w:jc w:val="both"/>
      </w:pPr>
      <w:r>
        <w:rPr>
          <w:rFonts w:ascii="Times New Roman" w:hAnsi="Times New Roman"/>
          <w:sz w:val="24"/>
        </w:rPr>
        <w:t>Actor accesses the Workplace Facility Intelligence module.</w:t>
      </w:r>
    </w:p>
    <w:p>
      <w:pPr>
        <w:pStyle w:val="ListNumber"/>
        <w:spacing w:before="0" w:after="80" w:line="360" w:lineRule="auto"/>
        <w:jc w:val="both"/>
      </w:pPr>
      <w:r>
        <w:rPr>
          <w:rFonts w:ascii="Times New Roman" w:hAnsi="Times New Roman"/>
          <w:sz w:val="24"/>
        </w:rPr>
        <w:t xml:space="preserve">Client requests zone telemetry metrics via </w:t>
      </w:r>
      <w:r>
        <w:rPr>
          <w:rFonts w:ascii="Consolas" w:hAnsi="Consolas"/>
          <w:color w:val="990000"/>
          <w:sz w:val="21"/>
        </w:rPr>
        <w:t>GET /api/v1/facility/telemetry</w:t>
      </w:r>
      <w:r>
        <w:rPr>
          <w:rFonts w:ascii="Times New Roman" w:hAnsi="Times New Roman"/>
          <w:sz w:val="24"/>
        </w:rPr>
        <w:t xml:space="preserve"> specifying time range and zone identifiers.</w:t>
      </w:r>
    </w:p>
    <w:p>
      <w:pPr>
        <w:pStyle w:val="ListNumber"/>
        <w:spacing w:before="0" w:after="80" w:line="360" w:lineRule="auto"/>
        <w:jc w:val="both"/>
      </w:pPr>
      <w:r>
        <w:rPr>
          <w:rFonts w:ascii="Times New Roman" w:hAnsi="Times New Roman"/>
          <w:sz w:val="24"/>
        </w:rPr>
        <w:t xml:space="preserve">Server verifies </w:t>
      </w:r>
      <w:r>
        <w:rPr>
          <w:rFonts w:ascii="Cambria Math" w:hAnsi="Cambria Math"/>
          <w:i/>
          <w:sz w:val="24"/>
        </w:rPr>
        <w:t>k</w:t>
      </w:r>
      <w:r>
        <w:rPr>
          <w:rFonts w:ascii="Times New Roman" w:hAnsi="Times New Roman"/>
          <w:sz w:val="24"/>
        </w:rPr>
        <w:t>-anonymity condition (</w:t>
      </w:r>
      <w:r>
        <w:rPr>
          <w:rFonts w:ascii="Cambria Math" w:hAnsi="Cambria Math"/>
          <w:i/>
          <w:sz w:val="24"/>
        </w:rPr>
        <w:t>k \ge 5</w:t>
      </w:r>
      <w:r>
        <w:rPr>
          <w:rFonts w:ascii="Times New Roman" w:hAnsi="Times New Roman"/>
          <w:sz w:val="24"/>
        </w:rPr>
        <w:t>). If satisfied, aggregates occupancy dwell times, transit velocities, and corridor bottleneck indices.</w:t>
      </w:r>
    </w:p>
    <w:p>
      <w:pPr>
        <w:pStyle w:val="ListNumber"/>
        <w:spacing w:before="0" w:after="80" w:line="360" w:lineRule="auto"/>
        <w:jc w:val="both"/>
      </w:pPr>
      <w:r>
        <w:rPr>
          <w:rFonts w:ascii="Times New Roman" w:hAnsi="Times New Roman"/>
          <w:sz w:val="24"/>
        </w:rPr>
        <w:t>Client renders interactive spatial heatmaps, queuing delay charts, and layout friction scorecards.</w:t>
      </w:r>
    </w:p>
    <w:p>
      <w:pPr>
        <w:pStyle w:val="ListBullet"/>
        <w:spacing w:before="0" w:after="80" w:line="360" w:lineRule="auto"/>
        <w:jc w:val="both"/>
      </w:pPr>
      <w:r>
        <w:rPr>
          <w:rFonts w:ascii="Times New Roman" w:hAnsi="Times New Roman"/>
          <w:b/>
          <w:sz w:val="24"/>
        </w:rPr>
        <w:t>Alternative Flow:</w:t>
      </w:r>
    </w:p>
    <w:p>
      <w:pPr>
        <w:pStyle w:val="ListBullet"/>
        <w:spacing w:before="0" w:after="80" w:line="360" w:lineRule="auto"/>
        <w:jc w:val="both"/>
      </w:pPr>
      <w:r>
        <w:rPr>
          <w:rFonts w:ascii="Times New Roman" w:hAnsi="Times New Roman"/>
          <w:i/>
          <w:sz w:val="24"/>
        </w:rPr>
        <w:t>3a. Occupancy Below $k=5$:</w:t>
      </w:r>
      <w:r>
        <w:rPr>
          <w:rFonts w:ascii="Times New Roman" w:hAnsi="Times New Roman"/>
          <w:sz w:val="24"/>
        </w:rPr>
        <w:t xml:space="preserve"> Server automatically suppresses granular pod telemetry and returns aggregated zone metrics flagged with </w:t>
      </w:r>
      <w:r>
        <w:rPr>
          <w:rFonts w:ascii="Consolas" w:hAnsi="Consolas"/>
          <w:color w:val="990000"/>
          <w:sz w:val="21"/>
        </w:rPr>
        <w:t>suppressed: true</w:t>
      </w:r>
      <w:r>
        <w:rPr>
          <w:rFonts w:ascii="Times New Roman" w:hAnsi="Times New Roman"/>
          <w:sz w:val="24"/>
        </w:rPr>
        <w:t xml:space="preserve"> to prevent individual tracking.</w:t>
      </w:r>
    </w:p>
    <w:p>
      <w:pPr>
        <w:keepNext/>
        <w:spacing w:before="280" w:after="120" w:line="360" w:lineRule="auto"/>
        <w:jc w:val="left"/>
      </w:pPr>
      <w:r>
        <w:rPr>
          <w:rFonts w:ascii="Times New Roman" w:hAnsi="Times New Roman"/>
          <w:b/>
          <w:sz w:val="28"/>
        </w:rPr>
        <w:t>3.4 DETAILED LAYERED ARCHITECTURAL DESIGN</w:t>
      </w:r>
    </w:p>
    <w:p>
      <w:pPr>
        <w:spacing w:before="0" w:after="120" w:line="360" w:lineRule="auto"/>
        <w:jc w:val="both"/>
      </w:pPr>
      <w:r>
        <w:rPr>
          <w:rFonts w:ascii="Times New Roman" w:hAnsi="Times New Roman"/>
          <w:sz w:val="24"/>
        </w:rPr>
        <w:t>To achieve enterprise modularity and strict separation of concerns, the platform is structured across five discrete layers: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w:t>
              <w:br/>
              <w:t>│ TIER 1: CLIENT PRESENTATION LAYER                                                │</w:t>
              <w:br/>
              <w:t>│ React 18 SPA (Vite) | Tailwind CSS v4 | Zustand In-Memory Auth | Recharts Radar  │</w:t>
              <w:br/>
              <w:t>└────────────────────────────────────────┬─────────────────────────────────────────┘</w:t>
              <w:br/>
              <w:t xml:space="preserve">                                         │ HTTP / REST / Bearer JWT</w:t>
              <w:br/>
              <w:t xml:space="preserve">                                         ▼</w:t>
              <w:br/>
              <w:t>┌──────────────────────────────────────────────────────────────────────────────────┐</w:t>
              <w:br/>
              <w:t>│ TIER 2: APPLICATION &amp; API GATEWAY LAYER                                          │</w:t>
              <w:br/>
              <w:t>│ FastAPI (Python 3.12) | Pydantic v2 | Argon2 Security | RLS Dependency Context  │</w:t>
              <w:br/>
              <w:t>│ Endpoints: /auth, /projects, /meetings, /media, /jobs, /scores, /reports         │</w:t>
              <w:br/>
              <w:t>└────────────────────────────────────────┬─────────────────────────────────────────┘</w:t>
              <w:br/>
              <w:t xml:space="preserve">                                         │ Asynchronous Job Enqueueing</w:t>
              <w:br/>
              <w:t xml:space="preserve">                                         ▼</w:t>
              <w:br/>
              <w:t>┌──────────────────────────────────────────────────────────────────────────────────┐</w:t>
              <w:br/>
              <w:t>│ TIER 3: ASYNCHRONOUS COMPUTE &amp; CASCADE ORCHESTRATOR                              │</w:t>
              <w:br/>
              <w:t>│ Redis 7 In-Memory Broker | ARQ Asynchronous Task Engine | Idempotency Controller │</w:t>
              <w:br/>
              <w:t>└────────────────────────────────────────┬─────────────────────────────────────────┘</w:t>
              <w:br/>
              <w:t xml:space="preserve">                                         │ Dispatches Pipeline Stages</w:t>
              <w:br/>
              <w:t xml:space="preserve">                                         ▼</w:t>
              <w:br/>
              <w:t>┌──────────────────────────────────────────────────────────────────────────────────┐</w:t>
              <w:br/>
              <w:t>│ TIER 4: MACHINE LEARNING &amp; PROCESSING ENGINES                                    │</w:t>
              <w:br/>
              <w:t>│ • CV Extraction: Node.js @vladmandic/human + MoveNet Pose + TFJS                │</w:t>
              <w:br/>
              <w:t>│ • Speech Engine: Faster-Whisper (CTranslate2) + Silero VAD + MediaPipe MAR      │</w:t>
              <w:br/>
              <w:t>│ • Acoustics: Praat / Parselmouth Pitch (F0) &amp; RMS Energy DSP Engine             │</w:t>
              <w:br/>
              <w:t>│ • NTS Engine: Scikit-Learn Random Forest Regressor &amp; Archetype Classifier       │</w:t>
              <w:br/>
              <w:t>│ • Video Engine: OpenCV Bounding Box &amp; Kinematic Overlay + FFmpeg Web Multiplexer │</w:t>
              <w:br/>
              <w:t>│ • CCTV Module: YOLOv8 Detector + DeepSORT Tracker + Ray-Casting PIP Engine       │</w:t>
              <w:br/>
              <w:t>└────────────────────────────────────────┬─────────────────────────────────────────┘</w:t>
              <w:br/>
              <w:t xml:space="preserve">                                         │ Read / Write Operations</w:t>
              <w:br/>
              <w:t xml:space="preserve">                                         ▼</w:t>
              <w:br/>
              <w:t>┌──────────────────────────────────────────────────────────────────────────────────┐</w:t>
              <w:br/>
              <w:t>│ TIER 5: PERSISTENCE &amp; STORAGE TIER                                               │</w:t>
              <w:br/>
              <w:t>│ • PostgreSQL 15: Tenants, Users, Meetings, Feature Time-Series, NTS Scores       │</w:t>
              <w:br/>
              <w:t>│ • MinIO S3: Raw MP4, Audio 16kHz WAV, Rendered Annotated MP4, Exported PDF      │</w:t>
              <w:br/>
              <w:t>└──────────────────────────────────────────────────────────────────────────────────┘</w:t>
            </w:r>
          </w:p>
        </w:tc>
      </w:tr>
    </w:tbl>
    <w:p>
      <w:pPr>
        <w:spacing w:before="0" w:after="80" w:line="240" w:lineRule="auto"/>
      </w:pPr>
    </w:p>
    <w:p>
      <w:pPr>
        <w:spacing w:before="0" w:after="120" w:line="360" w:lineRule="auto"/>
        <w:jc w:val="both"/>
      </w:pPr>
      <w:r>
        <w:rPr>
          <w:rFonts w:ascii="Times New Roman" w:hAnsi="Times New Roman"/>
          <w:i/>
          <w:sz w:val="24"/>
        </w:rPr>
        <w:t>Figure 3.3: Client-Server API and Asynchronous Task Ingestion Architecture</w:t>
      </w:r>
    </w:p>
    <w:p>
      <w:pPr>
        <w:keepNext/>
        <w:spacing w:before="200" w:after="80" w:line="360" w:lineRule="auto"/>
        <w:jc w:val="left"/>
      </w:pPr>
      <w:r>
        <w:rPr>
          <w:rFonts w:ascii="Times New Roman" w:hAnsi="Times New Roman"/>
          <w:b/>
          <w:sz w:val="24"/>
        </w:rPr>
        <w:t>3.4.1 Client Presentation Layer</w:t>
      </w:r>
    </w:p>
    <w:p>
      <w:pPr>
        <w:spacing w:before="0" w:after="120" w:line="360" w:lineRule="auto"/>
        <w:jc w:val="both"/>
      </w:pPr>
      <w:r>
        <w:rPr>
          <w:rFonts w:ascii="Times New Roman" w:hAnsi="Times New Roman"/>
          <w:sz w:val="24"/>
        </w:rPr>
        <w:t xml:space="preserve">The presentation tier is implemented as a modern Single-Page Application (SPA) leveraging </w:t>
      </w:r>
      <w:r>
        <w:rPr>
          <w:rFonts w:ascii="Times New Roman" w:hAnsi="Times New Roman"/>
          <w:b/>
          <w:sz w:val="24"/>
        </w:rPr>
        <w:t>React 18</w:t>
      </w:r>
      <w:r>
        <w:rPr>
          <w:rFonts w:ascii="Times New Roman" w:hAnsi="Times New Roman"/>
          <w:sz w:val="24"/>
        </w:rPr>
        <w:t xml:space="preserve"> and </w:t>
      </w:r>
      <w:r>
        <w:rPr>
          <w:rFonts w:ascii="Times New Roman" w:hAnsi="Times New Roman"/>
          <w:b/>
          <w:sz w:val="24"/>
        </w:rPr>
        <w:t>TypeScript</w:t>
      </w:r>
      <w:r>
        <w:rPr>
          <w:rFonts w:ascii="Times New Roman" w:hAnsi="Times New Roman"/>
          <w:sz w:val="24"/>
        </w:rPr>
        <w:t xml:space="preserve">, bundled via </w:t>
      </w:r>
      <w:r>
        <w:rPr>
          <w:rFonts w:ascii="Times New Roman" w:hAnsi="Times New Roman"/>
          <w:b/>
          <w:sz w:val="24"/>
        </w:rPr>
        <w:t>Vite</w:t>
      </w:r>
      <w:r>
        <w:rPr>
          <w:rFonts w:ascii="Times New Roman" w:hAnsi="Times New Roman"/>
          <w:sz w:val="24"/>
        </w:rPr>
        <w:t xml:space="preserve"> for rapid hot-module reloading and optimized production tree-shaking.</w:t>
      </w:r>
    </w:p>
    <w:p>
      <w:pPr>
        <w:pStyle w:val="ListBullet"/>
        <w:spacing w:before="0" w:after="80" w:line="360" w:lineRule="auto"/>
        <w:jc w:val="both"/>
      </w:pPr>
      <w:r>
        <w:rPr>
          <w:rFonts w:ascii="Times New Roman" w:hAnsi="Times New Roman"/>
          <w:b/>
          <w:sz w:val="24"/>
        </w:rPr>
        <w:t>Styling &amp; Layout:</w:t>
      </w:r>
      <w:r>
        <w:rPr>
          <w:rFonts w:ascii="Times New Roman" w:hAnsi="Times New Roman"/>
          <w:sz w:val="24"/>
        </w:rPr>
        <w:t xml:space="preserve"> Built using </w:t>
      </w:r>
      <w:r>
        <w:rPr>
          <w:rFonts w:ascii="Times New Roman" w:hAnsi="Times New Roman"/>
          <w:b/>
          <w:sz w:val="24"/>
        </w:rPr>
        <w:t>Tailwind CSS</w:t>
      </w:r>
      <w:r>
        <w:rPr>
          <w:rFonts w:ascii="Times New Roman" w:hAnsi="Times New Roman"/>
          <w:sz w:val="24"/>
        </w:rPr>
        <w:t>, providing a modern, responsive, dark-mode corporate dashboard aesthetic.</w:t>
      </w:r>
    </w:p>
    <w:p>
      <w:pPr>
        <w:pStyle w:val="ListBullet"/>
        <w:spacing w:before="0" w:after="80" w:line="360" w:lineRule="auto"/>
        <w:jc w:val="both"/>
      </w:pPr>
      <w:r>
        <w:rPr>
          <w:rFonts w:ascii="Times New Roman" w:hAnsi="Times New Roman"/>
          <w:b/>
          <w:sz w:val="24"/>
        </w:rPr>
        <w:t>State Management:</w:t>
      </w:r>
      <w:r>
        <w:rPr>
          <w:rFonts w:ascii="Times New Roman" w:hAnsi="Times New Roman"/>
          <w:sz w:val="24"/>
        </w:rPr>
        <w:t xml:space="preserve"> Employs </w:t>
      </w:r>
      <w:r>
        <w:rPr>
          <w:rFonts w:ascii="Times New Roman" w:hAnsi="Times New Roman"/>
          <w:b/>
          <w:sz w:val="24"/>
        </w:rPr>
        <w:t>Zustand</w:t>
      </w:r>
      <w:r>
        <w:rPr>
          <w:rFonts w:ascii="Times New Roman" w:hAnsi="Times New Roman"/>
          <w:sz w:val="24"/>
        </w:rPr>
        <w:t xml:space="preserve"> for lightweight, in-memory state management. Critically, authentication tokens (JWT access tokens) are held strictly in memory within the Zustand store rather than exposed to cross-site scripting (XSS) risks in browser </w:t>
      </w:r>
      <w:r>
        <w:rPr>
          <w:rFonts w:ascii="Consolas" w:hAnsi="Consolas"/>
          <w:color w:val="990000"/>
          <w:sz w:val="21"/>
        </w:rPr>
        <w:t>localStorage</w:t>
      </w:r>
      <w:r>
        <w:rPr>
          <w:rFonts w:ascii="Times New Roman" w:hAnsi="Times New Roman"/>
          <w:sz w:val="24"/>
        </w:rPr>
        <w:t>.</w:t>
      </w:r>
    </w:p>
    <w:p>
      <w:pPr>
        <w:pStyle w:val="ListBullet"/>
        <w:spacing w:before="0" w:after="80" w:line="360" w:lineRule="auto"/>
        <w:jc w:val="both"/>
      </w:pPr>
      <w:r>
        <w:rPr>
          <w:rFonts w:ascii="Times New Roman" w:hAnsi="Times New Roman"/>
          <w:b/>
          <w:sz w:val="24"/>
        </w:rPr>
        <w:t>Data Fetching &amp; Caching:</w:t>
      </w:r>
      <w:r>
        <w:rPr>
          <w:rFonts w:ascii="Times New Roman" w:hAnsi="Times New Roman"/>
          <w:sz w:val="24"/>
        </w:rPr>
        <w:t xml:space="preserve"> Utilizes </w:t>
      </w:r>
      <w:r>
        <w:rPr>
          <w:rFonts w:ascii="Times New Roman" w:hAnsi="Times New Roman"/>
          <w:b/>
          <w:sz w:val="24"/>
        </w:rPr>
        <w:t>TanStack React Query</w:t>
      </w:r>
      <w:r>
        <w:rPr>
          <w:rFonts w:ascii="Times New Roman" w:hAnsi="Times New Roman"/>
          <w:sz w:val="24"/>
        </w:rPr>
        <w:t xml:space="preserve"> to manage server-state synchronization, automatic query caching, optimistic UI updates, and background window-refocus refetching.</w:t>
      </w:r>
    </w:p>
    <w:p>
      <w:pPr>
        <w:pStyle w:val="ListBullet"/>
        <w:spacing w:before="0" w:after="80" w:line="360" w:lineRule="auto"/>
        <w:jc w:val="both"/>
      </w:pPr>
      <w:r>
        <w:rPr>
          <w:rFonts w:ascii="Times New Roman" w:hAnsi="Times New Roman"/>
          <w:b/>
          <w:sz w:val="24"/>
        </w:rPr>
        <w:t>Interactive Visualizations:</w:t>
      </w:r>
      <w:r>
        <w:rPr>
          <w:rFonts w:ascii="Times New Roman" w:hAnsi="Times New Roman"/>
          <w:sz w:val="24"/>
        </w:rPr>
        <w:t xml:space="preserve"> Renders complex analytical time-series (pitch contours, gaze vectors, emotion probabilities, and multi-axis NTS radar charts) via </w:t>
      </w:r>
      <w:r>
        <w:rPr>
          <w:rFonts w:ascii="Times New Roman" w:hAnsi="Times New Roman"/>
          <w:b/>
          <w:sz w:val="24"/>
        </w:rPr>
        <w:t>Recharts</w:t>
      </w:r>
      <w:r>
        <w:rPr>
          <w:rFonts w:ascii="Times New Roman" w:hAnsi="Times New Roman"/>
          <w:sz w:val="24"/>
        </w:rPr>
        <w:t xml:space="preserve"> and HTML5 Canvas.</w:t>
      </w:r>
    </w:p>
    <w:p>
      <w:pPr>
        <w:keepNext/>
        <w:spacing w:before="200" w:after="80" w:line="360" w:lineRule="auto"/>
        <w:jc w:val="left"/>
      </w:pPr>
      <w:r>
        <w:rPr>
          <w:rFonts w:ascii="Times New Roman" w:hAnsi="Times New Roman"/>
          <w:b/>
          <w:sz w:val="24"/>
        </w:rPr>
        <w:t>3.4.2 Application and API Gateway Layer</w:t>
      </w:r>
    </w:p>
    <w:p>
      <w:pPr>
        <w:spacing w:before="0" w:after="120" w:line="360" w:lineRule="auto"/>
        <w:jc w:val="both"/>
      </w:pPr>
      <w:r>
        <w:rPr>
          <w:rFonts w:ascii="Times New Roman" w:hAnsi="Times New Roman"/>
          <w:sz w:val="24"/>
        </w:rPr>
        <w:t xml:space="preserve">The application gateway is built on </w:t>
      </w:r>
      <w:r>
        <w:rPr>
          <w:rFonts w:ascii="Times New Roman" w:hAnsi="Times New Roman"/>
          <w:b/>
          <w:sz w:val="24"/>
        </w:rPr>
        <w:t>FastAPI</w:t>
      </w:r>
      <w:r>
        <w:rPr>
          <w:rFonts w:ascii="Times New Roman" w:hAnsi="Times New Roman"/>
          <w:sz w:val="24"/>
        </w:rPr>
        <w:t xml:space="preserve"> (Python 3.12), chosen for its asynchronous ASGI performance (powered by </w:t>
      </w:r>
      <w:r>
        <w:rPr>
          <w:rFonts w:ascii="Consolas" w:hAnsi="Consolas"/>
          <w:color w:val="990000"/>
          <w:sz w:val="21"/>
        </w:rPr>
        <w:t>uvicorn</w:t>
      </w:r>
      <w:r>
        <w:rPr>
          <w:rFonts w:ascii="Times New Roman" w:hAnsi="Times New Roman"/>
          <w:sz w:val="24"/>
        </w:rPr>
        <w:t xml:space="preserve"> and </w:t>
      </w:r>
      <w:r>
        <w:rPr>
          <w:rFonts w:ascii="Consolas" w:hAnsi="Consolas"/>
          <w:color w:val="990000"/>
          <w:sz w:val="21"/>
        </w:rPr>
        <w:t>starlette</w:t>
      </w:r>
      <w:r>
        <w:rPr>
          <w:rFonts w:ascii="Times New Roman" w:hAnsi="Times New Roman"/>
          <w:sz w:val="24"/>
        </w:rPr>
        <w:t>), native Python type hinting, and automated OpenAPI (Swagger) documentation generation.</w:t>
      </w:r>
    </w:p>
    <w:p>
      <w:pPr>
        <w:pStyle w:val="ListBullet"/>
        <w:spacing w:before="0" w:after="80" w:line="360" w:lineRule="auto"/>
        <w:jc w:val="both"/>
      </w:pPr>
      <w:r>
        <w:rPr>
          <w:rFonts w:ascii="Times New Roman" w:hAnsi="Times New Roman"/>
          <w:b/>
          <w:sz w:val="24"/>
        </w:rPr>
        <w:t>Data Validation:</w:t>
      </w:r>
      <w:r>
        <w:rPr>
          <w:rFonts w:ascii="Times New Roman" w:hAnsi="Times New Roman"/>
          <w:sz w:val="24"/>
        </w:rPr>
        <w:t xml:space="preserve"> Employs </w:t>
      </w:r>
      <w:r>
        <w:rPr>
          <w:rFonts w:ascii="Times New Roman" w:hAnsi="Times New Roman"/>
          <w:b/>
          <w:sz w:val="24"/>
        </w:rPr>
        <w:t>Pydantic v2</w:t>
      </w:r>
      <w:r>
        <w:rPr>
          <w:rFonts w:ascii="Times New Roman" w:hAnsi="Times New Roman"/>
          <w:sz w:val="24"/>
        </w:rPr>
        <w:t xml:space="preserve"> models for strict bidirectional request payload parsing and response serialization, compiled in Rust for maximum serialization throughput.</w:t>
      </w:r>
    </w:p>
    <w:p>
      <w:pPr>
        <w:pStyle w:val="ListBullet"/>
        <w:spacing w:before="0" w:after="80" w:line="360" w:lineRule="auto"/>
        <w:jc w:val="both"/>
      </w:pPr>
      <w:r>
        <w:rPr>
          <w:rFonts w:ascii="Times New Roman" w:hAnsi="Times New Roman"/>
          <w:b/>
          <w:sz w:val="24"/>
        </w:rPr>
        <w:t>Security &amp; Token Rotation:</w:t>
      </w:r>
      <w:r>
        <w:rPr>
          <w:rFonts w:ascii="Times New Roman" w:hAnsi="Times New Roman"/>
          <w:sz w:val="24"/>
        </w:rPr>
        <w:t xml:space="preserve"> Manages authentication via </w:t>
      </w:r>
      <w:r>
        <w:rPr>
          <w:rFonts w:ascii="Consolas" w:hAnsi="Consolas"/>
          <w:color w:val="990000"/>
          <w:sz w:val="21"/>
        </w:rPr>
        <w:t>pyjwt</w:t>
      </w:r>
      <w:r>
        <w:rPr>
          <w:rFonts w:ascii="Times New Roman" w:hAnsi="Times New Roman"/>
          <w:sz w:val="24"/>
        </w:rPr>
        <w:t xml:space="preserve"> and password hashing via </w:t>
      </w:r>
      <w:r>
        <w:rPr>
          <w:rFonts w:ascii="Consolas" w:hAnsi="Consolas"/>
          <w:color w:val="990000"/>
          <w:sz w:val="21"/>
        </w:rPr>
        <w:t>passlib[argon2]</w:t>
      </w:r>
      <w:r>
        <w:rPr>
          <w:rFonts w:ascii="Times New Roman" w:hAnsi="Times New Roman"/>
          <w:sz w:val="24"/>
        </w:rPr>
        <w:t>. Authentication enforces a secure dual-token pattern: an ephemeral access token (15-minute lifespan) paired with an HTTP-only, secure, SameSite refresh cookie (7-day lifespan) that automatically rotates upon renewal.</w:t>
      </w:r>
    </w:p>
    <w:p>
      <w:pPr>
        <w:pStyle w:val="ListBullet"/>
        <w:spacing w:before="0" w:after="80" w:line="360" w:lineRule="auto"/>
        <w:jc w:val="both"/>
      </w:pPr>
      <w:r>
        <w:rPr>
          <w:rFonts w:ascii="Times New Roman" w:hAnsi="Times New Roman"/>
          <w:b/>
          <w:sz w:val="24"/>
        </w:rPr>
        <w:t>Multi-Tenancy Injection:</w:t>
      </w:r>
      <w:r>
        <w:rPr>
          <w:rFonts w:ascii="Times New Roman" w:hAnsi="Times New Roman"/>
          <w:sz w:val="24"/>
        </w:rPr>
        <w:t xml:space="preserve"> Dependency injection routines (</w:t>
      </w:r>
      <w:r>
        <w:rPr>
          <w:rFonts w:ascii="Consolas" w:hAnsi="Consolas"/>
          <w:color w:val="990000"/>
          <w:sz w:val="21"/>
        </w:rPr>
        <w:t>deps.py</w:t>
      </w:r>
      <w:r>
        <w:rPr>
          <w:rFonts w:ascii="Times New Roman" w:hAnsi="Times New Roman"/>
          <w:sz w:val="24"/>
        </w:rPr>
        <w:t>) intercept incoming HTTP requests, extract the user's organization context from the verified JWT, and execute a PostgreSQL session variable command (</w:t>
      </w:r>
      <w:r>
        <w:rPr>
          <w:rFonts w:ascii="Consolas" w:hAnsi="Consolas"/>
          <w:color w:val="990000"/>
          <w:sz w:val="21"/>
        </w:rPr>
        <w:t>SET LOCAL app.current_org_id = :org_id</w:t>
      </w:r>
      <w:r>
        <w:rPr>
          <w:rFonts w:ascii="Times New Roman" w:hAnsi="Times New Roman"/>
          <w:sz w:val="24"/>
        </w:rPr>
        <w:t>), enforcing Row-Level Security across all queries executed in that session.</w:t>
      </w:r>
    </w:p>
    <w:p>
      <w:pPr>
        <w:keepNext/>
        <w:spacing w:before="200" w:after="80" w:line="360" w:lineRule="auto"/>
        <w:jc w:val="left"/>
      </w:pPr>
      <w:r>
        <w:rPr>
          <w:rFonts w:ascii="Times New Roman" w:hAnsi="Times New Roman"/>
          <w:b/>
          <w:sz w:val="24"/>
        </w:rPr>
        <w:t>3.4.3 Asynchronous Compute and Cascade Orchestrator</w:t>
      </w:r>
    </w:p>
    <w:p>
      <w:pPr>
        <w:spacing w:before="0" w:after="120" w:line="360" w:lineRule="auto"/>
        <w:jc w:val="both"/>
      </w:pPr>
      <w:r>
        <w:rPr>
          <w:rFonts w:ascii="Times New Roman" w:hAnsi="Times New Roman"/>
          <w:sz w:val="24"/>
        </w:rPr>
        <w:t xml:space="preserve">To orchestrate long-running multimedia workloads without blocking web threads, the architecture integrates </w:t>
      </w:r>
      <w:r>
        <w:rPr>
          <w:rFonts w:ascii="Times New Roman" w:hAnsi="Times New Roman"/>
          <w:b/>
          <w:sz w:val="24"/>
        </w:rPr>
        <w:t>Redis 7</w:t>
      </w:r>
      <w:r>
        <w:rPr>
          <w:rFonts w:ascii="Times New Roman" w:hAnsi="Times New Roman"/>
          <w:sz w:val="24"/>
        </w:rPr>
        <w:t xml:space="preserve"> and </w:t>
      </w:r>
      <w:r>
        <w:rPr>
          <w:rFonts w:ascii="Times New Roman" w:hAnsi="Times New Roman"/>
          <w:b/>
          <w:sz w:val="24"/>
        </w:rPr>
        <w:t>ARQ</w:t>
      </w:r>
      <w:r>
        <w:rPr>
          <w:rFonts w:ascii="Times New Roman" w:hAnsi="Times New Roman"/>
          <w:sz w:val="24"/>
        </w:rPr>
        <w:t xml:space="preserve"> (Async Redis Queue).</w:t>
      </w:r>
    </w:p>
    <w:p>
      <w:pPr>
        <w:pStyle w:val="ListBullet"/>
        <w:spacing w:before="0" w:after="80" w:line="360" w:lineRule="auto"/>
        <w:jc w:val="both"/>
      </w:pPr>
      <w:r>
        <w:rPr>
          <w:rFonts w:ascii="Times New Roman" w:hAnsi="Times New Roman"/>
          <w:b/>
          <w:sz w:val="24"/>
        </w:rPr>
        <w:t>Idempotent Job Enqueueing:</w:t>
      </w:r>
      <w:r>
        <w:rPr>
          <w:rFonts w:ascii="Times New Roman" w:hAnsi="Times New Roman"/>
          <w:sz w:val="24"/>
        </w:rPr>
        <w:t xml:space="preserve"> The </w:t>
      </w:r>
      <w:r>
        <w:rPr>
          <w:rFonts w:ascii="Consolas" w:hAnsi="Consolas"/>
          <w:color w:val="990000"/>
          <w:sz w:val="21"/>
        </w:rPr>
        <w:t>job_service</w:t>
      </w:r>
      <w:r>
        <w:rPr>
          <w:rFonts w:ascii="Times New Roman" w:hAnsi="Times New Roman"/>
          <w:sz w:val="24"/>
        </w:rPr>
        <w:t xml:space="preserve"> inspects incoming requests against active job records. If an identical analysis job is already </w:t>
      </w:r>
      <w:r>
        <w:rPr>
          <w:rFonts w:ascii="Consolas" w:hAnsi="Consolas"/>
          <w:color w:val="990000"/>
          <w:sz w:val="21"/>
        </w:rPr>
        <w:t>queued</w:t>
      </w:r>
      <w:r>
        <w:rPr>
          <w:rFonts w:ascii="Times New Roman" w:hAnsi="Times New Roman"/>
          <w:sz w:val="24"/>
        </w:rPr>
        <w:t xml:space="preserve"> or </w:t>
      </w:r>
      <w:r>
        <w:rPr>
          <w:rFonts w:ascii="Consolas" w:hAnsi="Consolas"/>
          <w:color w:val="990000"/>
          <w:sz w:val="21"/>
        </w:rPr>
        <w:t>running</w:t>
      </w:r>
      <w:r>
        <w:rPr>
          <w:rFonts w:ascii="Times New Roman" w:hAnsi="Times New Roman"/>
          <w:sz w:val="24"/>
        </w:rPr>
        <w:t xml:space="preserve"> for a media asset, the existing job handle is returned, preventing redundant computational execution.</w:t>
      </w:r>
    </w:p>
    <w:p>
      <w:pPr>
        <w:pStyle w:val="ListBullet"/>
        <w:spacing w:before="0" w:after="80" w:line="360" w:lineRule="auto"/>
        <w:jc w:val="both"/>
      </w:pPr>
      <w:r>
        <w:rPr>
          <w:rFonts w:ascii="Times New Roman" w:hAnsi="Times New Roman"/>
          <w:b/>
          <w:sz w:val="24"/>
        </w:rPr>
        <w:t>Dependency-Driven 12-Stage Cascade:</w:t>
      </w:r>
      <w:r>
        <w:rPr>
          <w:rFonts w:ascii="Times New Roman" w:hAnsi="Times New Roman"/>
          <w:sz w:val="24"/>
        </w:rPr>
        <w:t xml:space="preserve"> The end-to-end processing pipeline executes as an automated, self-triggering cascade where successful completion of upstream stages automatically dispatches downstream stages via Redis: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12-STAGE DEPENDENCY-DRIVEN CASCADE</w:t>
              <w:br/>
              <w:t xml:space="preserve">   ┌──────────────────┐</w:t>
              <w:br/>
              <w:t xml:space="preserve">   │ 1. cv_extraction │ ─────────┐</w:t>
              <w:br/>
              <w:t xml:space="preserve">   └─────────┬────────┘          │</w:t>
              <w:br/>
              <w:t xml:space="preserve">             │                   │</w:t>
              <w:br/>
              <w:t xml:space="preserve">             ▼                   ▼</w:t>
              <w:br/>
              <w:t xml:space="preserve">   ┌─────────────────────┐  ┌──────────────────────────────────┐</w:t>
              <w:br/>
              <w:t xml:space="preserve">   │ 2. audio_preprocess │  │ 12. annotated_video_generation  │</w:t>
              <w:br/>
              <w:t xml:space="preserve">   └─────────┬───────────┘  └──────────────────────────────────┘</w:t>
              <w:br/>
              <w:t xml:space="preserve">             │</w:t>
              <w:br/>
              <w:t xml:space="preserve">             ▼</w:t>
              <w:br/>
              <w:t xml:space="preserve">   ┌─────────────────────┐</w:t>
              <w:br/>
              <w:t xml:space="preserve">   │       3. vad        │</w:t>
              <w:br/>
              <w:t xml:space="preserve">   └─────────┬───────────┘</w:t>
              <w:br/>
              <w:t xml:space="preserve">             │</w:t>
              <w:br/>
              <w:t xml:space="preserve">             ▼</w:t>
              <w:br/>
              <w:t xml:space="preserve">   ┌─────────────────────┐</w:t>
              <w:br/>
              <w:t xml:space="preserve">   │4. stt_transcription │</w:t>
              <w:br/>
              <w:t xml:space="preserve">   └─────────┬───────────┘</w:t>
              <w:br/>
              <w:t xml:space="preserve">             │</w:t>
              <w:br/>
              <w:t xml:space="preserve">             ▼</w:t>
              <w:br/>
              <w:t xml:space="preserve">   ┌─────────────────────┐</w:t>
              <w:br/>
              <w:t xml:space="preserve">   │  5. mouth_activity  │</w:t>
              <w:br/>
              <w:t xml:space="preserve">   └─────────┬───────────┘</w:t>
              <w:br/>
              <w:t xml:space="preserve">             │</w:t>
              <w:br/>
              <w:t xml:space="preserve">             ▼</w:t>
              <w:br/>
              <w:t xml:space="preserve">   ┌─────────────────────────┐</w:t>
              <w:br/>
              <w:t xml:space="preserve">   │ 6. speaker_attribution  │</w:t>
              <w:br/>
              <w:t xml:space="preserve">   └─────────┬───────────────┘</w:t>
              <w:br/>
              <w:t xml:space="preserve">             │</w:t>
              <w:br/>
              <w:t xml:space="preserve">             ▼</w:t>
              <w:br/>
              <w:t xml:space="preserve">   ┌─────────────────────────┐</w:t>
              <w:br/>
              <w:t xml:space="preserve">   │   7. prosody_analysis   │</w:t>
              <w:br/>
              <w:t xml:space="preserve">   └─────────┬───────────────┘</w:t>
              <w:br/>
              <w:t xml:space="preserve">             │</w:t>
              <w:br/>
              <w:t xml:space="preserve">             ▼</w:t>
              <w:br/>
              <w:t xml:space="preserve">   ┌─────────────────────────┐</w:t>
              <w:br/>
              <w:t xml:space="preserve">   │   8. listener_analysis  │</w:t>
              <w:br/>
              <w:t xml:space="preserve">   └─────────┬───────────────┘</w:t>
              <w:br/>
              <w:t xml:space="preserve">             │</w:t>
              <w:br/>
              <w:t xml:space="preserve">             ▼</w:t>
              <w:br/>
              <w:t xml:space="preserve">   ┌─────────────────────────┐</w:t>
              <w:br/>
              <w:t xml:space="preserve">   │   9. feature_fusion     │</w:t>
              <w:br/>
              <w:t xml:space="preserve">   └─────────┬───────────────┘</w:t>
              <w:br/>
              <w:t xml:space="preserve">             │</w:t>
              <w:br/>
              <w:t xml:space="preserve">             ├─────────────────────────────┐</w:t>
              <w:br/>
              <w:t xml:space="preserve">             ▼                             ▼</w:t>
              <w:br/>
              <w:t xml:space="preserve">   ┌─────────────────────┐       ┌───────────────────────────┐</w:t>
              <w:br/>
              <w:t xml:space="preserve">   │   10. nts_scoring   │       │ 11. interaction_analysis  │</w:t>
              <w:br/>
              <w:t xml:space="preserve">   └─────────────────────┘       └───────────────────────────┘</w:t>
            </w:r>
          </w:p>
        </w:tc>
      </w:tr>
    </w:tbl>
    <w:p>
      <w:pPr>
        <w:spacing w:before="0" w:after="80" w:line="240" w:lineRule="auto"/>
      </w:pPr>
    </w:p>
    <w:p>
      <w:pPr>
        <w:spacing w:before="0" w:after="120" w:line="360" w:lineRule="auto"/>
        <w:jc w:val="both"/>
      </w:pPr>
      <w:r>
        <w:rPr>
          <w:rFonts w:ascii="Times New Roman" w:hAnsi="Times New Roman"/>
          <w:i/>
          <w:sz w:val="24"/>
        </w:rPr>
        <w:t>Figure 3.4: Asynchronous 12-Stage Dependency-Driven Processing Cascade Flowchart</w:t>
      </w:r>
    </w:p>
    <w:p>
      <w:pPr>
        <w:keepNext/>
        <w:spacing w:before="200" w:after="80" w:line="360" w:lineRule="auto"/>
        <w:jc w:val="left"/>
      </w:pPr>
      <w:r>
        <w:rPr>
          <w:rFonts w:ascii="Times New Roman" w:hAnsi="Times New Roman"/>
          <w:b/>
          <w:sz w:val="24"/>
        </w:rPr>
        <w:t>3.4.4 Machine Learning and Multimodal Worker Engines</w:t>
      </w:r>
    </w:p>
    <w:p>
      <w:pPr>
        <w:spacing w:before="0" w:after="120" w:line="360" w:lineRule="auto"/>
        <w:jc w:val="both"/>
      </w:pPr>
      <w:r>
        <w:rPr>
          <w:rFonts w:ascii="Times New Roman" w:hAnsi="Times New Roman"/>
          <w:sz w:val="24"/>
        </w:rPr>
        <w:t>The computational heavy lifting is executed within containerized Python worker environments interfacing with specialized machine learning runtimes:</w:t>
      </w:r>
    </w:p>
    <w:p>
      <w:pPr>
        <w:pStyle w:val="ListBullet"/>
        <w:spacing w:before="0" w:after="80" w:line="360" w:lineRule="auto"/>
        <w:jc w:val="both"/>
      </w:pPr>
      <w:r>
        <w:rPr>
          <w:rFonts w:ascii="Times New Roman" w:hAnsi="Times New Roman"/>
          <w:b/>
          <w:sz w:val="24"/>
        </w:rPr>
        <w:t>`cv_extraction_worker`:</w:t>
      </w:r>
      <w:r>
        <w:rPr>
          <w:rFonts w:ascii="Times New Roman" w:hAnsi="Times New Roman"/>
          <w:sz w:val="24"/>
        </w:rPr>
        <w:t xml:space="preserve"> Executes a headless Node.js child process executing </w:t>
      </w:r>
      <w:r>
        <w:rPr>
          <w:rFonts w:ascii="Consolas" w:hAnsi="Consolas"/>
          <w:color w:val="990000"/>
          <w:sz w:val="21"/>
        </w:rPr>
        <w:t>@vladmandic/human</w:t>
      </w:r>
      <w:r>
        <w:rPr>
          <w:rFonts w:ascii="Times New Roman" w:hAnsi="Times New Roman"/>
          <w:sz w:val="24"/>
        </w:rPr>
        <w:t>, decoding video frames via an FFmpeg stdout pipe to extract 478 3D facial landmarks, iris gaze vectors, and MoveNet skeletal poses.</w:t>
      </w:r>
    </w:p>
    <w:p>
      <w:pPr>
        <w:pStyle w:val="ListBullet"/>
        <w:spacing w:before="0" w:after="80" w:line="360" w:lineRule="auto"/>
        <w:jc w:val="both"/>
      </w:pPr>
      <w:r>
        <w:rPr>
          <w:rFonts w:ascii="Times New Roman" w:hAnsi="Times New Roman"/>
          <w:b/>
          <w:sz w:val="24"/>
        </w:rPr>
        <w:t>`stt_worker`:</w:t>
      </w:r>
      <w:r>
        <w:rPr>
          <w:rFonts w:ascii="Times New Roman" w:hAnsi="Times New Roman"/>
          <w:sz w:val="24"/>
        </w:rPr>
        <w:t xml:space="preserve"> Ingests normalized 16kHz WAV audio, applies Silero VAD to detect speech boundaries, and runs Faster-Whisper to produce timestamped linguistic transcripts.</w:t>
      </w:r>
    </w:p>
    <w:p>
      <w:pPr>
        <w:pStyle w:val="ListBullet"/>
        <w:spacing w:before="0" w:after="80" w:line="360" w:lineRule="auto"/>
        <w:jc w:val="both"/>
      </w:pPr>
      <w:r>
        <w:rPr>
          <w:rFonts w:ascii="Times New Roman" w:hAnsi="Times New Roman"/>
          <w:b/>
          <w:sz w:val="24"/>
        </w:rPr>
        <w:t>`mouth_activity_worker`:</w:t>
      </w:r>
      <w:r>
        <w:rPr>
          <w:rFonts w:ascii="Times New Roman" w:hAnsi="Times New Roman"/>
          <w:sz w:val="24"/>
        </w:rPr>
        <w:t xml:space="preserve"> Leverages MediaPipe FaceMesh within Python to compute continuous dynamic Mouth Open Ratio (</w:t>
      </w:r>
      <w:r>
        <w:rPr>
          <w:rFonts w:ascii="Cambria Math" w:hAnsi="Cambria Math"/>
          <w:i/>
          <w:sz w:val="24"/>
        </w:rPr>
        <w:tab/>
        <w:t>ext{MAR}</w:t>
      </w:r>
      <w:r>
        <w:rPr>
          <w:rFonts w:ascii="Times New Roman" w:hAnsi="Times New Roman"/>
          <w:sz w:val="24"/>
        </w:rPr>
        <w:t>) time-series across video frames for all detected participant bounding boxes.</w:t>
      </w:r>
    </w:p>
    <w:p>
      <w:pPr>
        <w:pStyle w:val="ListBullet"/>
        <w:spacing w:before="0" w:after="80" w:line="360" w:lineRule="auto"/>
        <w:jc w:val="both"/>
      </w:pPr>
      <w:r>
        <w:rPr>
          <w:rFonts w:ascii="Times New Roman" w:hAnsi="Times New Roman"/>
          <w:b/>
          <w:sz w:val="24"/>
        </w:rPr>
        <w:t>`speaker_attribution_worker`:</w:t>
      </w:r>
      <w:r>
        <w:rPr>
          <w:rFonts w:ascii="Times New Roman" w:hAnsi="Times New Roman"/>
          <w:sz w:val="24"/>
        </w:rPr>
        <w:t xml:space="preserve"> Executes multimodal cross-correlation between acoustic speech energy and visual MAR spikes to establish deterministic speaker-to-track attribution.</w:t>
      </w:r>
    </w:p>
    <w:p>
      <w:pPr>
        <w:pStyle w:val="ListBullet"/>
        <w:spacing w:before="0" w:after="80" w:line="360" w:lineRule="auto"/>
        <w:jc w:val="both"/>
      </w:pPr>
      <w:r>
        <w:rPr>
          <w:rFonts w:ascii="Times New Roman" w:hAnsi="Times New Roman"/>
          <w:b/>
          <w:sz w:val="24"/>
        </w:rPr>
        <w:t>`prosody_worker`:</w:t>
      </w:r>
      <w:r>
        <w:rPr>
          <w:rFonts w:ascii="Times New Roman" w:hAnsi="Times New Roman"/>
          <w:sz w:val="24"/>
        </w:rPr>
        <w:t xml:space="preserve"> Wraps Praat via </w:t>
      </w:r>
      <w:r>
        <w:rPr>
          <w:rFonts w:ascii="Consolas" w:hAnsi="Consolas"/>
          <w:color w:val="990000"/>
          <w:sz w:val="21"/>
        </w:rPr>
        <w:t>praat-parselmouth</w:t>
      </w:r>
      <w:r>
        <w:rPr>
          <w:rFonts w:ascii="Times New Roman" w:hAnsi="Times New Roman"/>
          <w:sz w:val="24"/>
        </w:rPr>
        <w:t xml:space="preserve"> to perform acoustic digital signal processing across 10ms hops, quantifying fundamental frequency (</w:t>
      </w:r>
      <w:r>
        <w:rPr>
          <w:rFonts w:ascii="Cambria Math" w:hAnsi="Cambria Math"/>
          <w:i/>
          <w:sz w:val="24"/>
        </w:rPr>
        <w:t>F_0</w:t>
      </w:r>
      <w:r>
        <w:rPr>
          <w:rFonts w:ascii="Times New Roman" w:hAnsi="Times New Roman"/>
          <w:sz w:val="24"/>
        </w:rPr>
        <w:t>), harmonic energy (RMS dB), speaking tempo (WPM), and articulation rate.</w:t>
      </w:r>
    </w:p>
    <w:p>
      <w:pPr>
        <w:pStyle w:val="ListBullet"/>
        <w:spacing w:before="0" w:after="80" w:line="360" w:lineRule="auto"/>
        <w:jc w:val="both"/>
      </w:pPr>
      <w:r>
        <w:rPr>
          <w:rFonts w:ascii="Times New Roman" w:hAnsi="Times New Roman"/>
          <w:b/>
          <w:sz w:val="24"/>
        </w:rPr>
        <w:t>`nts_scoring_worker`:</w:t>
      </w:r>
      <w:r>
        <w:rPr>
          <w:rFonts w:ascii="Times New Roman" w:hAnsi="Times New Roman"/>
          <w:sz w:val="24"/>
        </w:rPr>
        <w:t xml:space="preserve"> Synthesizes fused 1-second feature windows and applies a trained Random Forest regression model to infer standardized NTS dimension scores (Communication, Active Listening, Emotional Stability, Collaborative Engagement, Leadership) and classify behavioral archetypes.</w:t>
      </w:r>
    </w:p>
    <w:p>
      <w:pPr>
        <w:pStyle w:val="ListBullet"/>
        <w:spacing w:before="0" w:after="80" w:line="360" w:lineRule="auto"/>
        <w:jc w:val="both"/>
      </w:pPr>
      <w:r>
        <w:rPr>
          <w:rFonts w:ascii="Times New Roman" w:hAnsi="Times New Roman"/>
          <w:b/>
          <w:sz w:val="24"/>
        </w:rPr>
        <w:t>`video_annotation_worker`:</w:t>
      </w:r>
      <w:r>
        <w:rPr>
          <w:rFonts w:ascii="Times New Roman" w:hAnsi="Times New Roman"/>
          <w:sz w:val="24"/>
        </w:rPr>
        <w:t xml:space="preserve"> Utilizes OpenCV and FFmpeg to render visual bounding boxes, kinematic skeletal overlays, gaze vectors, and emotion badges directly onto video frames, multiplexing the original audio track into web-compatible H.264 MP4 format.</w:t>
      </w:r>
    </w:p>
    <w:p>
      <w:pPr>
        <w:pStyle w:val="ListBullet"/>
        <w:spacing w:before="0" w:after="80" w:line="360" w:lineRule="auto"/>
        <w:jc w:val="both"/>
      </w:pPr>
      <w:r>
        <w:rPr>
          <w:rFonts w:ascii="Times New Roman" w:hAnsi="Times New Roman"/>
          <w:b/>
          <w:sz w:val="24"/>
        </w:rPr>
        <w:t>`cctv_analytics_engine`:</w:t>
      </w:r>
      <w:r>
        <w:rPr>
          <w:rFonts w:ascii="Times New Roman" w:hAnsi="Times New Roman"/>
          <w:sz w:val="24"/>
        </w:rPr>
        <w:t xml:space="preserve"> Executes YOLOv8 person detection and DeepSORT multi-person tracking over facility video feeds, computing zone dwell times, corridor queuing bottlenecks, and layout friction using Ray-Casting Point-in-Polygon mapping under an enforced </w:t>
      </w:r>
      <w:r>
        <w:rPr>
          <w:rFonts w:ascii="Cambria Math" w:hAnsi="Cambria Math"/>
          <w:i/>
          <w:sz w:val="24"/>
        </w:rPr>
        <w:t>k</w:t>
      </w:r>
      <w:r>
        <w:rPr>
          <w:rFonts w:ascii="Times New Roman" w:hAnsi="Times New Roman"/>
          <w:sz w:val="24"/>
        </w:rPr>
        <w:t>-anonymity (</w:t>
      </w:r>
      <w:r>
        <w:rPr>
          <w:rFonts w:ascii="Cambria Math" w:hAnsi="Cambria Math"/>
          <w:i/>
          <w:sz w:val="24"/>
        </w:rPr>
        <w:t>k \ge 5</w:t>
      </w:r>
      <w:r>
        <w:rPr>
          <w:rFonts w:ascii="Times New Roman" w:hAnsi="Times New Roman"/>
          <w:sz w:val="24"/>
        </w:rPr>
        <w:t>) constraint.</w:t>
      </w:r>
    </w:p>
    <w:p>
      <w:pPr>
        <w:keepNext/>
        <w:spacing w:before="200" w:after="80" w:line="360" w:lineRule="auto"/>
        <w:jc w:val="left"/>
      </w:pPr>
      <w:r>
        <w:rPr>
          <w:rFonts w:ascii="Times New Roman" w:hAnsi="Times New Roman"/>
          <w:b/>
          <w:sz w:val="24"/>
        </w:rPr>
        <w:t>3.4.5 Persistence and Object Storage Layer</w:t>
      </w:r>
    </w:p>
    <w:p>
      <w:pPr>
        <w:pStyle w:val="ListBullet"/>
        <w:spacing w:before="0" w:after="80" w:line="360" w:lineRule="auto"/>
        <w:jc w:val="both"/>
      </w:pPr>
      <w:r>
        <w:rPr>
          <w:rFonts w:ascii="Times New Roman" w:hAnsi="Times New Roman"/>
          <w:b/>
          <w:sz w:val="24"/>
        </w:rPr>
        <w:t>Relational Storage (PostgreSQL 15):</w:t>
      </w:r>
      <w:r>
        <w:rPr>
          <w:rFonts w:ascii="Times New Roman" w:hAnsi="Times New Roman"/>
          <w:sz w:val="24"/>
        </w:rPr>
        <w:t xml:space="preserve"> Serves as the source of truth for structured relational data, user credentials, organizational tenants, and dense time-series telemetry. Advanced PostgreSQL features utilized include JSONB columns for semi-structured feature vectors, GIN indexing for fast JSON querying, and native Row-Level Security (RLS) policies.</w:t>
      </w:r>
    </w:p>
    <w:p>
      <w:pPr>
        <w:pStyle w:val="ListBullet"/>
        <w:spacing w:before="0" w:after="80" w:line="360" w:lineRule="auto"/>
        <w:jc w:val="both"/>
      </w:pPr>
      <w:r>
        <w:rPr>
          <w:rFonts w:ascii="Times New Roman" w:hAnsi="Times New Roman"/>
          <w:b/>
          <w:sz w:val="24"/>
        </w:rPr>
        <w:t>Object Storage (MinIO):</w:t>
      </w:r>
      <w:r>
        <w:rPr>
          <w:rFonts w:ascii="Times New Roman" w:hAnsi="Times New Roman"/>
          <w:sz w:val="24"/>
        </w:rPr>
        <w:t xml:space="preserve"> An S3-compatible, high-throughput distributed object storage engine hosting large binary media files. MinIO isolates media into distinct buckets: </w:t>
      </w:r>
      <w:r>
        <w:rPr>
          <w:rFonts w:ascii="Consolas" w:hAnsi="Consolas"/>
          <w:color w:val="990000"/>
          <w:sz w:val="21"/>
        </w:rPr>
        <w:t>raw-videos</w:t>
      </w:r>
      <w:r>
        <w:rPr>
          <w:rFonts w:ascii="Times New Roman" w:hAnsi="Times New Roman"/>
          <w:sz w:val="24"/>
        </w:rPr>
        <w:t xml:space="preserve">, </w:t>
      </w:r>
      <w:r>
        <w:rPr>
          <w:rFonts w:ascii="Consolas" w:hAnsi="Consolas"/>
          <w:color w:val="990000"/>
          <w:sz w:val="21"/>
        </w:rPr>
        <w:t>audio-extracts</w:t>
      </w:r>
      <w:r>
        <w:rPr>
          <w:rFonts w:ascii="Times New Roman" w:hAnsi="Times New Roman"/>
          <w:sz w:val="24"/>
        </w:rPr>
        <w:t xml:space="preserve">, </w:t>
      </w:r>
      <w:r>
        <w:rPr>
          <w:rFonts w:ascii="Consolas" w:hAnsi="Consolas"/>
          <w:color w:val="990000"/>
          <w:sz w:val="21"/>
        </w:rPr>
        <w:t>annotated-videos</w:t>
      </w:r>
      <w:r>
        <w:rPr>
          <w:rFonts w:ascii="Times New Roman" w:hAnsi="Times New Roman"/>
          <w:sz w:val="24"/>
        </w:rPr>
        <w:t xml:space="preserve">, and </w:t>
      </w:r>
      <w:r>
        <w:rPr>
          <w:rFonts w:ascii="Consolas" w:hAnsi="Consolas"/>
          <w:color w:val="990000"/>
          <w:sz w:val="21"/>
        </w:rPr>
        <w:t>generated-reports</w:t>
      </w:r>
      <w:r>
        <w:rPr>
          <w:rFonts w:ascii="Times New Roman" w:hAnsi="Times New Roman"/>
          <w:sz w:val="24"/>
        </w:rPr>
        <w:t>.</w:t>
      </w:r>
    </w:p>
    <w:p>
      <w:pPr>
        <w:keepNext/>
        <w:spacing w:before="280" w:after="120" w:line="360" w:lineRule="auto"/>
        <w:jc w:val="left"/>
      </w:pPr>
      <w:r>
        <w:rPr>
          <w:rFonts w:ascii="Times New Roman" w:hAnsi="Times New Roman"/>
          <w:b/>
          <w:sz w:val="28"/>
        </w:rPr>
        <w:t>3.5 DATABASE SCHEMA AND ENTITY-RELATIONSHIP MODELING</w:t>
      </w:r>
    </w:p>
    <w:p>
      <w:pPr>
        <w:spacing w:before="0" w:after="120" w:line="360" w:lineRule="auto"/>
        <w:jc w:val="both"/>
      </w:pPr>
      <w:r>
        <w:rPr>
          <w:rFonts w:ascii="Times New Roman" w:hAnsi="Times New Roman"/>
          <w:sz w:val="24"/>
        </w:rPr>
        <w:t>The relational schema is implemented in PostgreSQL 15, managed through SQLAlchemy 2.0 ORM and version-controlled via Alembic migration scripts.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COMPLETE ENTITY-RELATIONSHIP DIAGRAM</w:t>
              <w:br/>
              <w:t xml:space="preserve"> ┌──────────────────┐       ┌─────────────────┐       ┌──────────────────────┐</w:t>
              <w:br/>
              <w:t xml:space="preserve"> │  ORGANIZATIONS   │1     *│      USERS      │       │     PROJECTS         │</w:t>
              <w:br/>
              <w:t xml:space="preserve"> │  ----------------│───────│  ---------------│       │  ------------------  │</w:t>
              <w:br/>
              <w:t xml:space="preserve"> │  id (PK)         │       │  id (PK)        │       │  id (PK)             │</w:t>
              <w:br/>
              <w:t xml:space="preserve"> │  name            │       │  org_id (FK)    │◄──────│  org_id (FK)         │</w:t>
              <w:br/>
              <w:t xml:space="preserve"> │  created_at      │       │  email          │       │  name                │</w:t>
              <w:br/>
              <w:t xml:space="preserve"> └────────┬─────────┘       │  hashed_pw      │       └──────────┬───────────┘</w:t>
              <w:br/>
              <w:t xml:space="preserve">          │                 │  role           │                  │1</w:t>
              <w:br/>
              <w:t xml:space="preserve">          │                 └─────────────────┘                  │</w:t>
              <w:br/>
              <w:t xml:space="preserve">          │1                                                     │*</w:t>
              <w:br/>
              <w:t xml:space="preserve">          │*                                          ┌──────────┴───────────┐</w:t>
              <w:br/>
              <w:t xml:space="preserve"> ┌────────┴─────────┐                                 │       MEETINGS       │</w:t>
              <w:br/>
              <w:t xml:space="preserve"> │ PROCESSING_JOBS  │*                                │  ------------------  │</w:t>
              <w:br/>
              <w:t xml:space="preserve"> │ ---------------- │                                 │  id (PK)             │</w:t>
              <w:br/>
              <w:t xml:space="preserve"> │ id (PK)          │◄────────────────────────────────│  project_id (FK)     │</w:t>
              <w:br/>
              <w:t xml:space="preserve"> │ meeting_id (FK)  │                                 │  title               │</w:t>
              <w:br/>
              <w:t xml:space="preserve"> │ stage_name       │                                 │  scheduled_at        │</w:t>
              <w:br/>
              <w:t xml:space="preserve"> │ status           │                                 └──────────┬───────────┘</w:t>
              <w:br/>
              <w:t xml:space="preserve"> └──────────────────┘                                            │1</w:t>
              <w:br/>
              <w:t xml:space="preserve">                                                                 │</w:t>
              <w:br/>
              <w:t xml:space="preserve">         ┌───────────────────────────────────────────────────────┴──────────────────────┐</w:t>
              <w:br/>
              <w:t xml:space="preserve">         │*                                                      │*                     │*</w:t>
              <w:br/>
              <w:t xml:space="preserve"> ┌───────┴──────────┐                                    ┌───────┴──────────┐   ┌───────┴──────────┐</w:t>
              <w:br/>
              <w:t xml:space="preserve"> │   MEDIA_ASSETS   │                                    │PARTICIPANT_TRACKS│   │ SPEECH_SEGMENTS  │</w:t>
              <w:br/>
              <w:t xml:space="preserve"> │ ---------------- │                                    │ ---------------- │   │ ---------------- │</w:t>
              <w:br/>
              <w:t xml:space="preserve"> │ id (PK)          │                                    │ id (PK)          │   │ id (PK)          │</w:t>
              <w:br/>
              <w:t xml:space="preserve"> │ meeting_id (FK)  │                                    │ meeting_id (FK)  │   │ meeting_id (FK)  │</w:t>
              <w:br/>
              <w:t xml:space="preserve"> │ s3_key           │                                    │ track_label      │   │ track_id (FK)    │</w:t>
              <w:br/>
              <w:t xml:space="preserve"> │ asset_type       │                                    │ detection_conf   │   │ start_ms/end_ms  │</w:t>
              <w:br/>
              <w:t xml:space="preserve"> └──────────────────┘                                    └───────┬──────────┘   │ transcript_text  │</w:t>
              <w:br/>
              <w:t xml:space="preserve">                                                                 │1             └──────────────────┘</w:t>
              <w:br/>
              <w:t xml:space="preserve">                 ┌───────────────────────┬───────────────────────┼───────────────────────┐</w:t>
              <w:br/>
              <w:t xml:space="preserve">                 │*                      │*                      │*                      │*</w:t>
              <w:br/>
              <w:t xml:space="preserve">         ┌───────┴──────────┐    ┌───────┴──────────┐    ┌───────┴──────────┐    ┌───────┴──────────┐</w:t>
              <w:br/>
              <w:t xml:space="preserve">         │FEATURE_EXTRACTION│    │ FEATURE_WINDOWS  │    │BEHAVIORAL_METRICS│    │    NTS_SCORES    │</w:t>
              <w:br/>
              <w:t xml:space="preserve">         │ ---------------- │    │ ---------------- │    │ ---------------- │    │ ---------------- │</w:t>
              <w:br/>
              <w:t xml:space="preserve">         │ id (PK)          │    │ id (PK)          │    │ id (PK)          │    │ id (PK)          │</w:t>
              <w:br/>
              <w:t xml:space="preserve">         │ track_id (FK)    │    │ track_id (FK)    │    │ track_id (FK)    │    │ track_id (FK)    │</w:t>
              <w:br/>
              <w:t xml:space="preserve">         │ timestamp_ms     │    │ window_index     │    │ speech_ratio     │    │ communication    │</w:t>
              <w:br/>
              <w:t xml:space="preserve">         │ face_pose (JSONB)│    │ mean_yaw/pitch   │    │ avg_turn_sec     │    │ active_listening │</w:t>
              <w:br/>
              <w:t xml:space="preserve">         │ gaze (JSONB)     │    │ gaze_stability   │    │ dominance_z      │    │ composure        │</w:t>
              <w:br/>
              <w:t xml:space="preserve">         │ emotion (JSONB)  │    │ dominant_emotion │    │ participation_z  │    │ archetype        │</w:t>
              <w:br/>
              <w:t xml:space="preserve">         └──────────────────┘    └──────────────────┘    └──────────────────┘    └──────────────────┘</w:t>
            </w:r>
          </w:p>
        </w:tc>
      </w:tr>
    </w:tbl>
    <w:p>
      <w:pPr>
        <w:spacing w:before="0" w:after="80" w:line="240" w:lineRule="auto"/>
      </w:pPr>
    </w:p>
    <w:p>
      <w:pPr>
        <w:spacing w:before="0" w:after="120" w:line="360" w:lineRule="auto"/>
        <w:jc w:val="both"/>
      </w:pPr>
      <w:r>
        <w:rPr>
          <w:rFonts w:ascii="Times New Roman" w:hAnsi="Times New Roman"/>
          <w:i/>
          <w:sz w:val="24"/>
        </w:rPr>
        <w:t>Figure 3.5: Complete Entity-Relationship (ER) Schema Diagram</w:t>
      </w:r>
    </w:p>
    <w:p>
      <w:pPr>
        <w:keepNext/>
        <w:spacing w:before="200" w:after="80" w:line="360" w:lineRule="auto"/>
        <w:jc w:val="left"/>
      </w:pPr>
      <w:r>
        <w:rPr>
          <w:rFonts w:ascii="Times New Roman" w:hAnsi="Times New Roman"/>
          <w:b/>
          <w:sz w:val="24"/>
        </w:rPr>
        <w:t>3.5.1 Data Dictionaries and Schema Specifications</w:t>
      </w:r>
    </w:p>
    <w:p>
      <w:pPr>
        <w:keepNext/>
        <w:spacing w:before="200" w:after="80" w:line="360" w:lineRule="auto"/>
        <w:jc w:val="left"/>
      </w:pPr>
      <w:r>
        <w:rPr>
          <w:rFonts w:ascii="Times New Roman" w:hAnsi="Times New Roman"/>
          <w:b/>
          <w:sz w:val="24"/>
        </w:rPr>
        <w:t>Table 3.3: Relational Database Schema: Core Organizations and Tenancy Specification</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Column Name</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Data Type</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Constraints</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Description</w:t>
            </w:r>
          </w:p>
        </w:tc>
      </w:tr>
      <w:tr>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id</w:t>
            </w:r>
          </w:p>
        </w:tc>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Primary Key, Default: </w:t>
            </w:r>
            <w:r>
              <w:rPr>
                <w:rFonts w:ascii="Consolas" w:hAnsi="Consolas"/>
                <w:color w:val="990000"/>
                <w:sz w:val="20"/>
              </w:rPr>
              <w:t>gen_random_uuid()</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Unique immutable organizational tenant identifier.</w:t>
            </w:r>
          </w:p>
        </w:tc>
      </w:tr>
      <w:tr>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name</w:t>
            </w:r>
          </w:p>
        </w:tc>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VARCHAR(255)</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NOT NULL, Unique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Legal entity or enterprise organization name.</w:t>
            </w:r>
          </w:p>
        </w:tc>
      </w:tr>
      <w:tr>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slug</w:t>
            </w:r>
          </w:p>
        </w:tc>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VARCHAR(100)</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NOT NULL, Unique, Indexed</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URL-safe tenancy identifier used in tenant routing.</w:t>
            </w:r>
          </w:p>
        </w:tc>
      </w:tr>
      <w:tr>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created_at</w:t>
            </w:r>
          </w:p>
        </w:tc>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TIMESTAMPTZ</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NOT NULL, Default: </w:t>
            </w:r>
            <w:r>
              <w:rPr>
                <w:rFonts w:ascii="Consolas" w:hAnsi="Consolas"/>
                <w:color w:val="990000"/>
                <w:sz w:val="20"/>
              </w:rPr>
              <w:t>NOW()</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Timestamp of organization onboarding.</w:t>
            </w:r>
          </w:p>
        </w:tc>
      </w:tr>
      <w:tr>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is_active</w:t>
            </w:r>
          </w:p>
        </w:tc>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BOOLEAN</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NOT NULL, Default: </w:t>
            </w:r>
            <w:r>
              <w:rPr>
                <w:rFonts w:ascii="Consolas" w:hAnsi="Consolas"/>
                <w:color w:val="990000"/>
                <w:sz w:val="20"/>
              </w:rPr>
              <w:t>TRUE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Administrative status flag.</w:t>
            </w:r>
          </w:p>
        </w:tc>
      </w:tr>
    </w:tbl>
    <w:p>
      <w:pPr>
        <w:spacing w:before="0" w:after="120" w:line="240" w:lineRule="auto"/>
      </w:pPr>
    </w:p>
    <w:p>
      <w:pPr>
        <w:keepNext/>
        <w:spacing w:before="200" w:after="80" w:line="360" w:lineRule="auto"/>
        <w:jc w:val="left"/>
      </w:pPr>
      <w:r>
        <w:rPr>
          <w:rFonts w:ascii="Times New Roman" w:hAnsi="Times New Roman"/>
          <w:b/>
          <w:sz w:val="24"/>
        </w:rPr>
        <w:t>Table 3.4: Relational Database Schema: Meetings, Media Assets, and Processing Jobs</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Table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Column Name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Data Type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Constraints</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Description</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`meetings`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Primary Key</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Unique meeting session identifier.</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project_id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Foreign Key </w:t>
            </w:r>
            <w:r>
              <w:rPr>
                <w:rFonts w:ascii="Cambria Math" w:hAnsi="Cambria Math"/>
                <w:i/>
                <w:sz w:val="20"/>
              </w:rPr>
              <w:tab/>
              <w:t>o</w:t>
            </w:r>
            <w:r>
              <w:rPr>
                <w:rFonts w:ascii="Times New Roman" w:hAnsi="Times New Roman"/>
                <w:sz w:val="20"/>
              </w:rPr>
              <w:t xml:space="preserve"> </w:t>
            </w:r>
            <w:r>
              <w:rPr>
                <w:rFonts w:ascii="Consolas" w:hAnsi="Consolas"/>
                <w:color w:val="990000"/>
                <w:sz w:val="20"/>
              </w:rPr>
              <w:t>projects.id</w:t>
            </w:r>
            <w:r>
              <w:rPr>
                <w:rFonts w:ascii="Times New Roman" w:hAnsi="Times New Roman"/>
                <w:sz w:val="20"/>
              </w:rPr>
              <w:t xml:space="preserve"> ON DELETE CASCADE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Associated parent project.</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title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VARCHAR(255)</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Human-readable meeting title.</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status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VARCHAR(50)</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NOT NULL, Default: </w:t>
            </w:r>
            <w:r>
              <w:rPr>
                <w:rFonts w:ascii="Consolas" w:hAnsi="Consolas"/>
                <w:color w:val="990000"/>
                <w:sz w:val="20"/>
              </w:rPr>
              <w:t>'created'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Lifecycle status (</w:t>
            </w:r>
            <w:r>
              <w:rPr>
                <w:rFonts w:ascii="Consolas" w:hAnsi="Consolas"/>
                <w:color w:val="990000"/>
                <w:sz w:val="20"/>
              </w:rPr>
              <w:t>created</w:t>
            </w:r>
            <w:r>
              <w:rPr>
                <w:rFonts w:ascii="Times New Roman" w:hAnsi="Times New Roman"/>
                <w:sz w:val="20"/>
              </w:rPr>
              <w:t xml:space="preserve">, </w:t>
            </w:r>
            <w:r>
              <w:rPr>
                <w:rFonts w:ascii="Consolas" w:hAnsi="Consolas"/>
                <w:color w:val="990000"/>
                <w:sz w:val="20"/>
              </w:rPr>
              <w:t>processing</w:t>
            </w:r>
            <w:r>
              <w:rPr>
                <w:rFonts w:ascii="Times New Roman" w:hAnsi="Times New Roman"/>
                <w:sz w:val="20"/>
              </w:rPr>
              <w:t xml:space="preserve">, </w:t>
            </w:r>
            <w:r>
              <w:rPr>
                <w:rFonts w:ascii="Consolas" w:hAnsi="Consolas"/>
                <w:color w:val="990000"/>
                <w:sz w:val="20"/>
              </w:rPr>
              <w:t>completed</w:t>
            </w:r>
            <w:r>
              <w:rPr>
                <w:rFonts w:ascii="Times New Roman" w:hAnsi="Times New Roman"/>
                <w:sz w:val="20"/>
              </w:rPr>
              <w:t xml:space="preserve">, </w:t>
            </w:r>
            <w:r>
              <w:rPr>
                <w:rFonts w:ascii="Consolas" w:hAnsi="Consolas"/>
                <w:color w:val="990000"/>
                <w:sz w:val="20"/>
              </w:rPr>
              <w:t>failed</w:t>
            </w:r>
            <w:r>
              <w:rPr>
                <w:rFonts w:ascii="Times New Roman" w:hAnsi="Times New Roman"/>
                <w:sz w:val="20"/>
              </w:rPr>
              <w:t>).</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created_at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TIMESTAMPTZ</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NOT NULL, Default: </w:t>
            </w:r>
            <w:r>
              <w:rPr>
                <w:rFonts w:ascii="Consolas" w:hAnsi="Consolas"/>
                <w:color w:val="990000"/>
                <w:sz w:val="20"/>
              </w:rPr>
              <w:t>NOW()</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Meeting creation timestamp.</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`media_assets`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Primary Key</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Unique media asset identifier.</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meeting_id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Foreign Key </w:t>
            </w:r>
            <w:r>
              <w:rPr>
                <w:rFonts w:ascii="Cambria Math" w:hAnsi="Cambria Math"/>
                <w:i/>
                <w:sz w:val="20"/>
              </w:rPr>
              <w:tab/>
              <w:t>o</w:t>
            </w:r>
            <w:r>
              <w:rPr>
                <w:rFonts w:ascii="Times New Roman" w:hAnsi="Times New Roman"/>
                <w:sz w:val="20"/>
              </w:rPr>
              <w:t xml:space="preserve"> </w:t>
            </w:r>
            <w:r>
              <w:rPr>
                <w:rFonts w:ascii="Consolas" w:hAnsi="Consolas"/>
                <w:color w:val="990000"/>
                <w:sz w:val="20"/>
              </w:rPr>
              <w:t>meetings.id</w:t>
            </w:r>
            <w:r>
              <w:rPr>
                <w:rFonts w:ascii="Times New Roman" w:hAnsi="Times New Roman"/>
                <w:sz w:val="20"/>
              </w:rPr>
              <w:t xml:space="preserve"> ON DELETE CASCADE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Associated meeting.</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asset_type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VARCHAR(50)</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Type: </w:t>
            </w:r>
            <w:r>
              <w:rPr>
                <w:rFonts w:ascii="Consolas" w:hAnsi="Consolas"/>
                <w:color w:val="990000"/>
                <w:sz w:val="20"/>
              </w:rPr>
              <w:t>'video_raw'</w:t>
            </w:r>
            <w:r>
              <w:rPr>
                <w:rFonts w:ascii="Times New Roman" w:hAnsi="Times New Roman"/>
                <w:sz w:val="20"/>
              </w:rPr>
              <w:t xml:space="preserve">, </w:t>
            </w:r>
            <w:r>
              <w:rPr>
                <w:rFonts w:ascii="Consolas" w:hAnsi="Consolas"/>
                <w:color w:val="990000"/>
                <w:sz w:val="20"/>
              </w:rPr>
              <w:t>'audio_wav'</w:t>
            </w:r>
            <w:r>
              <w:rPr>
                <w:rFonts w:ascii="Times New Roman" w:hAnsi="Times New Roman"/>
                <w:sz w:val="20"/>
              </w:rPr>
              <w:t xml:space="preserve">, </w:t>
            </w:r>
            <w:r>
              <w:rPr>
                <w:rFonts w:ascii="Consolas" w:hAnsi="Consolas"/>
                <w:color w:val="990000"/>
                <w:sz w:val="20"/>
              </w:rPr>
              <w:t>'video_annotated'</w:t>
            </w:r>
            <w:r>
              <w:rPr>
                <w:rFonts w:ascii="Times New Roman" w:hAnsi="Times New Roman"/>
                <w:sz w:val="20"/>
              </w:rPr>
              <w:t xml:space="preserve">, </w:t>
            </w:r>
            <w:r>
              <w:rPr>
                <w:rFonts w:ascii="Consolas" w:hAnsi="Consolas"/>
                <w:color w:val="990000"/>
                <w:sz w:val="20"/>
              </w:rPr>
              <w:t>'pdf_report'</w:t>
            </w:r>
            <w:r>
              <w:rPr>
                <w:rFonts w:ascii="Times New Roman" w:hAnsi="Times New Roman"/>
                <w:sz w:val="20"/>
              </w:rPr>
              <w:t>.</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s3_key</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VARCHAR(512)</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 Unique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Object storage key path within MinIO.</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file_size_bytes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BIGINT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Media file size in bytes.</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duration_seconds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NULLABLE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Total media duration.</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`processing_jobs`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Primary Key</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Unique background processing job identifier.</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meeting_id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Foreign Key </w:t>
            </w:r>
            <w:r>
              <w:rPr>
                <w:rFonts w:ascii="Cambria Math" w:hAnsi="Cambria Math"/>
                <w:i/>
                <w:sz w:val="20"/>
              </w:rPr>
              <w:tab/>
              <w:t>o</w:t>
            </w:r>
            <w:r>
              <w:rPr>
                <w:rFonts w:ascii="Times New Roman" w:hAnsi="Times New Roman"/>
                <w:sz w:val="20"/>
              </w:rPr>
              <w:t xml:space="preserve"> </w:t>
            </w:r>
            <w:r>
              <w:rPr>
                <w:rFonts w:ascii="Consolas" w:hAnsi="Consolas"/>
                <w:color w:val="990000"/>
                <w:sz w:val="20"/>
              </w:rPr>
              <w:t>meetings.id</w:t>
            </w:r>
            <w:r>
              <w:rPr>
                <w:rFonts w:ascii="Times New Roman" w:hAnsi="Times New Roman"/>
                <w:sz w:val="20"/>
              </w:rPr>
              <w:t xml:space="preserve"> ON DELETE CASCADE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Associated meeting.</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stage_name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VARCHAR(100)</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Pipeline stage (e.g., </w:t>
            </w:r>
            <w:r>
              <w:rPr>
                <w:rFonts w:ascii="Consolas" w:hAnsi="Consolas"/>
                <w:color w:val="990000"/>
                <w:sz w:val="20"/>
              </w:rPr>
              <w:t>'cv_extraction'</w:t>
            </w:r>
            <w:r>
              <w:rPr>
                <w:rFonts w:ascii="Times New Roman" w:hAnsi="Times New Roman"/>
                <w:sz w:val="20"/>
              </w:rPr>
              <w:t xml:space="preserve">, </w:t>
            </w:r>
            <w:r>
              <w:rPr>
                <w:rFonts w:ascii="Consolas" w:hAnsi="Consolas"/>
                <w:color w:val="990000"/>
                <w:sz w:val="20"/>
              </w:rPr>
              <w:t>'stt_transcription'</w:t>
            </w:r>
            <w:r>
              <w:rPr>
                <w:rFonts w:ascii="Times New Roman" w:hAnsi="Times New Roman"/>
                <w:sz w:val="20"/>
              </w:rPr>
              <w:t>).</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status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VARCHAR(50)</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Job state (</w:t>
            </w:r>
            <w:r>
              <w:rPr>
                <w:rFonts w:ascii="Consolas" w:hAnsi="Consolas"/>
                <w:color w:val="990000"/>
                <w:sz w:val="20"/>
              </w:rPr>
              <w:t>queued</w:t>
            </w:r>
            <w:r>
              <w:rPr>
                <w:rFonts w:ascii="Times New Roman" w:hAnsi="Times New Roman"/>
                <w:sz w:val="20"/>
              </w:rPr>
              <w:t xml:space="preserve">, </w:t>
            </w:r>
            <w:r>
              <w:rPr>
                <w:rFonts w:ascii="Consolas" w:hAnsi="Consolas"/>
                <w:color w:val="990000"/>
                <w:sz w:val="20"/>
              </w:rPr>
              <w:t>running</w:t>
            </w:r>
            <w:r>
              <w:rPr>
                <w:rFonts w:ascii="Times New Roman" w:hAnsi="Times New Roman"/>
                <w:sz w:val="20"/>
              </w:rPr>
              <w:t xml:space="preserve">, </w:t>
            </w:r>
            <w:r>
              <w:rPr>
                <w:rFonts w:ascii="Consolas" w:hAnsi="Consolas"/>
                <w:color w:val="990000"/>
                <w:sz w:val="20"/>
              </w:rPr>
              <w:t>succeeded</w:t>
            </w:r>
            <w:r>
              <w:rPr>
                <w:rFonts w:ascii="Times New Roman" w:hAnsi="Times New Roman"/>
                <w:sz w:val="20"/>
              </w:rPr>
              <w:t xml:space="preserve">, </w:t>
            </w:r>
            <w:r>
              <w:rPr>
                <w:rFonts w:ascii="Consolas" w:hAnsi="Consolas"/>
                <w:color w:val="990000"/>
                <w:sz w:val="20"/>
              </w:rPr>
              <w:t>failed</w:t>
            </w:r>
            <w:r>
              <w:rPr>
                <w:rFonts w:ascii="Times New Roman" w:hAnsi="Times New Roman"/>
                <w:sz w:val="20"/>
              </w:rPr>
              <w:t xml:space="preserve">, </w:t>
            </w:r>
            <w:r>
              <w:rPr>
                <w:rFonts w:ascii="Consolas" w:hAnsi="Consolas"/>
                <w:color w:val="990000"/>
                <w:sz w:val="20"/>
              </w:rPr>
              <w:t>cancelled</w:t>
            </w:r>
            <w:r>
              <w:rPr>
                <w:rFonts w:ascii="Times New Roman" w:hAnsi="Times New Roman"/>
                <w:sz w:val="20"/>
              </w:rPr>
              <w:t>).</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attempt_count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INTEGER</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NOT NULL, Default: </w:t>
            </w:r>
            <w:r>
              <w:rPr>
                <w:rFonts w:ascii="Consolas" w:hAnsi="Consolas"/>
                <w:color w:val="990000"/>
                <w:sz w:val="20"/>
              </w:rPr>
              <w:t>0</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Number of execution retries.</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error_detail</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TEXT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NULLABLE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Detailed stack trace if job failed.</w:t>
            </w:r>
          </w:p>
        </w:tc>
      </w:tr>
    </w:tbl>
    <w:p>
      <w:pPr>
        <w:spacing w:before="0" w:after="120" w:line="240" w:lineRule="auto"/>
      </w:pPr>
    </w:p>
    <w:p>
      <w:pPr>
        <w:keepNext/>
        <w:spacing w:before="200" w:after="80" w:line="360" w:lineRule="auto"/>
        <w:jc w:val="left"/>
      </w:pPr>
      <w:r>
        <w:rPr>
          <w:rFonts w:ascii="Times New Roman" w:hAnsi="Times New Roman"/>
          <w:b/>
          <w:sz w:val="24"/>
        </w:rPr>
        <w:t>Table 3.5: Relational Database Schema: Participant Tracks and Raw Visual Feature Extractions</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Table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Column Name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Data Type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Constraints</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Description</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`participant_tracks`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Primary Key</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Unique participant track identifier.</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meeting_id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Foreign Key </w:t>
            </w:r>
            <w:r>
              <w:rPr>
                <w:rFonts w:ascii="Cambria Math" w:hAnsi="Cambria Math"/>
                <w:i/>
                <w:sz w:val="20"/>
              </w:rPr>
              <w:tab/>
              <w:t>o</w:t>
            </w:r>
            <w:r>
              <w:rPr>
                <w:rFonts w:ascii="Times New Roman" w:hAnsi="Times New Roman"/>
                <w:sz w:val="20"/>
              </w:rPr>
              <w:t xml:space="preserve"> </w:t>
            </w:r>
            <w:r>
              <w:rPr>
                <w:rFonts w:ascii="Consolas" w:hAnsi="Consolas"/>
                <w:color w:val="990000"/>
                <w:sz w:val="20"/>
              </w:rPr>
              <w:t>meetings.id</w:t>
            </w:r>
            <w:r>
              <w:rPr>
                <w:rFonts w:ascii="Times New Roman" w:hAnsi="Times New Roman"/>
                <w:sz w:val="20"/>
              </w:rPr>
              <w:t xml:space="preserve"> ON DELETE CASCADE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Associated meeting session.</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track_label</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VARCHAR(50)</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Deterministic label (</w:t>
            </w:r>
            <w:r>
              <w:rPr>
                <w:rFonts w:ascii="Consolas" w:hAnsi="Consolas"/>
                <w:color w:val="990000"/>
                <w:sz w:val="20"/>
              </w:rPr>
              <w:t>person_0</w:t>
            </w:r>
            <w:r>
              <w:rPr>
                <w:rFonts w:ascii="Times New Roman" w:hAnsi="Times New Roman"/>
                <w:sz w:val="20"/>
              </w:rPr>
              <w:t xml:space="preserve">, </w:t>
            </w:r>
            <w:r>
              <w:rPr>
                <w:rFonts w:ascii="Consolas" w:hAnsi="Consolas"/>
                <w:color w:val="990000"/>
                <w:sz w:val="20"/>
              </w:rPr>
              <w:t>person_1</w:t>
            </w:r>
            <w:r>
              <w:rPr>
                <w:rFonts w:ascii="Times New Roman" w:hAnsi="Times New Roman"/>
                <w:sz w:val="20"/>
              </w:rPr>
              <w:t xml:space="preserve">, </w:t>
            </w:r>
            <w:r>
              <w:rPr>
                <w:rFonts w:ascii="Cambria Math" w:hAnsi="Cambria Math"/>
                <w:i/>
                <w:sz w:val="20"/>
              </w:rPr>
              <w:t>\dots</w:t>
            </w:r>
            <w:r>
              <w:rPr>
                <w:rFonts w:ascii="Times New Roman" w:hAnsi="Times New Roman"/>
                <w:sz w:val="20"/>
              </w:rPr>
              <w:t>).</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anchor_x</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Normalized horizontal bounding box centroid coordinate.</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detection_conf</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Mean detection confidence score (</w:t>
            </w:r>
            <w:r>
              <w:rPr>
                <w:rFonts w:ascii="Cambria Math" w:hAnsi="Cambria Math"/>
                <w:i/>
                <w:sz w:val="20"/>
              </w:rPr>
              <w:t>\in [0, 1]</w:t>
            </w:r>
            <w:r>
              <w:rPr>
                <w:rFonts w:ascii="Times New Roman" w:hAnsi="Times New Roman"/>
                <w:sz w:val="20"/>
              </w:rPr>
              <w:t>).</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`feature_extractions`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Primary Key</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Unique per-frame feature record identifier.</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participant_track_id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Foreign Key </w:t>
            </w:r>
            <w:r>
              <w:rPr>
                <w:rFonts w:ascii="Cambria Math" w:hAnsi="Cambria Math"/>
                <w:i/>
                <w:sz w:val="20"/>
              </w:rPr>
              <w:tab/>
              <w:t>o</w:t>
            </w:r>
            <w:r>
              <w:rPr>
                <w:rFonts w:ascii="Times New Roman" w:hAnsi="Times New Roman"/>
                <w:sz w:val="20"/>
              </w:rPr>
              <w:t xml:space="preserve"> </w:t>
            </w:r>
            <w:r>
              <w:rPr>
                <w:rFonts w:ascii="Consolas" w:hAnsi="Consolas"/>
                <w:color w:val="990000"/>
                <w:sz w:val="20"/>
              </w:rPr>
              <w:t>participant_tracks.id</w:t>
            </w:r>
            <w:r>
              <w:rPr>
                <w:rFonts w:ascii="Times New Roman" w:hAnsi="Times New Roman"/>
                <w:sz w:val="20"/>
              </w:rPr>
              <w:t xml:space="preserve"> CASCADE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Associated participant track.</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timestamp_ms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INTEGER</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 Indexed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Video playback timestamp in milliseconds.</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face_pose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JSONB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Formatted 3D head rotation: </w:t>
            </w:r>
            <w:r>
              <w:rPr>
                <w:rFonts w:ascii="Consolas" w:hAnsi="Consolas"/>
                <w:color w:val="990000"/>
                <w:sz w:val="20"/>
              </w:rPr>
              <w:t>{"yaw": f, "pitch": f, "roll": f}</w:t>
            </w:r>
            <w:r>
              <w:rPr>
                <w:rFonts w:ascii="Times New Roman" w:hAnsi="Times New Roman"/>
                <w:sz w:val="20"/>
              </w:rPr>
              <w:t>.</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gaze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JSONB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Iris gaze vector: </w:t>
            </w:r>
            <w:r>
              <w:rPr>
                <w:rFonts w:ascii="Consolas" w:hAnsi="Consolas"/>
                <w:color w:val="990000"/>
                <w:sz w:val="20"/>
              </w:rPr>
              <w:t>{"bearing": f, "strength": f}</w:t>
            </w:r>
            <w:r>
              <w:rPr>
                <w:rFonts w:ascii="Times New Roman" w:hAnsi="Times New Roman"/>
                <w:sz w:val="20"/>
              </w:rPr>
              <w:t>.</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emotion</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JSONB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7-class probability simplex: </w:t>
            </w:r>
            <w:r>
              <w:rPr>
                <w:rFonts w:ascii="Consolas" w:hAnsi="Consolas"/>
                <w:color w:val="990000"/>
                <w:sz w:val="20"/>
              </w:rPr>
              <w:t>{"happy": f, "neutral": f, ...}</w:t>
            </w:r>
            <w:r>
              <w:rPr>
                <w:rFonts w:ascii="Times New Roman" w:hAnsi="Times New Roman"/>
                <w:sz w:val="20"/>
              </w:rPr>
              <w:t>.</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body_pose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JSONB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NULLABLE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33-point BlazePose skeletal coordinate array.</w:t>
            </w:r>
          </w:p>
        </w:tc>
      </w:tr>
    </w:tbl>
    <w:p>
      <w:pPr>
        <w:spacing w:before="0" w:after="120" w:line="240" w:lineRule="auto"/>
      </w:pPr>
    </w:p>
    <w:p>
      <w:pPr>
        <w:keepNext/>
        <w:spacing w:before="200" w:after="80" w:line="360" w:lineRule="auto"/>
        <w:jc w:val="left"/>
      </w:pPr>
      <w:r>
        <w:rPr>
          <w:rFonts w:ascii="Times New Roman" w:hAnsi="Times New Roman"/>
          <w:b/>
          <w:sz w:val="24"/>
        </w:rPr>
        <w:t>Table 3.6: Relational Database Schema: Speech Segments and Attribution Evidence</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Column Name</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Data Type</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Constraints</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Description</w:t>
            </w:r>
          </w:p>
        </w:tc>
      </w:tr>
      <w:tr>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id</w:t>
            </w:r>
          </w:p>
        </w:tc>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Primary Key</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Unique speech segment identifier.</w:t>
            </w:r>
          </w:p>
        </w:tc>
      </w:tr>
      <w:tr>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meeting_id</w:t>
            </w:r>
          </w:p>
        </w:tc>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Foreign Key </w:t>
            </w:r>
            <w:r>
              <w:rPr>
                <w:rFonts w:ascii="Cambria Math" w:hAnsi="Cambria Math"/>
                <w:i/>
                <w:sz w:val="20"/>
              </w:rPr>
              <w:tab/>
              <w:t>o</w:t>
            </w:r>
            <w:r>
              <w:rPr>
                <w:rFonts w:ascii="Times New Roman" w:hAnsi="Times New Roman"/>
                <w:sz w:val="20"/>
              </w:rPr>
              <w:t xml:space="preserve"> </w:t>
            </w:r>
            <w:r>
              <w:rPr>
                <w:rFonts w:ascii="Consolas" w:hAnsi="Consolas"/>
                <w:color w:val="990000"/>
                <w:sz w:val="20"/>
              </w:rPr>
              <w:t>meetings.id</w:t>
            </w:r>
            <w:r>
              <w:rPr>
                <w:rFonts w:ascii="Times New Roman" w:hAnsi="Times New Roman"/>
                <w:sz w:val="20"/>
              </w:rPr>
              <w:t xml:space="preserve"> ON DELETE CASCADE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Associated meeting session.</w:t>
            </w:r>
          </w:p>
        </w:tc>
      </w:tr>
      <w:tr>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participant_track_id</w:t>
            </w:r>
          </w:p>
        </w:tc>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Foreign Key </w:t>
            </w:r>
            <w:r>
              <w:rPr>
                <w:rFonts w:ascii="Cambria Math" w:hAnsi="Cambria Math"/>
                <w:i/>
                <w:sz w:val="20"/>
              </w:rPr>
              <w:tab/>
              <w:t>o</w:t>
            </w:r>
            <w:r>
              <w:rPr>
                <w:rFonts w:ascii="Times New Roman" w:hAnsi="Times New Roman"/>
                <w:sz w:val="20"/>
              </w:rPr>
              <w:t xml:space="preserve"> </w:t>
            </w:r>
            <w:r>
              <w:rPr>
                <w:rFonts w:ascii="Consolas" w:hAnsi="Consolas"/>
                <w:color w:val="990000"/>
                <w:sz w:val="20"/>
              </w:rPr>
              <w:t>participant_tracks.id</w:t>
            </w:r>
            <w:r>
              <w:rPr>
                <w:rFonts w:ascii="Times New Roman" w:hAnsi="Times New Roman"/>
                <w:sz w:val="20"/>
              </w:rPr>
              <w:t xml:space="preserve"> ON DELETE SET NULL</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Attributed participant track.</w:t>
            </w:r>
          </w:p>
        </w:tc>
      </w:tr>
      <w:tr>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start_ms</w:t>
            </w:r>
          </w:p>
        </w:tc>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INTEGER</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NOT NULL, Indexed</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Segment onset timestamp in milliseconds.</w:t>
            </w:r>
          </w:p>
        </w:tc>
      </w:tr>
      <w:tr>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end_ms</w:t>
            </w:r>
          </w:p>
        </w:tc>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INTEGER</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NOT NULL, Indexed</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Segment offset timestamp in milliseconds.</w:t>
            </w:r>
          </w:p>
        </w:tc>
      </w:tr>
      <w:tr>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transcript_text</w:t>
            </w:r>
          </w:p>
        </w:tc>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TEXT</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ASR transcribed linguistic sentence.</w:t>
            </w:r>
          </w:p>
        </w:tc>
      </w:tr>
      <w:tr>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words</w:t>
            </w:r>
          </w:p>
        </w:tc>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JSONB</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Array of transcribed words with millisecond timings.</w:t>
            </w:r>
          </w:p>
        </w:tc>
      </w:tr>
      <w:tr>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attribution_conf</w:t>
            </w:r>
          </w:p>
        </w:tc>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Multimodal speaker attribution confidence (</w:t>
            </w:r>
            <w:r>
              <w:rPr>
                <w:rFonts w:ascii="Cambria Math" w:hAnsi="Cambria Math"/>
                <w:i/>
                <w:sz w:val="20"/>
              </w:rPr>
              <w:t>\in [0, 1]</w:t>
            </w:r>
            <w:r>
              <w:rPr>
                <w:rFonts w:ascii="Times New Roman" w:hAnsi="Times New Roman"/>
                <w:sz w:val="20"/>
              </w:rPr>
              <w:t>).</w:t>
            </w:r>
          </w:p>
        </w:tc>
      </w:tr>
      <w:tr>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attribution_method</w:t>
            </w:r>
          </w:p>
        </w:tc>
        <w:tc>
          <w:tcPr>
            <w:tcW w:type="dxa" w:w="2076"/>
            <w:tcMar>
              <w:top w:w="100" w:type="dxa"/>
              <w:bottom w:w="100" w:type="dxa"/>
              <w:left w:w="140" w:type="dxa"/>
              <w:right w:w="140" w:type="dxa"/>
            </w:tcMar>
          </w:tcPr>
          <w:p>
            <w:pPr>
              <w:spacing w:before="40" w:after="40" w:line="276" w:lineRule="auto"/>
            </w:pPr>
            <w:r>
              <w:rPr>
                <w:rFonts w:ascii="Consolas" w:hAnsi="Consolas"/>
                <w:color w:val="990000"/>
                <w:sz w:val="20"/>
              </w:rPr>
              <w:t>VARCHAR(50)</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Attribution technique (e.g., </w:t>
            </w:r>
            <w:r>
              <w:rPr>
                <w:rFonts w:ascii="Consolas" w:hAnsi="Consolas"/>
                <w:color w:val="990000"/>
                <w:sz w:val="20"/>
              </w:rPr>
              <w:t>'mar_cross_correlation'</w:t>
            </w:r>
            <w:r>
              <w:rPr>
                <w:rFonts w:ascii="Times New Roman" w:hAnsi="Times New Roman"/>
                <w:sz w:val="20"/>
              </w:rPr>
              <w:t>).</w:t>
            </w:r>
          </w:p>
        </w:tc>
      </w:tr>
    </w:tbl>
    <w:p>
      <w:pPr>
        <w:spacing w:before="0" w:after="120" w:line="240" w:lineRule="auto"/>
      </w:pPr>
    </w:p>
    <w:p>
      <w:pPr>
        <w:keepNext/>
        <w:spacing w:before="200" w:after="80" w:line="360" w:lineRule="auto"/>
        <w:jc w:val="left"/>
      </w:pPr>
      <w:r>
        <w:rPr>
          <w:rFonts w:ascii="Times New Roman" w:hAnsi="Times New Roman"/>
          <w:b/>
          <w:sz w:val="24"/>
        </w:rPr>
        <w:t>Table 3.7: Relational Database Schema: Feature Windows, Behavioral Metrics, and NTS Scores</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Table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Column Name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Data Type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Constraints</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Description</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`feature_windows`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Primary Key</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Unique 1-second discretized window identifier.</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participant_track_id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Foreign Key </w:t>
            </w:r>
            <w:r>
              <w:rPr>
                <w:rFonts w:ascii="Cambria Math" w:hAnsi="Cambria Math"/>
                <w:i/>
                <w:sz w:val="20"/>
              </w:rPr>
              <w:tab/>
              <w:t>o</w:t>
            </w:r>
            <w:r>
              <w:rPr>
                <w:rFonts w:ascii="Times New Roman" w:hAnsi="Times New Roman"/>
                <w:sz w:val="20"/>
              </w:rPr>
              <w:t xml:space="preserve"> </w:t>
            </w:r>
            <w:r>
              <w:rPr>
                <w:rFonts w:ascii="Consolas" w:hAnsi="Consolas"/>
                <w:color w:val="990000"/>
                <w:sz w:val="20"/>
              </w:rPr>
              <w:t>participant_tracks.id</w:t>
            </w:r>
            <w:r>
              <w:rPr>
                <w:rFonts w:ascii="Times New Roman" w:hAnsi="Times New Roman"/>
                <w:sz w:val="20"/>
              </w:rPr>
              <w:t xml:space="preserve"> CASCADE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Associated participant track.</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window_index</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INTEGER</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 Indexed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Discrete 1-second sequential temporal index.</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mean_yaw</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Window mean head yaw angle.</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mean_pitch</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Window mean head pitch angle.</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gaze_stability</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Inverse of gaze vector variance (</w:t>
            </w:r>
            <w:r>
              <w:rPr>
                <w:rFonts w:ascii="Cambria Math" w:hAnsi="Cambria Math"/>
                <w:i/>
                <w:sz w:val="20"/>
              </w:rPr>
              <w:t>\in [0, 1]</w:t>
            </w:r>
            <w:r>
              <w:rPr>
                <w:rFonts w:ascii="Times New Roman" w:hAnsi="Times New Roman"/>
                <w:sz w:val="20"/>
              </w:rPr>
              <w:t>).</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dominant_emotion</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VARCHAR(50)</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Highest-probability facial expression class.</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`behavioral_metrics`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Primary Key</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Aggregated meeting behavioral summary identifier.</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participant_track_id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Foreign Key </w:t>
            </w:r>
            <w:r>
              <w:rPr>
                <w:rFonts w:ascii="Cambria Math" w:hAnsi="Cambria Math"/>
                <w:i/>
                <w:sz w:val="20"/>
              </w:rPr>
              <w:tab/>
              <w:t>o</w:t>
            </w:r>
            <w:r>
              <w:rPr>
                <w:rFonts w:ascii="Times New Roman" w:hAnsi="Times New Roman"/>
                <w:sz w:val="20"/>
              </w:rPr>
              <w:t xml:space="preserve"> </w:t>
            </w:r>
            <w:r>
              <w:rPr>
                <w:rFonts w:ascii="Consolas" w:hAnsi="Consolas"/>
                <w:color w:val="990000"/>
                <w:sz w:val="20"/>
              </w:rPr>
              <w:t>participant_tracks.id</w:t>
            </w:r>
            <w:r>
              <w:rPr>
                <w:rFonts w:ascii="Times New Roman" w:hAnsi="Times New Roman"/>
                <w:sz w:val="20"/>
              </w:rPr>
              <w:t xml:space="preserve"> CASCADE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Associated participant track.</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speaking_time_seconds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Total accumulated speaking time in seconds.</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speech_ratio</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Participant speaking time divided by total meeting time.</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turn_count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INTEGER</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Number of independent conversational speaking turns.</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avg_turn_sec</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Mean duration of speaking turns in seconds.</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dominance_z</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Multimodal conversational dominance standardized Z-score.</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participation_z</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Multimodal conversational participation standardized Z-score.</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`nts_scores`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Primary Key</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Final Non-Technical Skill evaluation record.</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participant_track_id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UUID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Foreign Key </w:t>
            </w:r>
            <w:r>
              <w:rPr>
                <w:rFonts w:ascii="Cambria Math" w:hAnsi="Cambria Math"/>
                <w:i/>
                <w:sz w:val="20"/>
              </w:rPr>
              <w:tab/>
              <w:t>o</w:t>
            </w:r>
            <w:r>
              <w:rPr>
                <w:rFonts w:ascii="Times New Roman" w:hAnsi="Times New Roman"/>
                <w:sz w:val="20"/>
              </w:rPr>
              <w:t xml:space="preserve"> </w:t>
            </w:r>
            <w:r>
              <w:rPr>
                <w:rFonts w:ascii="Consolas" w:hAnsi="Consolas"/>
                <w:color w:val="990000"/>
                <w:sz w:val="20"/>
              </w:rPr>
              <w:t>participant_tracks.id</w:t>
            </w:r>
            <w:r>
              <w:rPr>
                <w:rFonts w:ascii="Times New Roman" w:hAnsi="Times New Roman"/>
                <w:sz w:val="20"/>
              </w:rPr>
              <w:t xml:space="preserve"> CASCADE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Evaluated participant track.</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communication</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Communication Clarity dimension score (0–100).</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active_listening</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Active Listening dimension score (0–100).</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composure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Emotional Composure dimension score (0–100).</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collaboration</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Collaborative Engagement dimension score (0–100).</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leadership</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FLOAT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Conversational Leadership dimension score (0–100).</w:t>
            </w:r>
          </w:p>
        </w:tc>
      </w:tr>
      <w:tr>
        <w:tc>
          <w:tcPr>
            <w:tcW w:type="dxa" w:w="1661"/>
            <w:tcMar>
              <w:top w:w="100" w:type="dxa"/>
              <w:bottom w:w="100" w:type="dxa"/>
              <w:left w:w="140" w:type="dxa"/>
              <w:right w:w="140" w:type="dxa"/>
            </w:tcMar>
          </w:tcPr>
          <w:p>
            <w:pPr>
              <w:spacing w:before="40" w:after="40" w:line="276" w:lineRule="auto"/>
            </w:pP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archetype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VARCHAR(50)</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NOT NULL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Inferred archetype (</w:t>
            </w:r>
            <w:r>
              <w:rPr>
                <w:rFonts w:ascii="Consolas" w:hAnsi="Consolas"/>
                <w:color w:val="990000"/>
                <w:sz w:val="20"/>
              </w:rPr>
              <w:t>Presenter</w:t>
            </w:r>
            <w:r>
              <w:rPr>
                <w:rFonts w:ascii="Times New Roman" w:hAnsi="Times New Roman"/>
                <w:sz w:val="20"/>
              </w:rPr>
              <w:t xml:space="preserve">, </w:t>
            </w:r>
            <w:r>
              <w:rPr>
                <w:rFonts w:ascii="Consolas" w:hAnsi="Consolas"/>
                <w:color w:val="990000"/>
                <w:sz w:val="20"/>
              </w:rPr>
              <w:t>Collaborator</w:t>
            </w:r>
            <w:r>
              <w:rPr>
                <w:rFonts w:ascii="Times New Roman" w:hAnsi="Times New Roman"/>
                <w:sz w:val="20"/>
              </w:rPr>
              <w:t>, etc.).</w:t>
            </w:r>
          </w:p>
        </w:tc>
      </w:tr>
    </w:tbl>
    <w:p>
      <w:pPr>
        <w:spacing w:before="0" w:after="120" w:line="240" w:lineRule="auto"/>
      </w:pPr>
    </w:p>
    <w:p>
      <w:pPr>
        <w:keepNext/>
        <w:spacing w:before="280" w:after="120" w:line="360" w:lineRule="auto"/>
        <w:jc w:val="left"/>
      </w:pPr>
      <w:r>
        <w:rPr>
          <w:rFonts w:ascii="Times New Roman" w:hAnsi="Times New Roman"/>
          <w:b/>
          <w:sz w:val="28"/>
        </w:rPr>
        <w:t>3.6 API DESIGN AND COMMUNICATION PROTOCOLS</w:t>
      </w:r>
    </w:p>
    <w:p>
      <w:pPr>
        <w:spacing w:before="0" w:after="120" w:line="360" w:lineRule="auto"/>
        <w:jc w:val="both"/>
      </w:pPr>
      <w:r>
        <w:rPr>
          <w:rFonts w:ascii="Times New Roman" w:hAnsi="Times New Roman"/>
          <w:sz w:val="24"/>
        </w:rPr>
        <w:t xml:space="preserve">The application exposes a clean, versioned RESTful API under the </w:t>
      </w:r>
      <w:r>
        <w:rPr>
          <w:rFonts w:ascii="Consolas" w:hAnsi="Consolas"/>
          <w:color w:val="990000"/>
          <w:sz w:val="21"/>
        </w:rPr>
        <w:t>/api/v1</w:t>
      </w:r>
      <w:r>
        <w:rPr>
          <w:rFonts w:ascii="Times New Roman" w:hAnsi="Times New Roman"/>
          <w:sz w:val="24"/>
        </w:rPr>
        <w:t xml:space="preserve"> namespace. Communication strictly enforces JSON request bodies and responses, HTTP status code semantics, and Bearer token authorization headers.</w:t>
      </w:r>
    </w:p>
    <w:p>
      <w:pPr>
        <w:keepNext/>
        <w:spacing w:before="200" w:after="80" w:line="360" w:lineRule="auto"/>
        <w:jc w:val="left"/>
      </w:pPr>
      <w:r>
        <w:rPr>
          <w:rFonts w:ascii="Times New Roman" w:hAnsi="Times New Roman"/>
          <w:b/>
          <w:sz w:val="24"/>
        </w:rPr>
        <w:t>Table 3.9: Core RESTful API Endpoints Specification</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HTTP Method</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Endpoint Route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Request Body / Query Params</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Expected Status</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Description &amp; Operational Response</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POST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/api/v1/auth/register</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UserCreateSchema</w:t>
            </w:r>
            <w:r>
              <w:rPr>
                <w:rFonts w:ascii="Times New Roman" w:hAnsi="Times New Roman"/>
                <w:sz w:val="20"/>
              </w:rPr>
              <w:t xml:space="preserve"> (email, password, full_name, org_name)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201 Created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Registers user and organization; returns JWT tokens.</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POST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/api/v1/auth/login</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OAuth2PasswordRequestForm</w:t>
            </w:r>
            <w:r>
              <w:rPr>
                <w:rFonts w:ascii="Times New Roman" w:hAnsi="Times New Roman"/>
                <w:sz w:val="20"/>
              </w:rPr>
              <w:t xml:space="preserve"> (username, password)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200 OK</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Verifies credentials; returns access token &amp; sets HTTP-only refresh cookie.</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POST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/api/v1/auth/refresh</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Ingests HTTP-only refresh cookie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200 OK</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Issues newly minted access token and rotated refresh cookie.</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POST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/api/v1/auth/logout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Ingests refresh cookie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200 OK</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Invalidates refresh session; clears client cookie.</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GET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/api/v1/projects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limit: int</w:t>
            </w:r>
            <w:r>
              <w:rPr>
                <w:rFonts w:ascii="Times New Roman" w:hAnsi="Times New Roman"/>
                <w:sz w:val="20"/>
              </w:rPr>
              <w:t xml:space="preserve">, </w:t>
            </w:r>
            <w:r>
              <w:rPr>
                <w:rFonts w:ascii="Consolas" w:hAnsi="Consolas"/>
                <w:color w:val="990000"/>
                <w:sz w:val="20"/>
              </w:rPr>
              <w:t>offset: int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200 OK</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Lists all projects within user's organization.</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POST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/api/v1/projects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ProjectCreateSchema</w:t>
            </w:r>
            <w:r>
              <w:rPr>
                <w:rFonts w:ascii="Times New Roman" w:hAnsi="Times New Roman"/>
                <w:sz w:val="20"/>
              </w:rPr>
              <w:t xml:space="preserve"> (title, description)</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201 Created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Creates a new organizational project container.</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GET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/api/v1/meetings/{id}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Path: </w:t>
            </w:r>
            <w:r>
              <w:rPr>
                <w:rFonts w:ascii="Consolas" w:hAnsi="Consolas"/>
                <w:color w:val="990000"/>
                <w:sz w:val="20"/>
              </w:rPr>
              <w:t>id (UUID)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200 OK</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Retrieves meeting metadata, media assets, and processing status.</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POST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/api/v1/media/uploads/initiate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UploadInitiateSchema</w:t>
            </w:r>
            <w:r>
              <w:rPr>
                <w:rFonts w:ascii="Times New Roman" w:hAnsi="Times New Roman"/>
                <w:sz w:val="20"/>
              </w:rPr>
              <w:t xml:space="preserve"> (meeting_id, filename, file_size)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200 OK</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Generates MinIO presigned S3 upload PUT URL.</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POST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/api/v1/media/uploads/{id}/complete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Path: </w:t>
            </w:r>
            <w:r>
              <w:rPr>
                <w:rFonts w:ascii="Consolas" w:hAnsi="Consolas"/>
                <w:color w:val="990000"/>
                <w:sz w:val="20"/>
              </w:rPr>
              <w:t>id (UUID)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200 OK</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Verifies uploaded S3 object via FFprobe; registers media asset.</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POST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/api/v1/meetings/{id}/analysis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AnalysisTriggerSchema</w:t>
            </w:r>
            <w:r>
              <w:rPr>
                <w:rFonts w:ascii="Times New Roman" w:hAnsi="Times New Roman"/>
                <w:sz w:val="20"/>
              </w:rPr>
              <w:t xml:space="preserve"> (sample_rate, pipeline_type)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202 Accepted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Enqueues master 12-stage analysis job into Redis ARQ queue.</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GET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/api/v1/jobs/{id}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Path: </w:t>
            </w:r>
            <w:r>
              <w:rPr>
                <w:rFonts w:ascii="Consolas" w:hAnsi="Consolas"/>
                <w:color w:val="990000"/>
                <w:sz w:val="20"/>
              </w:rPr>
              <w:t>id (UUID)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200 OK</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Returns real-time status (</w:t>
            </w:r>
            <w:r>
              <w:rPr>
                <w:rFonts w:ascii="Consolas" w:hAnsi="Consolas"/>
                <w:color w:val="990000"/>
                <w:sz w:val="20"/>
              </w:rPr>
              <w:t>queued</w:t>
            </w:r>
            <w:r>
              <w:rPr>
                <w:rFonts w:ascii="Times New Roman" w:hAnsi="Times New Roman"/>
                <w:sz w:val="20"/>
              </w:rPr>
              <w:t xml:space="preserve">, </w:t>
            </w:r>
            <w:r>
              <w:rPr>
                <w:rFonts w:ascii="Consolas" w:hAnsi="Consolas"/>
                <w:color w:val="990000"/>
                <w:sz w:val="20"/>
              </w:rPr>
              <w:t>running</w:t>
            </w:r>
            <w:r>
              <w:rPr>
                <w:rFonts w:ascii="Times New Roman" w:hAnsi="Times New Roman"/>
                <w:sz w:val="20"/>
              </w:rPr>
              <w:t xml:space="preserve">, </w:t>
            </w:r>
            <w:r>
              <w:rPr>
                <w:rFonts w:ascii="Consolas" w:hAnsi="Consolas"/>
                <w:color w:val="990000"/>
                <w:sz w:val="20"/>
              </w:rPr>
              <w:t>succeeded</w:t>
            </w:r>
            <w:r>
              <w:rPr>
                <w:rFonts w:ascii="Times New Roman" w:hAnsi="Times New Roman"/>
                <w:sz w:val="20"/>
              </w:rPr>
              <w:t xml:space="preserve">, </w:t>
            </w:r>
            <w:r>
              <w:rPr>
                <w:rFonts w:ascii="Consolas" w:hAnsi="Consolas"/>
                <w:color w:val="990000"/>
                <w:sz w:val="20"/>
              </w:rPr>
              <w:t>failed</w:t>
            </w:r>
            <w:r>
              <w:rPr>
                <w:rFonts w:ascii="Times New Roman" w:hAnsi="Times New Roman"/>
                <w:sz w:val="20"/>
              </w:rPr>
              <w:t>).</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GET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/api/v1/meetings/{id}/tracks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Path: </w:t>
            </w:r>
            <w:r>
              <w:rPr>
                <w:rFonts w:ascii="Consolas" w:hAnsi="Consolas"/>
                <w:color w:val="990000"/>
                <w:sz w:val="20"/>
              </w:rPr>
              <w:t>id (UUID)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200 OK</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Returns detected participant tracks (</w:t>
            </w:r>
            <w:r>
              <w:rPr>
                <w:rFonts w:ascii="Consolas" w:hAnsi="Consolas"/>
                <w:color w:val="990000"/>
                <w:sz w:val="20"/>
              </w:rPr>
              <w:t>person_0</w:t>
            </w:r>
            <w:r>
              <w:rPr>
                <w:rFonts w:ascii="Times New Roman" w:hAnsi="Times New Roman"/>
                <w:sz w:val="20"/>
              </w:rPr>
              <w:t xml:space="preserve">, </w:t>
            </w:r>
            <w:r>
              <w:rPr>
                <w:rFonts w:ascii="Consolas" w:hAnsi="Consolas"/>
                <w:color w:val="990000"/>
                <w:sz w:val="20"/>
              </w:rPr>
              <w:t>person_1</w:t>
            </w:r>
            <w:r>
              <w:rPr>
                <w:rFonts w:ascii="Times New Roman" w:hAnsi="Times New Roman"/>
                <w:sz w:val="20"/>
              </w:rPr>
              <w:t>).</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GET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/api/v1/meetings/{id}/features</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track_id: UUID</w:t>
            </w:r>
            <w:r>
              <w:rPr>
                <w:rFonts w:ascii="Times New Roman" w:hAnsi="Times New Roman"/>
                <w:sz w:val="20"/>
              </w:rPr>
              <w:t xml:space="preserve">, </w:t>
            </w:r>
            <w:r>
              <w:rPr>
                <w:rFonts w:ascii="Consolas" w:hAnsi="Consolas"/>
                <w:color w:val="990000"/>
                <w:sz w:val="20"/>
              </w:rPr>
              <w:t>start_ms: int</w:t>
            </w:r>
            <w:r>
              <w:rPr>
                <w:rFonts w:ascii="Times New Roman" w:hAnsi="Times New Roman"/>
                <w:sz w:val="20"/>
              </w:rPr>
              <w:t xml:space="preserve">, </w:t>
            </w:r>
            <w:r>
              <w:rPr>
                <w:rFonts w:ascii="Consolas" w:hAnsi="Consolas"/>
                <w:color w:val="990000"/>
                <w:sz w:val="20"/>
              </w:rPr>
              <w:t>end_ms: int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200 OK</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Streams 1-second discretized multimodal feature time-series.</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GET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/api/v1/meetings/{id}/interactions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Path: </w:t>
            </w:r>
            <w:r>
              <w:rPr>
                <w:rFonts w:ascii="Consolas" w:hAnsi="Consolas"/>
                <w:color w:val="990000"/>
                <w:sz w:val="20"/>
              </w:rPr>
              <w:t>id (UUID)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200 OK</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Returns conversational turn transitions and directed interaction graph.</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GET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/api/v1/scores/{meeting_id}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Path: </w:t>
            </w:r>
            <w:r>
              <w:rPr>
                <w:rFonts w:ascii="Consolas" w:hAnsi="Consolas"/>
                <w:color w:val="990000"/>
                <w:sz w:val="20"/>
              </w:rPr>
              <w:t>meeting_id (UUID)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200 OK</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Returns inferred 5-dimension NTS scores and archetypes.</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POST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/api/v1/reports/{meeting_id}/generate</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ReportGenSchema</w:t>
            </w:r>
            <w:r>
              <w:rPr>
                <w:rFonts w:ascii="Times New Roman" w:hAnsi="Times New Roman"/>
                <w:sz w:val="20"/>
              </w:rPr>
              <w:t xml:space="preserve"> (participant_track_id)</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200 OK</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Generates comprehensive behavioral executive assessment PDF.</w:t>
            </w:r>
          </w:p>
        </w:tc>
      </w:tr>
      <w:tr>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GET</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/api/v1/facility/telemetry</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zone_id: str</w:t>
            </w:r>
            <w:r>
              <w:rPr>
                <w:rFonts w:ascii="Times New Roman" w:hAnsi="Times New Roman"/>
                <w:sz w:val="20"/>
              </w:rPr>
              <w:t xml:space="preserve">, </w:t>
            </w:r>
            <w:r>
              <w:rPr>
                <w:rFonts w:ascii="Consolas" w:hAnsi="Consolas"/>
                <w:color w:val="990000"/>
                <w:sz w:val="20"/>
              </w:rPr>
              <w:t>time_range: str</w:t>
            </w:r>
          </w:p>
        </w:tc>
        <w:tc>
          <w:tcPr>
            <w:tcW w:type="dxa" w:w="1661"/>
            <w:tcMar>
              <w:top w:w="100" w:type="dxa"/>
              <w:bottom w:w="100" w:type="dxa"/>
              <w:left w:w="140" w:type="dxa"/>
              <w:right w:w="140" w:type="dxa"/>
            </w:tcMar>
          </w:tcPr>
          <w:p>
            <w:pPr>
              <w:spacing w:before="40" w:after="40" w:line="276" w:lineRule="auto"/>
            </w:pPr>
            <w:r>
              <w:rPr>
                <w:rFonts w:ascii="Consolas" w:hAnsi="Consolas"/>
                <w:color w:val="990000"/>
                <w:sz w:val="20"/>
              </w:rPr>
              <w:t>200 OK</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 xml:space="preserve">Returns CCTV spatial occupancy and friction metrics (subject to </w:t>
            </w:r>
            <w:r>
              <w:rPr>
                <w:rFonts w:ascii="Cambria Math" w:hAnsi="Cambria Math"/>
                <w:i/>
                <w:sz w:val="20"/>
              </w:rPr>
              <w:t>k \ge 5</w:t>
            </w:r>
            <w:r>
              <w:rPr>
                <w:rFonts w:ascii="Times New Roman" w:hAnsi="Times New Roman"/>
                <w:sz w:val="20"/>
              </w:rPr>
              <w:t>).</w:t>
            </w:r>
          </w:p>
        </w:tc>
      </w:tr>
    </w:tbl>
    <w:p>
      <w:pPr>
        <w:spacing w:before="0" w:after="120" w:line="240" w:lineRule="auto"/>
      </w:pPr>
    </w:p>
    <w:p>
      <w:pPr>
        <w:keepNext/>
        <w:spacing w:before="280" w:after="120" w:line="360" w:lineRule="auto"/>
        <w:jc w:val="left"/>
      </w:pPr>
      <w:r>
        <w:rPr>
          <w:rFonts w:ascii="Times New Roman" w:hAnsi="Times New Roman"/>
          <w:b/>
          <w:sz w:val="28"/>
        </w:rPr>
        <w:t>3.7 DATA FLOW AND SYSTEM WORKFLOW DYNAMICS</w:t>
      </w:r>
    </w:p>
    <w:p>
      <w:pPr>
        <w:spacing w:before="0" w:after="120" w:line="360" w:lineRule="auto"/>
        <w:jc w:val="both"/>
      </w:pPr>
      <w:r>
        <w:rPr>
          <w:rFonts w:ascii="Times New Roman" w:hAnsi="Times New Roman"/>
          <w:sz w:val="24"/>
        </w:rPr>
        <w:t>The runtime operational dynamics of the platform are illustrated via two formal UML Sequence Diagrams.</w:t>
      </w:r>
    </w:p>
    <w:p>
      <w:pPr>
        <w:keepNext/>
        <w:spacing w:before="200" w:after="80" w:line="360" w:lineRule="auto"/>
        <w:jc w:val="left"/>
      </w:pPr>
      <w:r>
        <w:rPr>
          <w:rFonts w:ascii="Times New Roman" w:hAnsi="Times New Roman"/>
          <w:b/>
          <w:sz w:val="24"/>
        </w:rPr>
        <w:t>3.7.1 Meeting Media Upload and Asynchronous Analysis Cascade Flow</w:t>
      </w:r>
    </w:p>
    <w:p>
      <w:pPr>
        <w:spacing w:before="0" w:after="120" w:line="360" w:lineRule="auto"/>
        <w:jc w:val="both"/>
      </w:pPr>
      <w:r>
        <w:rPr>
          <w:rFonts w:ascii="Times New Roman" w:hAnsi="Times New Roman"/>
          <w:sz w:val="24"/>
        </w:rPr>
        <w:t>Figure 3.6 captures the complete asynchronous handshake: from browser direct-to-S3 media upload, through API verification, Redis job dispatch, and sequential background worker execution:</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Client (React)          FastAPI Gateway          MinIO S3          Redis / ARQ         Worker Containers</w:t>
              <w:br/>
              <w:t xml:space="preserve">        │                        │                    │                   │                     │</w:t>
              <w:br/>
              <w:t xml:space="preserve">        │── 1. Initiate Upload ─►│                    │                   │                     │</w:t>
              <w:br/>
              <w:t xml:space="preserve">        │   (POST /uploads)      │── 2. Create URL ──►│                   │                     │</w:t>
              <w:br/>
              <w:t xml:space="preserve">        │                        │◄── Presigned URL ──│                   │                     │</w:t>
              <w:br/>
              <w:t xml:space="preserve">        │◄── Return URL ─────────│                    │                   │                     │</w:t>
              <w:br/>
              <w:t xml:space="preserve">        │                                             │                   │                     │</w:t>
              <w:br/>
              <w:t xml:space="preserve">        │── 3. Direct Binary Upload (PUT) ───────────►│                   │                     │</w:t>
              <w:br/>
              <w:t xml:space="preserve">        │                                             │                   │                     │</w:t>
              <w:br/>
              <w:t xml:space="preserve">        │── 4. Complete Upload ─►│                    │                   │                     │</w:t>
              <w:br/>
              <w:t xml:space="preserve">        │                        │── 5. Verify Head ─►│                   │                     │</w:t>
              <w:br/>
              <w:t xml:space="preserve">        │                        │◄── Asset Valid ────│                   │                     │</w:t>
              <w:br/>
              <w:t xml:space="preserve">        │◄── 200 OK (Asset ID) ──│                    │                   │                     │</w:t>
              <w:br/>
              <w:t xml:space="preserve">        │                                             │                   │                     │</w:t>
              <w:br/>
              <w:t xml:space="preserve">        │── 6. Trigger Analysis ─►│                   │                   │                     │</w:t>
              <w:br/>
              <w:t xml:space="preserve">        │   (POST /analysis)     │── 7. Enqueue Job ─────────────────────►│                     │</w:t>
              <w:br/>
              <w:t xml:space="preserve">        │◄── 202 Accepted ───────│                                        │── 8. Pull Job ─────►│</w:t>
              <w:br/>
              <w:t xml:space="preserve">        │                                                                 │                     │</w:t>
              <w:br/>
              <w:t xml:space="preserve">        │── 9. Poll Status ─────►│                                                              │── 9a. CV Extraction</w:t>
              <w:br/>
              <w:t xml:space="preserve">        │◄── Status: Running ────│                                                              │── 9b. ASR &amp; Prosody</w:t>
              <w:br/>
              <w:t xml:space="preserve">        │                        │                                                              │── 9c. NTS Scoring</w:t>
              <w:br/>
              <w:t xml:space="preserve">        │                        │                                        │◄── Stage Complete ──│</w:t>
              <w:br/>
              <w:t xml:space="preserve">        │── 10. Poll Status ────►│                                        │                     │</w:t>
              <w:br/>
              <w:t xml:space="preserve">        │◄── Status: Succeeded ──│                                                              │</w:t>
            </w:r>
          </w:p>
        </w:tc>
      </w:tr>
    </w:tbl>
    <w:p>
      <w:pPr>
        <w:spacing w:before="0" w:after="80" w:line="240" w:lineRule="auto"/>
      </w:pPr>
    </w:p>
    <w:p>
      <w:pPr>
        <w:spacing w:before="0" w:after="120" w:line="360" w:lineRule="auto"/>
        <w:jc w:val="both"/>
      </w:pPr>
      <w:r>
        <w:rPr>
          <w:rFonts w:ascii="Times New Roman" w:hAnsi="Times New Roman"/>
          <w:i/>
          <w:sz w:val="24"/>
        </w:rPr>
        <w:t>Figure 3.6: Sequence Diagram: Media Ingestion, Asynchronous Cascade, and Notification Flow</w:t>
      </w:r>
    </w:p>
    <w:p>
      <w:pPr>
        <w:keepNext/>
        <w:spacing w:before="200" w:after="80" w:line="360" w:lineRule="auto"/>
        <w:jc w:val="left"/>
      </w:pPr>
      <w:r>
        <w:rPr>
          <w:rFonts w:ascii="Times New Roman" w:hAnsi="Times New Roman"/>
          <w:b/>
          <w:sz w:val="24"/>
        </w:rPr>
        <w:t>3.7.2 CCTV Workplace Spatial Telemetry Stream Flow</w:t>
      </w:r>
    </w:p>
    <w:p>
      <w:pPr>
        <w:spacing w:before="0" w:after="120" w:line="360" w:lineRule="auto"/>
        <w:jc w:val="both"/>
      </w:pPr>
      <w:r>
        <w:rPr>
          <w:rFonts w:ascii="Times New Roman" w:hAnsi="Times New Roman"/>
          <w:sz w:val="24"/>
        </w:rPr>
        <w:t xml:space="preserve">Figure 3.7 illustrates the spatial telemetry processing flow: ingesting facility CCTV frames, executing YOLOv8 person detection, updating DeepSORT tracking with rotating cryptographic salts, executing Point-in-Polygon (PIP) zone classification, and enforcing </w:t>
      </w:r>
      <w:r>
        <w:rPr>
          <w:rFonts w:ascii="Cambria Math" w:hAnsi="Cambria Math"/>
          <w:i/>
          <w:sz w:val="24"/>
        </w:rPr>
        <w:t>k</w:t>
      </w:r>
      <w:r>
        <w:rPr>
          <w:rFonts w:ascii="Times New Roman" w:hAnsi="Times New Roman"/>
          <w:sz w:val="24"/>
        </w:rPr>
        <w:t>-anonymity:</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CCTV Camera Stream       OpenCV Ingestion        YOLOv8 &amp; DeepSORT       PIP Zone Engine      PostgreSQL Telemetry</w:t>
              <w:br/>
              <w:t xml:space="preserve">        │                        │                        │                      │                     │</w:t>
              <w:br/>
              <w:t xml:space="preserve">        │── Stream RTSP Frames ─►│                        │                      │                     │</w:t>
              <w:br/>
              <w:t xml:space="preserve">        │                        │── Decode Frame (10Hz) ─►│                      │                     │</w:t>
              <w:br/>
              <w:t xml:space="preserve">        │                        │                        │── Detect Persons ───►│                     │</w:t>
              <w:br/>
              <w:t xml:space="preserve">        │                        │                        │   (YOLOv8 BBoxes)    │                     │</w:t>
              <w:br/>
              <w:t xml:space="preserve">        │                        │                        │                      │                     │</w:t>
              <w:br/>
              <w:t xml:space="preserve">        │                        │                        │── Hash Track IDs ────│                     │</w:t>
              <w:br/>
              <w:t xml:space="preserve">        │                        │                        │   (Salted 24h)       │                     │</w:t>
              <w:br/>
              <w:t xml:space="preserve">        │                        │                        │                      │                     │</w:t>
              <w:br/>
              <w:t xml:space="preserve">        │                        │                        │── Project Foot Coords──────►│              │</w:t>
              <w:br/>
              <w:t xml:space="preserve">        │                        │                        │                      │── PointInPoly Test ─│</w:t>
              <w:br/>
              <w:t xml:space="preserve">        │                        │                        │                      │   (Zone Mapping)    │</w:t>
              <w:br/>
              <w:t xml:space="preserve">        │                        │                        │                      │                     │</w:t>
              <w:br/>
              <w:t xml:space="preserve">        │                        │                        │                      │── Check k &gt;= 5 ────►│</w:t>
              <w:br/>
              <w:t xml:space="preserve">        │                        │                        │                      │   If Passed: Write  │</w:t>
              <w:br/>
              <w:t xml:space="preserve">        │                        │                        │                      │   Dwell &amp; Friction ─►│</w:t>
            </w:r>
          </w:p>
        </w:tc>
      </w:tr>
    </w:tbl>
    <w:p>
      <w:pPr>
        <w:spacing w:before="0" w:after="80" w:line="240" w:lineRule="auto"/>
      </w:pPr>
    </w:p>
    <w:p>
      <w:pPr>
        <w:spacing w:before="0" w:after="120" w:line="360" w:lineRule="auto"/>
        <w:jc w:val="both"/>
      </w:pPr>
      <w:r>
        <w:rPr>
          <w:rFonts w:ascii="Times New Roman" w:hAnsi="Times New Roman"/>
          <w:i/>
          <w:sz w:val="24"/>
        </w:rPr>
        <w:t>Figure 3.7: Sequence Diagram: CCTV Spatial Video Stream Ingestion and Telemetry Generation</w:t>
      </w:r>
    </w:p>
    <w:p>
      <w:r>
        <w:br w:type="page"/>
      </w:r>
    </w:p>
    <w:p>
      <w:r>
        <w:br w:type="page"/>
      </w:r>
    </w:p>
    <w:p>
      <w:pPr>
        <w:keepNext/>
        <w:spacing w:before="320" w:after="200" w:line="360" w:lineRule="auto"/>
        <w:jc w:val="center"/>
      </w:pPr>
      <w:r>
        <w:rPr>
          <w:rFonts w:ascii="Times New Roman" w:hAnsi="Times New Roman"/>
          <w:b/>
          <w:sz w:val="32"/>
        </w:rPr>
        <w:t>CHAPTER 4</w:t>
      </w:r>
    </w:p>
    <w:p>
      <w:pPr>
        <w:keepNext/>
        <w:spacing w:before="320" w:after="200" w:line="360" w:lineRule="auto"/>
        <w:jc w:val="left"/>
      </w:pPr>
      <w:r>
        <w:rPr>
          <w:rFonts w:ascii="Times New Roman" w:hAnsi="Times New Roman"/>
          <w:b/>
          <w:sz w:val="32"/>
        </w:rPr>
        <w:t>SYSTEM IMPLEMENTATION</w:t>
      </w:r>
    </w:p>
    <w:p>
      <w:pPr>
        <w:keepNext/>
        <w:spacing w:before="280" w:after="120" w:line="360" w:lineRule="auto"/>
        <w:jc w:val="left"/>
      </w:pPr>
      <w:r>
        <w:rPr>
          <w:rFonts w:ascii="Times New Roman" w:hAnsi="Times New Roman"/>
          <w:b/>
          <w:sz w:val="28"/>
        </w:rPr>
        <w:t>4.1 DEVELOPMENT ENVIRONMENT AND TECHNICAL STACK SETUP</w:t>
      </w:r>
    </w:p>
    <w:p>
      <w:pPr>
        <w:spacing w:before="0" w:after="120" w:line="360" w:lineRule="auto"/>
        <w:jc w:val="both"/>
      </w:pPr>
      <w:r>
        <w:rPr>
          <w:rFonts w:ascii="Times New Roman" w:hAnsi="Times New Roman"/>
          <w:sz w:val="24"/>
        </w:rPr>
        <w:t xml:space="preserve">The implementation of the </w:t>
      </w:r>
      <w:r>
        <w:rPr>
          <w:rFonts w:ascii="Times New Roman" w:hAnsi="Times New Roman"/>
          <w:b/>
          <w:sz w:val="24"/>
        </w:rPr>
        <w:t>Non-Technical Skills Meeting Intelligence and Productivity Analysis System</w:t>
      </w:r>
      <w:r>
        <w:rPr>
          <w:rFonts w:ascii="Times New Roman" w:hAnsi="Times New Roman"/>
          <w:sz w:val="24"/>
        </w:rPr>
        <w:t xml:space="preserve"> was conducted within a containerized, reproducible enterprise engineering environment. The microservices architecture is orchestrated via Docker Compose (</w:t>
      </w:r>
      <w:r>
        <w:rPr>
          <w:rFonts w:ascii="Consolas" w:hAnsi="Consolas"/>
          <w:color w:val="990000"/>
          <w:sz w:val="21"/>
        </w:rPr>
        <w:t>docker-compose.dev.yml</w:t>
      </w:r>
      <w:r>
        <w:rPr>
          <w:rFonts w:ascii="Times New Roman" w:hAnsi="Times New Roman"/>
          <w:sz w:val="24"/>
        </w:rPr>
        <w:t>), encapsulating all database dependencies, message brokers, object storage servers, application gateways, and specialized worker runtimes.</w:t>
      </w:r>
    </w:p>
    <w:p>
      <w:pPr>
        <w:keepNext/>
        <w:spacing w:before="200" w:after="80" w:line="360" w:lineRule="auto"/>
        <w:jc w:val="left"/>
      </w:pPr>
      <w:r>
        <w:rPr>
          <w:rFonts w:ascii="Times New Roman" w:hAnsi="Times New Roman"/>
          <w:b/>
          <w:sz w:val="24"/>
        </w:rPr>
        <w:t>Table 4.1: Production Development and Execution Environment Specifications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Component / Layer</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Technology / Runtime</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Version Specification</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Configuration &amp; Operational Role</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Operating System</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Ubuntu Linux / Windows 11</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Kernel 6.5 / WSL2</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Host execution operating system environment.</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Primary Backend</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Python</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3.12.6</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Asynchronous API gateway, ORM models, ML inference.</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Web Framework</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FastAPI</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0.110.0+</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Asynchronous ASGI RESTful API framework.</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Task Broker &amp; Cache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Redis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7.2 Alpine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In-memory message broker for ARQ task queues.</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Relational Database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PostgreSQL</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15.4</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Relational storage with JSONB and Row-Level Security.</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Object Storage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MinIO (S3-Compatible)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Release 2024-05</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Distributed high-throughput binary blob storage.</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Computer Vision Core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Node.js / Human</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Node 20.x / Human 3.2+</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Headless server-side facial mesh and pose extraction.</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ML Inference Engine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CTranslate2</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4.0.0+</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Optimized int8/float16 transformer inference for Whisper.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Speech-to-Text</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Faster-Whisper</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1.0.0+</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Accelerated transformer speech recognition and ASR.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Acoustic DSP Engine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Praat / Parselmouth</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0.4.3</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C++ Praat digital signal processing wrapper for Python.</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Client Frontend</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React</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18.3.1</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Single-Page Application presentation tier.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Language &amp; Bundler</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TypeScript / Vite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TS 5.3 / Vite 5.2</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Strongly typed client codebase and ESM bundler.</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Styling Framework</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Tailwind CSS</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3.4.1</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Utility-first responsive dark-mode dashboard styling.</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Client State Engine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Zustand</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4.5.2</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In-memory authentication and UI state store.</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Client Data Fetching</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TanStack Query</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5.28+</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Asynchronous server-state management and query caching.</w:t>
            </w:r>
          </w:p>
        </w:tc>
      </w:tr>
    </w:tbl>
    <w:p>
      <w:pPr>
        <w:spacing w:before="0" w:after="120" w:line="240" w:lineRule="auto"/>
      </w:pPr>
    </w:p>
    <w:p>
      <w:pPr>
        <w:spacing w:before="0" w:after="120" w:line="360" w:lineRule="auto"/>
        <w:jc w:val="both"/>
      </w:pPr>
      <w:r>
        <w:rPr>
          <w:rFonts w:ascii="Times New Roman" w:hAnsi="Times New Roman"/>
          <w:sz w:val="24"/>
        </w:rPr>
        <w:t xml:space="preserve">The core infrastructure services are declared within </w:t>
      </w:r>
      <w:r>
        <w:rPr>
          <w:rFonts w:ascii="Consolas" w:hAnsi="Consolas"/>
          <w:color w:val="990000"/>
          <w:sz w:val="21"/>
        </w:rPr>
        <w:t>docker-compose.dev.yml</w:t>
      </w:r>
      <w:r>
        <w:rPr>
          <w:rFonts w:ascii="Times New Roman" w:hAnsi="Times New Roman"/>
          <w:sz w:val="24"/>
        </w:rPr>
        <w:t>, establishing isolated bridge networks (</w:t>
      </w:r>
      <w:r>
        <w:rPr>
          <w:rFonts w:ascii="Consolas" w:hAnsi="Consolas"/>
          <w:color w:val="990000"/>
          <w:sz w:val="21"/>
        </w:rPr>
        <w:t>app-network</w:t>
      </w:r>
      <w:r>
        <w:rPr>
          <w:rFonts w:ascii="Times New Roman" w:hAnsi="Times New Roman"/>
          <w:sz w:val="24"/>
        </w:rPr>
        <w:t xml:space="preserve">) connecting the </w:t>
      </w:r>
      <w:r>
        <w:rPr>
          <w:rFonts w:ascii="Consolas" w:hAnsi="Consolas"/>
          <w:color w:val="990000"/>
          <w:sz w:val="21"/>
        </w:rPr>
        <w:t>fastapi-backend</w:t>
      </w:r>
      <w:r>
        <w:rPr>
          <w:rFonts w:ascii="Times New Roman" w:hAnsi="Times New Roman"/>
          <w:sz w:val="24"/>
        </w:rPr>
        <w:t xml:space="preserve">, </w:t>
      </w:r>
      <w:r>
        <w:rPr>
          <w:rFonts w:ascii="Consolas" w:hAnsi="Consolas"/>
          <w:color w:val="990000"/>
          <w:sz w:val="21"/>
        </w:rPr>
        <w:t>redis-broker</w:t>
      </w:r>
      <w:r>
        <w:rPr>
          <w:rFonts w:ascii="Times New Roman" w:hAnsi="Times New Roman"/>
          <w:sz w:val="24"/>
        </w:rPr>
        <w:t xml:space="preserve">, </w:t>
      </w:r>
      <w:r>
        <w:rPr>
          <w:rFonts w:ascii="Consolas" w:hAnsi="Consolas"/>
          <w:color w:val="990000"/>
          <w:sz w:val="21"/>
        </w:rPr>
        <w:t>postgres-db</w:t>
      </w:r>
      <w:r>
        <w:rPr>
          <w:rFonts w:ascii="Times New Roman" w:hAnsi="Times New Roman"/>
          <w:sz w:val="24"/>
        </w:rPr>
        <w:t xml:space="preserve">, </w:t>
      </w:r>
      <w:r>
        <w:rPr>
          <w:rFonts w:ascii="Consolas" w:hAnsi="Consolas"/>
          <w:color w:val="990000"/>
          <w:sz w:val="21"/>
        </w:rPr>
        <w:t>minio-storage</w:t>
      </w:r>
      <w:r>
        <w:rPr>
          <w:rFonts w:ascii="Times New Roman" w:hAnsi="Times New Roman"/>
          <w:sz w:val="24"/>
        </w:rPr>
        <w:t xml:space="preserve">, and </w:t>
      </w:r>
      <w:r>
        <w:rPr>
          <w:rFonts w:ascii="Consolas" w:hAnsi="Consolas"/>
          <w:color w:val="990000"/>
          <w:sz w:val="21"/>
        </w:rPr>
        <w:t>arq-worker</w:t>
      </w:r>
      <w:r>
        <w:rPr>
          <w:rFonts w:ascii="Times New Roman" w:hAnsi="Times New Roman"/>
          <w:sz w:val="24"/>
        </w:rPr>
        <w:t xml:space="preserve"> containers.</w:t>
      </w:r>
    </w:p>
    <w:p>
      <w:pPr>
        <w:keepNext/>
        <w:spacing w:before="280" w:after="120" w:line="360" w:lineRule="auto"/>
        <w:jc w:val="left"/>
      </w:pPr>
      <w:r>
        <w:rPr>
          <w:rFonts w:ascii="Times New Roman" w:hAnsi="Times New Roman"/>
          <w:b/>
          <w:sz w:val="28"/>
        </w:rPr>
        <w:t>4.2 BACKEND FRAMEWORK AND ASYNCHRONOUS ORCHESTRATION</w:t>
      </w:r>
    </w:p>
    <w:p>
      <w:pPr>
        <w:spacing w:before="0" w:after="120" w:line="360" w:lineRule="auto"/>
        <w:jc w:val="both"/>
      </w:pPr>
      <w:r>
        <w:rPr>
          <w:rFonts w:ascii="Times New Roman" w:hAnsi="Times New Roman"/>
          <w:sz w:val="24"/>
        </w:rPr>
        <w:t xml:space="preserve">The backend application is implemented under </w:t>
      </w:r>
      <w:r>
        <w:rPr>
          <w:rFonts w:ascii="Consolas" w:hAnsi="Consolas"/>
          <w:color w:val="990000"/>
          <w:sz w:val="21"/>
        </w:rPr>
        <w:t>backend/app</w:t>
      </w:r>
      <w:r>
        <w:rPr>
          <w:rFonts w:ascii="Times New Roman" w:hAnsi="Times New Roman"/>
          <w:sz w:val="24"/>
        </w:rPr>
        <w:t>, adhering to modern asynchronous Python patterns with strict typing via Pydantic v2.</w:t>
      </w:r>
    </w:p>
    <w:p>
      <w:pPr>
        <w:keepNext/>
        <w:spacing w:before="200" w:after="80" w:line="360" w:lineRule="auto"/>
        <w:jc w:val="left"/>
      </w:pPr>
      <w:r>
        <w:rPr>
          <w:rFonts w:ascii="Times New Roman" w:hAnsi="Times New Roman"/>
          <w:b/>
          <w:sz w:val="24"/>
        </w:rPr>
        <w:t>4.2.1 Asynchronous Database Session and Row-Level Security (RLS)</w:t>
      </w:r>
    </w:p>
    <w:p>
      <w:pPr>
        <w:spacing w:before="0" w:after="120" w:line="360" w:lineRule="auto"/>
        <w:jc w:val="both"/>
      </w:pPr>
      <w:r>
        <w:rPr>
          <w:rFonts w:ascii="Times New Roman" w:hAnsi="Times New Roman"/>
          <w:sz w:val="24"/>
        </w:rPr>
        <w:t xml:space="preserve">Database connectivity is managed via SQLAlchemy 2.0 utilizing the asynchronous </w:t>
      </w:r>
      <w:r>
        <w:rPr>
          <w:rFonts w:ascii="Consolas" w:hAnsi="Consolas"/>
          <w:color w:val="990000"/>
          <w:sz w:val="21"/>
        </w:rPr>
        <w:t>asyncpg</w:t>
      </w:r>
      <w:r>
        <w:rPr>
          <w:rFonts w:ascii="Times New Roman" w:hAnsi="Times New Roman"/>
          <w:sz w:val="24"/>
        </w:rPr>
        <w:t xml:space="preserve"> driver. To enforce tenant isolation without polluting business logic with repetitive </w:t>
      </w:r>
      <w:r>
        <w:rPr>
          <w:rFonts w:ascii="Consolas" w:hAnsi="Consolas"/>
          <w:color w:val="990000"/>
          <w:sz w:val="21"/>
        </w:rPr>
        <w:t>WHERE org_id = ...</w:t>
      </w:r>
      <w:r>
        <w:rPr>
          <w:rFonts w:ascii="Times New Roman" w:hAnsi="Times New Roman"/>
          <w:sz w:val="24"/>
        </w:rPr>
        <w:t xml:space="preserve"> clauses, the system injects the tenant context directly into the PostgreSQL transactional session via FastAPI dependency injection:</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backend/app/api/deps.py (Exemplary Excerpt)</w:t>
              <w:br/>
              <w:t>from typing import AsyncGenerator</w:t>
              <w:br/>
              <w:t>from fastapi import Depends, HTTPException, status</w:t>
              <w:br/>
              <w:t>from fastapi.security import OAuth2PasswordBearer</w:t>
              <w:br/>
              <w:t>import jwt</w:t>
              <w:br/>
              <w:t>from sqlalchemy.ext.asyncio import AsyncSession</w:t>
              <w:br/>
              <w:t>from app.core.db import async_session_factory</w:t>
              <w:br/>
              <w:t>from app.core.config import settings</w:t>
              <w:br/>
              <w:br/>
              <w:t>oauth2_scheme = OAuth2PasswordBearer(tokenUrl="/api/v1/auth/login")</w:t>
              <w:br/>
              <w:br/>
              <w:t>async def get_db_context(</w:t>
              <w:br/>
              <w:t xml:space="preserve">    token: str = Depends(oauth2_scheme)</w:t>
              <w:br/>
              <w:t>) -&gt; AsyncGenerator[AsyncSession, None]:</w:t>
              <w:br/>
              <w:t xml:space="preserve">    # Validates the JWT access token, extracts organization_id,</w:t>
              <w:br/>
              <w:t xml:space="preserve">    # and binds the RLS tenant context to the PostgreSQL session.</w:t>
              <w:br/>
              <w:t xml:space="preserve">    try:</w:t>
              <w:br/>
              <w:t xml:space="preserve">        payload = jwt.decode(</w:t>
              <w:br/>
              <w:t xml:space="preserve">            token, settings.JWT_SECRET_KEY, algorithms=[settings.JWT_ALGORITHM]</w:t>
              <w:br/>
              <w:t xml:space="preserve">        )</w:t>
              <w:br/>
              <w:t xml:space="preserve">        org_id: str = payload.get("org_id")</w:t>
              <w:br/>
              <w:t xml:space="preserve">        user_id: str = payload.get("sub")</w:t>
              <w:br/>
              <w:t xml:space="preserve">        if not org_id or not user_id:</w:t>
              <w:br/>
              <w:t xml:space="preserve">            raise HTTPException(</w:t>
              <w:br/>
              <w:t xml:space="preserve">                status_code=status.HTTP_401_UNAUTHORIZED, </w:t>
              <w:br/>
              <w:t xml:space="preserve">                detail="Invalid token claims"</w:t>
              <w:br/>
              <w:t xml:space="preserve">            )</w:t>
              <w:br/>
              <w:t xml:space="preserve">    except jwt.PyJWTError:</w:t>
              <w:br/>
              <w:t xml:space="preserve">        raise HTTPException(</w:t>
              <w:br/>
              <w:t xml:space="preserve">            status_code=status.HTTP_401_UNAUTHORIZED, </w:t>
              <w:br/>
              <w:t xml:space="preserve">            detail="Could not validate credentials"</w:t>
              <w:br/>
              <w:t xml:space="preserve">        )</w:t>
              <w:br/>
              <w:br/>
              <w:t xml:space="preserve">    async with async_session_factory() as session:</w:t>
              <w:br/>
              <w:t xml:space="preserve">        # Enforce Row-Level Security at the database session level</w:t>
              <w:br/>
              <w:t xml:space="preserve">        await session.execute(</w:t>
              <w:br/>
              <w:t xml:space="preserve">            f"SET LOCAL app.current_org_id = '{org_id}';"</w:t>
              <w:br/>
              <w:t xml:space="preserve">        )</w:t>
              <w:br/>
              <w:t xml:space="preserve">        yield session</w:t>
            </w:r>
          </w:p>
        </w:tc>
      </w:tr>
    </w:tbl>
    <w:p>
      <w:pPr>
        <w:spacing w:before="0" w:after="80" w:line="240" w:lineRule="auto"/>
      </w:pPr>
    </w:p>
    <w:p>
      <w:pPr>
        <w:keepNext/>
        <w:spacing w:before="200" w:after="80" w:line="360" w:lineRule="auto"/>
        <w:jc w:val="left"/>
      </w:pPr>
      <w:r>
        <w:rPr>
          <w:rFonts w:ascii="Times New Roman" w:hAnsi="Times New Roman"/>
          <w:b/>
          <w:sz w:val="24"/>
        </w:rPr>
        <w:t>4.2.2 Asynchronous Job Enqueueing and Idempotency Control</w:t>
      </w:r>
    </w:p>
    <w:p>
      <w:pPr>
        <w:spacing w:before="0" w:after="120" w:line="360" w:lineRule="auto"/>
        <w:jc w:val="both"/>
      </w:pPr>
      <w:r>
        <w:rPr>
          <w:rFonts w:ascii="Times New Roman" w:hAnsi="Times New Roman"/>
          <w:sz w:val="24"/>
        </w:rPr>
        <w:t xml:space="preserve">Long-running multimedia analysis requests are intercepted by </w:t>
      </w:r>
      <w:r>
        <w:rPr>
          <w:rFonts w:ascii="Consolas" w:hAnsi="Consolas"/>
          <w:color w:val="990000"/>
          <w:sz w:val="21"/>
        </w:rPr>
        <w:t>app.services.job_service</w:t>
      </w:r>
      <w:r>
        <w:rPr>
          <w:rFonts w:ascii="Times New Roman" w:hAnsi="Times New Roman"/>
          <w:sz w:val="24"/>
        </w:rPr>
        <w:t>. To prevent redundant processing when users repeatedly click "Trigger Analysis", the enqueueing logic validates existing job states: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backend/app/services/job_service.py (Exemplary Excerpt)</w:t>
              <w:br/>
              <w:t>from uuid import UUID</w:t>
              <w:br/>
              <w:t>from arq.connections import ArqRedis</w:t>
              <w:br/>
              <w:t>from sqlalchemy import select</w:t>
              <w:br/>
              <w:t>from app.models.processing_job import ProcessingJob, JobStatus</w:t>
              <w:br/>
              <w:br/>
              <w:t>async def enqueue_analysis_pipeline(</w:t>
              <w:br/>
              <w:t xml:space="preserve">    session: AsyncSession,</w:t>
              <w:br/>
              <w:t xml:space="preserve">    redis_pool: ArqRedis,</w:t>
              <w:br/>
              <w:t xml:space="preserve">    meeting_id: UUID,</w:t>
              <w:br/>
              <w:t xml:space="preserve">    media_asset_id: UUID</w:t>
              <w:br/>
              <w:t>) -&gt; ProcessingJob:</w:t>
              <w:br/>
              <w:t xml:space="preserve">    # Check for active existing job to ensure idempotency</w:t>
              <w:br/>
              <w:t xml:space="preserve">    stmt = select(ProcessingJob).where(</w:t>
              <w:br/>
              <w:t xml:space="preserve">        ProcessingJob.meeting_id == meeting_id,</w:t>
              <w:br/>
              <w:t xml:space="preserve">        ProcessingJob.status.in_([JobStatus.QUEUED, JobStatus.RUNNING])</w:t>
              <w:br/>
              <w:t xml:space="preserve">    )</w:t>
              <w:br/>
              <w:t xml:space="preserve">    result = await session.execute(stmt)</w:t>
              <w:br/>
              <w:t xml:space="preserve">    existing_job = result.scalar_one_or_none()</w:t>
              <w:br/>
              <w:t xml:space="preserve">    if existing_job:</w:t>
              <w:br/>
              <w:t xml:space="preserve">        return existing_job</w:t>
              <w:br/>
              <w:br/>
              <w:t xml:space="preserve">    new_job = ProcessingJob(</w:t>
              <w:br/>
              <w:t xml:space="preserve">        meeting_id=meeting_id,</w:t>
              <w:br/>
              <w:t xml:space="preserve">        media_asset_id=media_asset_id,</w:t>
              <w:br/>
              <w:t xml:space="preserve">        stage_name="cv_extraction",</w:t>
              <w:br/>
              <w:t xml:space="preserve">        status=JobStatus.QUEUED,</w:t>
              <w:br/>
              <w:t xml:space="preserve">        attempt_count=0</w:t>
              <w:br/>
              <w:t xml:space="preserve">    )</w:t>
              <w:br/>
              <w:t xml:space="preserve">    session.add(new_job)</w:t>
              <w:br/>
              <w:t xml:space="preserve">    await session.commit()</w:t>
              <w:br/>
              <w:t xml:space="preserve">    await session.refresh(new_job)</w:t>
              <w:br/>
              <w:br/>
              <w:t xml:space="preserve">    # Dispatch master cascade entrypoint to Redis ARQ</w:t>
              <w:br/>
              <w:t xml:space="preserve">    await redis_pool.enqueue_job(</w:t>
              <w:br/>
              <w:t xml:space="preserve">        "run_cv_extraction",</w:t>
              <w:br/>
              <w:t xml:space="preserve">        str(new_job.id),</w:t>
              <w:br/>
              <w:t xml:space="preserve">        str(meeting_id),</w:t>
              <w:br/>
              <w:t xml:space="preserve">        str(media_asset_id)</w:t>
              <w:br/>
              <w:t xml:space="preserve">    )</w:t>
              <w:br/>
              <w:t xml:space="preserve">    return new_job</w:t>
            </w:r>
          </w:p>
        </w:tc>
      </w:tr>
    </w:tbl>
    <w:p>
      <w:pPr>
        <w:spacing w:before="0" w:after="80" w:line="240" w:lineRule="auto"/>
      </w:pPr>
    </w:p>
    <w:p>
      <w:pPr>
        <w:keepNext/>
        <w:spacing w:before="280" w:after="120" w:line="360" w:lineRule="auto"/>
        <w:jc w:val="left"/>
      </w:pPr>
      <w:r>
        <w:rPr>
          <w:rFonts w:ascii="Times New Roman" w:hAnsi="Times New Roman"/>
          <w:b/>
          <w:sz w:val="28"/>
        </w:rPr>
        <w:t>4.3 COMPUTER VISION EXTRACTION PIPELINE</w:t>
      </w:r>
    </w:p>
    <w:p>
      <w:pPr>
        <w:spacing w:before="0" w:after="120" w:line="360" w:lineRule="auto"/>
        <w:jc w:val="both"/>
      </w:pPr>
      <w:r>
        <w:rPr>
          <w:rFonts w:ascii="Times New Roman" w:hAnsi="Times New Roman"/>
          <w:sz w:val="24"/>
        </w:rPr>
        <w:t xml:space="preserve">The computer vision subsystem operates under a hybrid architecture: Python manages the lifecycle, storage access, and database ingestion, while a dedicated Node.js child process executes </w:t>
      </w:r>
      <w:r>
        <w:rPr>
          <w:rFonts w:ascii="Consolas" w:hAnsi="Consolas"/>
          <w:color w:val="990000"/>
          <w:sz w:val="21"/>
        </w:rPr>
        <w:t>@vladmandic/human</w:t>
      </w:r>
      <w:r>
        <w:rPr>
          <w:rFonts w:ascii="Times New Roman" w:hAnsi="Times New Roman"/>
          <w:sz w:val="24"/>
        </w:rPr>
        <w:t xml:space="preserve"> over an accelerated TensorFlow.js backend.</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       ┌────────────────────────┐</w:t>
              <w:br/>
              <w:t>│  Source Video   │ ────► │  FFmpeg Subprocess │ ────► │ stdout Pipe (Raw JPEG) │</w:t>
              <w:br/>
              <w:t>│ (MinIO Storage) │       │ (Sample Rate 2FPS) │       │  Continuous Frame Flow │</w:t>
              <w:br/>
              <w:t>└─────────────────┘       └────────────────────┘       └───────────┬────────────┘</w:t>
              <w:br/>
              <w:t xml:space="preserve">                                                                   │</w:t>
              <w:br/>
              <w:t xml:space="preserve">                                                                   ▼</w:t>
              <w:br/>
              <w:t>┌─────────────────────────┐       ┌────────────────────┐┌───────────────────────┐</w:t>
              <w:br/>
              <w:t>│ PostgreSQL Tables:      │ ◄──── │ JSON Stdout Parser ││ Headless Node.js      │</w:t>
              <w:br/>
              <w:t>│ • participant_tracks    │       │ (Spatial X Sorting)││ @vladmandic/human     │</w:t>
              <w:br/>
              <w:t>│ • feature_extractions   │       └────────────────────┘│ 478 Mesh, Gaze, MoveNet│</w:t>
              <w:br/>
              <w:t>└─────────────────────────┘                             └───────────────────────┘</w:t>
            </w:r>
          </w:p>
        </w:tc>
      </w:tr>
    </w:tbl>
    <w:p>
      <w:pPr>
        <w:spacing w:before="0" w:after="80" w:line="240" w:lineRule="auto"/>
      </w:pPr>
    </w:p>
    <w:p>
      <w:pPr>
        <w:spacing w:before="0" w:after="120" w:line="360" w:lineRule="auto"/>
        <w:jc w:val="both"/>
      </w:pPr>
      <w:r>
        <w:rPr>
          <w:rFonts w:ascii="Times New Roman" w:hAnsi="Times New Roman"/>
          <w:i/>
          <w:sz w:val="24"/>
        </w:rPr>
        <w:t>Figure 4.1: FFmpeg Subprocess Frame Decoupling and Node.js @vladmandic/human Inter-Process Pipe</w:t>
      </w:r>
    </w:p>
    <w:p>
      <w:pPr>
        <w:keepNext/>
        <w:spacing w:before="200" w:after="80" w:line="360" w:lineRule="auto"/>
        <w:jc w:val="left"/>
      </w:pPr>
      <w:r>
        <w:rPr>
          <w:rFonts w:ascii="Times New Roman" w:hAnsi="Times New Roman"/>
          <w:b/>
          <w:sz w:val="24"/>
        </w:rPr>
        <w:t>4.3.1 Head Pose, Gaze, and Facial Affect Extraction</w:t>
      </w:r>
    </w:p>
    <w:p>
      <w:pPr>
        <w:spacing w:before="0" w:after="120" w:line="360" w:lineRule="auto"/>
        <w:jc w:val="both"/>
      </w:pPr>
      <w:r>
        <w:rPr>
          <w:rFonts w:ascii="Times New Roman" w:hAnsi="Times New Roman"/>
          <w:sz w:val="24"/>
        </w:rPr>
        <w:t>The Node.js script (</w:t>
      </w:r>
      <w:r>
        <w:rPr>
          <w:rFonts w:ascii="Consolas" w:hAnsi="Consolas"/>
          <w:color w:val="990000"/>
          <w:sz w:val="21"/>
        </w:rPr>
        <w:t>backend/scripts/human_cv_script.js</w:t>
      </w:r>
      <w:r>
        <w:rPr>
          <w:rFonts w:ascii="Times New Roman" w:hAnsi="Times New Roman"/>
          <w:sz w:val="24"/>
        </w:rPr>
        <w:t>) decodes frames arriving over standard input (</w:t>
      </w:r>
      <w:r>
        <w:rPr>
          <w:rFonts w:ascii="Consolas" w:hAnsi="Consolas"/>
          <w:color w:val="990000"/>
          <w:sz w:val="21"/>
        </w:rPr>
        <w:t>stdin</w:t>
      </w:r>
      <w:r>
        <w:rPr>
          <w:rFonts w:ascii="Times New Roman" w:hAnsi="Times New Roman"/>
          <w:sz w:val="24"/>
        </w:rPr>
        <w:t>), executing face detection, landmark alignment, and body pose estimation:</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backend/scripts/human_cv_script.js (Exemplary Excerpt)</w:t>
              <w:br/>
              <w:t>const Human = require('@vladmandic/human').default;</w:t>
              <w:br/>
              <w:t>const human = new Human({</w:t>
              <w:br/>
              <w:t xml:space="preserve">  backend: 'tensorflow',</w:t>
              <w:br/>
              <w:t xml:space="preserve">  modelBasePath: 'file://./models',</w:t>
              <w:br/>
              <w:t xml:space="preserve">  face: {</w:t>
              <w:br/>
              <w:t xml:space="preserve">    enabled: true,</w:t>
              <w:br/>
              <w:t xml:space="preserve">    detector: { return: true, rotation: true },</w:t>
              <w:br/>
              <w:t xml:space="preserve">    mesh: { enabled: true },</w:t>
              <w:br/>
              <w:t xml:space="preserve">    iris: { enabled: true },</w:t>
              <w:br/>
              <w:t xml:space="preserve">    emotion: { enabled: true }</w:t>
              <w:br/>
              <w:t xml:space="preserve">  },</w:t>
              <w:br/>
              <w:t xml:space="preserve">  body: { enabled: true, modelPath: 'movenet.json' },</w:t>
              <w:br/>
              <w:t xml:space="preserve">  hand: { enabled: true }</w:t>
              <w:br/>
              <w:t>});</w:t>
              <w:br/>
              <w:br/>
              <w:t>process.stdin.on('data', async (chunk) =&gt; {</w:t>
              <w:br/>
              <w:t xml:space="preserve">  // Parse incoming video frame buffer</w:t>
              <w:br/>
              <w:t xml:space="preserve">  const imageTensor = human.tf.node.decodeJpeg(chunk);</w:t>
              <w:br/>
              <w:t xml:space="preserve">  const result = await human.detect(imageTensor);</w:t>
              <w:br/>
              <w:t xml:space="preserve">  human.tf.dispose(imageTensor);</w:t>
              <w:br/>
              <w:br/>
              <w:t xml:space="preserve">  const detectedFaces = result.face.map(f =&gt; ({</w:t>
              <w:br/>
              <w:t xml:space="preserve">    box: f.box, // [x, y, width, height]</w:t>
              <w:br/>
              <w:t xml:space="preserve">    rotation: {</w:t>
              <w:br/>
              <w:t xml:space="preserve">      yaw: f.rotation.yaw,      // Horizontal rotation in radians</w:t>
              <w:br/>
              <w:t xml:space="preserve">      pitch: f.rotation.pitch,  // Vertical tilt in radians</w:t>
              <w:br/>
              <w:t xml:space="preserve">      roll: f.rotation.roll     // Lateral roll in radians</w:t>
              <w:br/>
              <w:t xml:space="preserve">    },</w:t>
              <w:br/>
              <w:t xml:space="preserve">    gaze: {</w:t>
              <w:br/>
              <w:t xml:space="preserve">      bearing: f.iris.bearing,  // Horizontal azimuth angle</w:t>
              <w:br/>
              <w:t xml:space="preserve">      strength: f.iris.strength // Fixation magnitude</w:t>
              <w:br/>
              <w:t xml:space="preserve">    },</w:t>
              <w:br/>
              <w:t xml:space="preserve">    emotion: f.emotion.reduce((acc, curr) =&gt; {</w:t>
              <w:br/>
              <w:t xml:space="preserve">      acc[curr.emotion] = curr.score;</w:t>
              <w:br/>
              <w:t xml:space="preserve">      return acc;</w:t>
              <w:br/>
              <w:t xml:space="preserve">    }, {})</w:t>
              <w:br/>
              <w:t xml:space="preserve">  }));</w:t>
              <w:br/>
              <w:br/>
              <w:t xml:space="preserve">  // Emit structured JSON output to stdout for Python worker consumption</w:t>
              <w:br/>
              <w:t xml:space="preserve">  process.stdout.write(JSON.stringify({ faces: detectedFaces }) + '</w:t>
              <w:br/>
              <w:t>');</w:t>
              <w:br/>
              <w:t>});</w:t>
            </w:r>
          </w:p>
        </w:tc>
      </w:tr>
    </w:tbl>
    <w:p>
      <w:pPr>
        <w:spacing w:before="0" w:after="80" w:line="240" w:lineRule="auto"/>
      </w:pPr>
    </w:p>
    <w:p>
      <w:pPr>
        <w:keepNext/>
        <w:spacing w:before="200" w:after="80" w:line="360" w:lineRule="auto"/>
        <w:jc w:val="left"/>
      </w:pPr>
      <w:r>
        <w:rPr>
          <w:rFonts w:ascii="Times New Roman" w:hAnsi="Times New Roman"/>
          <w:b/>
          <w:sz w:val="24"/>
        </w:rPr>
        <w:t>4.3.2 Spatial X-Axis Anchor Tracking Implementation</w:t>
      </w:r>
    </w:p>
    <w:p>
      <w:pPr>
        <w:spacing w:before="0" w:after="120" w:line="360" w:lineRule="auto"/>
        <w:jc w:val="both"/>
      </w:pPr>
      <w:r>
        <w:rPr>
          <w:rFonts w:ascii="Times New Roman" w:hAnsi="Times New Roman"/>
          <w:sz w:val="24"/>
        </w:rPr>
        <w:t xml:space="preserve">In collaborative meetings, participants typically remain seated on their respective sides of the table (or occupy fixed digital screen tiles). However, raw deep-learning detectors index faces arbitrarily in each frame based on detection confidence thresholds. If participant A is detected first in frame </w:t>
      </w:r>
      <w:r>
        <w:rPr>
          <w:rFonts w:ascii="Cambria Math" w:hAnsi="Cambria Math"/>
          <w:i/>
          <w:sz w:val="24"/>
        </w:rPr>
        <w:t>t</w:t>
      </w:r>
      <w:r>
        <w:rPr>
          <w:rFonts w:ascii="Times New Roman" w:hAnsi="Times New Roman"/>
          <w:sz w:val="24"/>
        </w:rPr>
        <w:t xml:space="preserve">, they receive index 0. If lighting shifts in frame </w:t>
      </w:r>
      <w:r>
        <w:rPr>
          <w:rFonts w:ascii="Cambria Math" w:hAnsi="Cambria Math"/>
          <w:i/>
          <w:sz w:val="24"/>
        </w:rPr>
        <w:t>t+1</w:t>
      </w:r>
      <w:r>
        <w:rPr>
          <w:rFonts w:ascii="Times New Roman" w:hAnsi="Times New Roman"/>
          <w:sz w:val="24"/>
        </w:rPr>
        <w:t xml:space="preserve"> and participant B is detected first, participant B receives index 0, causing a catastrophic identity swap.</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SPATIAL X-AXIS ANCHOR TRACKING RESOLUTION</w:t>
              <w:br/>
              <w:t xml:space="preserve">       Frame t:                                  Frame t+1 (Confidence Shift):</w:t>
              <w:br/>
              <w:t xml:space="preserve">  ┌─────────────────────────┐               ┌─────────────────────────┐</w:t>
              <w:br/>
              <w:t xml:space="preserve">  │  [Person A]  [Person B] │               │  [Person A]  [Person B] │</w:t>
              <w:br/>
              <w:t xml:space="preserve">  │  Conf: 0.95  Conf: 0.88 │               │  Conf: 0.82  Conf: 0.96 │</w:t>
              <w:br/>
              <w:t xml:space="preserve">  │  Raw ID: 0   Raw ID: 1  │               │  Raw ID: 1   Raw ID: 0  │</w:t>
              <w:br/>
              <w:t xml:space="preserve">  └────────────┬────────────┘               └────────────┬────────────┘</w:t>
              <w:br/>
              <w:t xml:space="preserve">               │                                         │</w:t>
              <w:br/>
              <w:t xml:space="preserve">               ▼                                         ▼</w:t>
              <w:br/>
              <w:t xml:space="preserve">  ┌─────────────────────────┐               ┌─────────────────────────┐</w:t>
              <w:br/>
              <w:t xml:space="preserve">  │ SORT BY X-COORDINATE:   │               │ SORT BY X-COORDINATE:   │</w:t>
              <w:br/>
              <w:t xml:space="preserve">  │ X_A (120px) &lt; X_B (480px│               │ X_A (120px) &lt; X_B (480px│</w:t>
              <w:br/>
              <w:t xml:space="preserve">  │ Deterministic:          │               │ Deterministic:          │</w:t>
              <w:br/>
              <w:t xml:space="preserve">  │ Person A ──► person_0   │               │ Person A ──► person_0   │</w:t>
              <w:br/>
              <w:t xml:space="preserve">  │ Person B ──► person_1   │               │ Person B ──► person_1   │</w:t>
              <w:br/>
              <w:t xml:space="preserve">  └─────────────────────────┘               └─────────────────────────┘</w:t>
            </w:r>
          </w:p>
        </w:tc>
      </w:tr>
    </w:tbl>
    <w:p>
      <w:pPr>
        <w:spacing w:before="0" w:after="80" w:line="240" w:lineRule="auto"/>
      </w:pPr>
    </w:p>
    <w:p>
      <w:pPr>
        <w:spacing w:before="0" w:after="120" w:line="360" w:lineRule="auto"/>
        <w:jc w:val="both"/>
      </w:pPr>
      <w:r>
        <w:rPr>
          <w:rFonts w:ascii="Times New Roman" w:hAnsi="Times New Roman"/>
          <w:i/>
          <w:sz w:val="24"/>
        </w:rPr>
        <w:t>Figure 4.2: Spatial X-Axis Anchor Tracking Deterministic Person Ordering Algorithm</w:t>
      </w:r>
    </w:p>
    <w:p>
      <w:pPr>
        <w:spacing w:before="0" w:after="120" w:line="360" w:lineRule="auto"/>
        <w:jc w:val="both"/>
      </w:pPr>
      <w:r>
        <w:rPr>
          <w:rFonts w:ascii="Times New Roman" w:hAnsi="Times New Roman"/>
          <w:sz w:val="24"/>
        </w:rPr>
        <w:t xml:space="preserve">To eliminate this without storing biometric facial recognition embeddings, the </w:t>
      </w:r>
      <w:r>
        <w:rPr>
          <w:rFonts w:ascii="Consolas" w:hAnsi="Consolas"/>
          <w:color w:val="990000"/>
          <w:sz w:val="21"/>
        </w:rPr>
        <w:t>cv_extraction_worker</w:t>
      </w:r>
      <w:r>
        <w:rPr>
          <w:rFonts w:ascii="Times New Roman" w:hAnsi="Times New Roman"/>
          <w:sz w:val="24"/>
        </w:rPr>
        <w:t xml:space="preserve"> implements a deterministic </w:t>
      </w:r>
      <w:r>
        <w:rPr>
          <w:rFonts w:ascii="Times New Roman" w:hAnsi="Times New Roman"/>
          <w:b/>
          <w:sz w:val="24"/>
        </w:rPr>
        <w:t>Spatial X-Axis Anchor Sorting Algorithm</w:t>
      </w:r>
      <w:r>
        <w:rPr>
          <w:rFonts w:ascii="Times New Roman" w:hAnsi="Times New Roman"/>
          <w:sz w:val="24"/>
        </w:rPr>
        <w:t>:</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backend/app/workers/cv_extraction_worker.py (Exemplary Excerpt)</w:t>
              <w:br/>
              <w:t>def assign_spatial_identities(detected_faces: list[dict], frame_width: int) -&gt; list[dict]:</w:t>
              <w:br/>
              <w:t xml:space="preserve">    # Sorts detected face bounding boxes deterministically from left to right </w:t>
              <w:br/>
              <w:t xml:space="preserve">    # along the horizontal X-axis, mapping them invariant to person_0, person_1, etc.</w:t>
              <w:br/>
              <w:t xml:space="preserve">    if not detected_faces:</w:t>
              <w:br/>
              <w:t xml:space="preserve">        return []</w:t>
              <w:br/>
              <w:br/>
              <w:t xml:space="preserve">    # Calculate horizontal centroid: x_center = box_x + (box_width / 2)</w:t>
              <w:br/>
              <w:t xml:space="preserve">    for face in detected_faces:</w:t>
              <w:br/>
              <w:t xml:space="preserve">        box = face["box"]</w:t>
              <w:br/>
              <w:t xml:space="preserve">        face["centroid_x"] = box[0] + (box[2] / 2.0)</w:t>
              <w:br/>
              <w:br/>
              <w:t xml:space="preserve">    # Sort ascending by horizontal spatial centroid</w:t>
              <w:br/>
              <w:t xml:space="preserve">    sorted_faces = sorted(detected_faces, key=lambda f: f["centroid_x"])</w:t>
              <w:br/>
              <w:br/>
              <w:t xml:space="preserve">    labeled_faces = []</w:t>
              <w:br/>
              <w:t xml:space="preserve">    for idx, face in enumerate(sorted_faces):</w:t>
              <w:br/>
              <w:t xml:space="preserve">        labeled_face = {</w:t>
              <w:br/>
              <w:t xml:space="preserve">            "track_label": f"person_{idx}",</w:t>
              <w:br/>
              <w:t xml:space="preserve">            "normalized_x": face["centroid_x"] / float(frame_width),</w:t>
              <w:br/>
              <w:t xml:space="preserve">            "face_pose": face["rotation"],</w:t>
              <w:br/>
              <w:t xml:space="preserve">            "gaze": face["gaze"],</w:t>
              <w:br/>
              <w:t xml:space="preserve">            "emotion": face["emotion"]</w:t>
              <w:br/>
              <w:t xml:space="preserve">        }</w:t>
              <w:br/>
              <w:t xml:space="preserve">        labeled_faces.append(labeled_face)</w:t>
              <w:br/>
              <w:br/>
              <w:t xml:space="preserve">    return labeled_faces</w:t>
            </w:r>
          </w:p>
        </w:tc>
      </w:tr>
    </w:tbl>
    <w:p>
      <w:pPr>
        <w:spacing w:before="0" w:after="80" w:line="240" w:lineRule="auto"/>
      </w:pPr>
    </w:p>
    <w:p>
      <w:pPr>
        <w:keepNext/>
        <w:spacing w:before="280" w:after="120" w:line="360" w:lineRule="auto"/>
        <w:jc w:val="left"/>
      </w:pPr>
      <w:r>
        <w:rPr>
          <w:rFonts w:ascii="Times New Roman" w:hAnsi="Times New Roman"/>
          <w:b/>
          <w:sz w:val="28"/>
        </w:rPr>
        <w:t>4.4 ACOUSTIC AND SPEECH PROCESSING PIPELINE</w:t>
      </w:r>
    </w:p>
    <w:p>
      <w:pPr>
        <w:spacing w:before="0" w:after="120" w:line="360" w:lineRule="auto"/>
        <w:jc w:val="both"/>
      </w:pPr>
      <w:r>
        <w:rPr>
          <w:rFonts w:ascii="Times New Roman" w:hAnsi="Times New Roman"/>
          <w:sz w:val="24"/>
        </w:rPr>
        <w:t>The speech processing subsystem handles audio isolation, speech-to-text transcription, paralinguistic acoustic modeling, and visual-acoustic speaker attribution.</w:t>
      </w:r>
    </w:p>
    <w:p>
      <w:pPr>
        <w:keepNext/>
        <w:spacing w:before="200" w:after="80" w:line="360" w:lineRule="auto"/>
        <w:jc w:val="left"/>
      </w:pPr>
      <w:r>
        <w:rPr>
          <w:rFonts w:ascii="Times New Roman" w:hAnsi="Times New Roman"/>
          <w:b/>
          <w:sz w:val="24"/>
        </w:rPr>
        <w:t>4.4.1 Voice Activity Detection and Whisper Transcription</w:t>
      </w:r>
    </w:p>
    <w:p>
      <w:pPr>
        <w:spacing w:before="0" w:after="120" w:line="360" w:lineRule="auto"/>
        <w:jc w:val="both"/>
      </w:pPr>
      <w:r>
        <w:rPr>
          <w:rFonts w:ascii="Times New Roman" w:hAnsi="Times New Roman"/>
          <w:sz w:val="24"/>
        </w:rPr>
        <w:t xml:space="preserve">Audio is stripped from the uploaded video via an asynchronous FFmpeg subprocess and normalized to 16kHz mono 16-bit PCM WAV. Next, </w:t>
      </w:r>
      <w:r>
        <w:rPr>
          <w:rFonts w:ascii="Consolas" w:hAnsi="Consolas"/>
          <w:color w:val="990000"/>
          <w:sz w:val="21"/>
        </w:rPr>
        <w:t>vad_worker</w:t>
      </w:r>
      <w:r>
        <w:rPr>
          <w:rFonts w:ascii="Times New Roman" w:hAnsi="Times New Roman"/>
          <w:sz w:val="24"/>
        </w:rPr>
        <w:t xml:space="preserve"> executes Silero VAD, generating high-precision speech time boundaries: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backend/app/workers/vad_worker.py (Exemplary Excerpt)</w:t>
              <w:br/>
              <w:t>import torch</w:t>
              <w:br/>
              <w:t>import torchaudio</w:t>
              <w:br/>
              <w:br/>
              <w:t>def extract_speech_timestamps(wav_path: str):</w:t>
              <w:br/>
              <w:t xml:space="preserve">    model, utils = torch.hub.load(</w:t>
              <w:br/>
              <w:t xml:space="preserve">        repo_or_dir='snakers4/silero-vad',</w:t>
              <w:br/>
              <w:t xml:space="preserve">        model='silero_vad',</w:t>
              <w:br/>
              <w:t xml:space="preserve">        force_reload=False</w:t>
              <w:br/>
              <w:t xml:space="preserve">    )</w:t>
              <w:br/>
              <w:t xml:space="preserve">    (get_speech_timestamps, _, read_audio, _, _) = utils</w:t>
              <w:br/>
              <w:t xml:space="preserve">    wav = read_audio(wav_path, sampling_rate=16000)</w:t>
              <w:br/>
              <w:t xml:space="preserve">    speech_timestamps = get_speech_timestamps(</w:t>
              <w:br/>
              <w:t xml:space="preserve">        wav, </w:t>
              <w:br/>
              <w:t xml:space="preserve">        model, </w:t>
              <w:br/>
              <w:t xml:space="preserve">        sampling_rate=16000,</w:t>
              <w:br/>
              <w:t xml:space="preserve">        threshold=0.5,</w:t>
              <w:br/>
              <w:t xml:space="preserve">        min_speech_duration_ms=250,</w:t>
              <w:br/>
              <w:t xml:space="preserve">        min_silence_duration_ms=100</w:t>
              <w:br/>
              <w:t xml:space="preserve">    )</w:t>
              <w:br/>
              <w:t xml:space="preserve">    return speech_timestamps</w:t>
            </w:r>
          </w:p>
        </w:tc>
      </w:tr>
    </w:tbl>
    <w:p>
      <w:pPr>
        <w:spacing w:before="0" w:after="80" w:line="240" w:lineRule="auto"/>
      </w:pPr>
    </w:p>
    <w:p>
      <w:pPr>
        <w:spacing w:before="0" w:after="120" w:line="360" w:lineRule="auto"/>
        <w:jc w:val="both"/>
      </w:pPr>
      <w:r>
        <w:rPr>
          <w:rFonts w:ascii="Times New Roman" w:hAnsi="Times New Roman"/>
          <w:sz w:val="24"/>
        </w:rPr>
        <w:t xml:space="preserve">Upon segmentation, </w:t>
      </w:r>
      <w:r>
        <w:rPr>
          <w:rFonts w:ascii="Consolas" w:hAnsi="Consolas"/>
          <w:color w:val="990000"/>
          <w:sz w:val="21"/>
        </w:rPr>
        <w:t>stt_worker</w:t>
      </w:r>
      <w:r>
        <w:rPr>
          <w:rFonts w:ascii="Times New Roman" w:hAnsi="Times New Roman"/>
          <w:sz w:val="24"/>
        </w:rPr>
        <w:t xml:space="preserve"> executes Faster-Whisper using the </w:t>
      </w:r>
      <w:r>
        <w:rPr>
          <w:rFonts w:ascii="Consolas" w:hAnsi="Consolas"/>
          <w:color w:val="990000"/>
          <w:sz w:val="21"/>
        </w:rPr>
        <w:t>base.en</w:t>
      </w:r>
      <w:r>
        <w:rPr>
          <w:rFonts w:ascii="Times New Roman" w:hAnsi="Times New Roman"/>
          <w:sz w:val="24"/>
        </w:rPr>
        <w:t xml:space="preserve"> or </w:t>
      </w:r>
      <w:r>
        <w:rPr>
          <w:rFonts w:ascii="Consolas" w:hAnsi="Consolas"/>
          <w:color w:val="990000"/>
          <w:sz w:val="21"/>
        </w:rPr>
        <w:t>small.en</w:t>
      </w:r>
      <w:r>
        <w:rPr>
          <w:rFonts w:ascii="Times New Roman" w:hAnsi="Times New Roman"/>
          <w:sz w:val="24"/>
        </w:rPr>
        <w:t xml:space="preserve"> model running under CTranslate2 with int8 quantization:</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backend/app/workers/stt_worker.py (Exemplary Excerpt)</w:t>
              <w:br/>
              <w:t>from faster_whisper import WhisperModel</w:t>
              <w:br/>
              <w:br/>
              <w:t>def transcribe_audio_segments(wav_path: str):</w:t>
              <w:br/>
              <w:t xml:space="preserve">    model = WhisperModel("small.en", device="cuda", compute_type="int8_float16")</w:t>
              <w:br/>
              <w:t xml:space="preserve">    segments, info = model.transcribe(</w:t>
              <w:br/>
              <w:t xml:space="preserve">        wav_path,</w:t>
              <w:br/>
              <w:t xml:space="preserve">        beam_size=5,</w:t>
              <w:br/>
              <w:t xml:space="preserve">        word_timestamps=True,</w:t>
              <w:br/>
              <w:t xml:space="preserve">        vad_filter=True</w:t>
              <w:br/>
              <w:t xml:space="preserve">    )</w:t>
              <w:br/>
              <w:t xml:space="preserve">    </w:t>
              <w:br/>
              <w:t xml:space="preserve">    transcribed_turns = []</w:t>
              <w:br/>
              <w:t xml:space="preserve">    for segment in segments:</w:t>
              <w:br/>
              <w:t xml:space="preserve">        words_data = [</w:t>
              <w:br/>
              <w:t xml:space="preserve">            {"word": w.word, "start_ms": int(w.start * 1000), "end_ms": int(w.end * 1000)}</w:t>
              <w:br/>
              <w:t xml:space="preserve">            for w in segment.words</w:t>
              <w:br/>
              <w:t xml:space="preserve">        ]</w:t>
              <w:br/>
              <w:t xml:space="preserve">        transcribed_turns.append({</w:t>
              <w:br/>
              <w:t xml:space="preserve">            "start_ms": int(segment.start * 1000),</w:t>
              <w:br/>
              <w:t xml:space="preserve">            "end_ms": int(segment.end * 1000),</w:t>
              <w:br/>
              <w:t xml:space="preserve">            "text": segment.text.strip(),</w:t>
              <w:br/>
              <w:t xml:space="preserve">            "words": words_data</w:t>
              <w:br/>
              <w:t xml:space="preserve">        })</w:t>
              <w:br/>
              <w:t xml:space="preserve">    return transcribed_turns</w:t>
            </w:r>
          </w:p>
        </w:tc>
      </w:tr>
    </w:tbl>
    <w:p>
      <w:pPr>
        <w:spacing w:before="0" w:after="80" w:line="240" w:lineRule="auto"/>
      </w:pPr>
    </w:p>
    <w:p>
      <w:pPr>
        <w:keepNext/>
        <w:spacing w:before="200" w:after="80" w:line="360" w:lineRule="auto"/>
        <w:jc w:val="left"/>
      </w:pPr>
      <w:r>
        <w:rPr>
          <w:rFonts w:ascii="Times New Roman" w:hAnsi="Times New Roman"/>
          <w:b/>
          <w:sz w:val="24"/>
        </w:rPr>
        <w:t>4.4.2 Visual Mouth Open Ratio (MAR) Computation</w:t>
      </w:r>
    </w:p>
    <w:p>
      <w:pPr>
        <w:spacing w:before="0" w:after="120" w:line="360" w:lineRule="auto"/>
        <w:jc w:val="both"/>
      </w:pPr>
      <w:r>
        <w:rPr>
          <w:rFonts w:ascii="Times New Roman" w:hAnsi="Times New Roman"/>
          <w:sz w:val="24"/>
        </w:rPr>
        <w:t xml:space="preserve">To resolve which physical participant uttered each transcribed sentence without requiring voiceprint biometric enrollment, the system extracts the dynamic </w:t>
      </w:r>
      <w:r>
        <w:rPr>
          <w:rFonts w:ascii="Times New Roman" w:hAnsi="Times New Roman"/>
          <w:b/>
          <w:sz w:val="24"/>
        </w:rPr>
        <w:t>Mouth Open Ratio (MAR)</w:t>
      </w:r>
      <w:r>
        <w:rPr>
          <w:rFonts w:ascii="Times New Roman" w:hAnsi="Times New Roman"/>
          <w:sz w:val="24"/>
        </w:rPr>
        <w:t xml:space="preserve"> using MediaPipe Face Mesh inside Python (</w:t>
      </w:r>
      <w:r>
        <w:rPr>
          <w:rFonts w:ascii="Consolas" w:hAnsi="Consolas"/>
          <w:color w:val="990000"/>
          <w:sz w:val="21"/>
        </w:rPr>
        <w:t>mouth_activity_worker.py</w:t>
      </w:r>
      <w:r>
        <w:rPr>
          <w:rFonts w:ascii="Times New Roman" w:hAnsi="Times New Roman"/>
          <w:sz w:val="24"/>
        </w:rPr>
        <w:t>).</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UPPER LIP (Landmark 13)</w:t>
              <w:br/>
              <w:t xml:space="preserve">                                        ▲</w:t>
              <w:br/>
              <w:t xml:space="preserve">                                        │</w:t>
              <w:br/>
              <w:t xml:space="preserve">             LIP CORNER (61) ◄──────────┼──────────► LIP CORNER (291)</w:t>
              <w:br/>
              <w:t xml:space="preserve">                                        │</w:t>
              <w:br/>
              <w:t xml:space="preserve">                                        ▼</w:t>
              <w:br/>
              <w:t xml:space="preserve">                              LOWER LIP (Landmark 14)</w:t>
              <w:br/>
              <w:br/>
              <w:t xml:space="preserve">                || Point(13) - Point(14) ||  (Vertical Aperture)</w:t>
              <w:br/>
              <w:t xml:space="preserve">        MAR = ──────────────────────────────────────────────────</w:t>
              <w:br/>
              <w:t xml:space="preserve">                || Point(61) - Point(291) || (Horizontal Width)</w:t>
            </w:r>
          </w:p>
        </w:tc>
      </w:tr>
    </w:tbl>
    <w:p>
      <w:pPr>
        <w:spacing w:before="0" w:after="80" w:line="240" w:lineRule="auto"/>
      </w:pPr>
    </w:p>
    <w:p>
      <w:pPr>
        <w:spacing w:before="0" w:after="120" w:line="360" w:lineRule="auto"/>
        <w:jc w:val="both"/>
      </w:pPr>
      <w:r>
        <w:rPr>
          <w:rFonts w:ascii="Times New Roman" w:hAnsi="Times New Roman"/>
          <w:i/>
          <w:sz w:val="24"/>
        </w:rPr>
        <w:t>Figure 4.4: Visual Mouth Open Ratio (MAR) Extraction and Landmark Geometry</w:t>
      </w:r>
    </w:p>
    <w:p>
      <w:pPr>
        <w:spacing w:before="0" w:after="120" w:line="360" w:lineRule="auto"/>
        <w:jc w:val="both"/>
      </w:pPr>
      <w:r>
        <w:rPr>
          <w:rFonts w:ascii="Times New Roman" w:hAnsi="Times New Roman"/>
          <w:sz w:val="24"/>
        </w:rPr>
        <w:t>The geometric formulation of the Mouth Open Ratio (</w:t>
      </w:r>
      <w:r>
        <w:rPr>
          <w:rFonts w:ascii="Cambria Math" w:hAnsi="Cambria Math"/>
          <w:i/>
          <w:sz w:val="24"/>
        </w:rPr>
        <w:tab/>
        <w:t>ext{MAR}</w:t>
      </w:r>
      <w:r>
        <w:rPr>
          <w:rFonts w:ascii="Times New Roman" w:hAnsi="Times New Roman"/>
          <w:sz w:val="24"/>
        </w:rPr>
        <w:t>) is:</w:t>
      </w:r>
    </w:p>
    <w:p>
      <w:pPr>
        <w:spacing w:before="0" w:after="120" w:line="360" w:lineRule="auto"/>
        <w:jc w:val="both"/>
      </w:pPr>
      <w:r>
        <w:rPr>
          <w:rFonts w:ascii="Times New Roman" w:hAnsi="Times New Roman"/>
          <w:sz w:val="24"/>
        </w:rPr>
        <w:tab/>
        <w:t>ext{MAR}(t) = rac{\|\mathbf{p}_{13}(t) - \mathbf{p}_{14}(t)\|_2}{\|\mathbf{p}_{61}(t) - \mathbf{p}_{291}(t)\|_2}</w:t>
      </w:r>
    </w:p>
    <w:p>
      <w:pPr>
        <w:spacing w:before="0" w:after="120" w:line="360" w:lineRule="auto"/>
        <w:jc w:val="both"/>
      </w:pPr>
      <w:r>
        <w:rPr>
          <w:rFonts w:ascii="Times New Roman" w:hAnsi="Times New Roman"/>
          <w:sz w:val="24"/>
        </w:rPr>
        <w:t xml:space="preserve">where </w:t>
      </w:r>
      <w:r>
        <w:rPr>
          <w:rFonts w:ascii="Cambria Math" w:hAnsi="Cambria Math"/>
          <w:i/>
          <w:sz w:val="24"/>
        </w:rPr>
        <w:t>\mathbf{p}_{13}</w:t>
      </w:r>
      <w:r>
        <w:rPr>
          <w:rFonts w:ascii="Times New Roman" w:hAnsi="Times New Roman"/>
          <w:sz w:val="24"/>
        </w:rPr>
        <w:t xml:space="preserve"> and </w:t>
      </w:r>
      <w:r>
        <w:rPr>
          <w:rFonts w:ascii="Cambria Math" w:hAnsi="Cambria Math"/>
          <w:i/>
          <w:sz w:val="24"/>
        </w:rPr>
        <w:t>\mathbf{p}_{14}</w:t>
      </w:r>
      <w:r>
        <w:rPr>
          <w:rFonts w:ascii="Times New Roman" w:hAnsi="Times New Roman"/>
          <w:sz w:val="24"/>
        </w:rPr>
        <w:t xml:space="preserve"> denote the normalized </w:t>
      </w:r>
      <w:r>
        <w:rPr>
          <w:rFonts w:ascii="Cambria Math" w:hAnsi="Cambria Math"/>
          <w:i/>
          <w:sz w:val="24"/>
        </w:rPr>
        <w:t>(x, y)</w:t>
      </w:r>
      <w:r>
        <w:rPr>
          <w:rFonts w:ascii="Times New Roman" w:hAnsi="Times New Roman"/>
          <w:sz w:val="24"/>
        </w:rPr>
        <w:t xml:space="preserve"> coordinates of the inner upper and lower lip margins, and </w:t>
      </w:r>
      <w:r>
        <w:rPr>
          <w:rFonts w:ascii="Cambria Math" w:hAnsi="Cambria Math"/>
          <w:i/>
          <w:sz w:val="24"/>
        </w:rPr>
        <w:t>\mathbf{p}_{61}</w:t>
      </w:r>
      <w:r>
        <w:rPr>
          <w:rFonts w:ascii="Times New Roman" w:hAnsi="Times New Roman"/>
          <w:sz w:val="24"/>
        </w:rPr>
        <w:t xml:space="preserve"> and </w:t>
      </w:r>
      <w:r>
        <w:rPr>
          <w:rFonts w:ascii="Cambria Math" w:hAnsi="Cambria Math"/>
          <w:i/>
          <w:sz w:val="24"/>
        </w:rPr>
        <w:t>\mathbf{p}_{291}</w:t>
      </w:r>
      <w:r>
        <w:rPr>
          <w:rFonts w:ascii="Times New Roman" w:hAnsi="Times New Roman"/>
          <w:sz w:val="24"/>
        </w:rPr>
        <w:t xml:space="preserve"> represent the lateral outer oral corners.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backend/app/services/speech/mouth_activity.py (Exemplary Excerpt)</w:t>
              <w:br/>
              <w:t>import numpy as np</w:t>
              <w:br/>
              <w:t>import mediapipe as mp</w:t>
              <w:br/>
              <w:br/>
              <w:t>class MouthActivityExtractor:</w:t>
              <w:br/>
              <w:t xml:space="preserve">    def __init__(self):</w:t>
              <w:br/>
              <w:t xml:space="preserve">        self.mp_face_mesh = mp.solutions.face_mesh.FaceMesh(</w:t>
              <w:br/>
              <w:t xml:space="preserve">            static_image_mode=False,</w:t>
              <w:br/>
              <w:t xml:space="preserve">            max_num_faces=1,</w:t>
              <w:br/>
              <w:t xml:space="preserve">            refine_landmarks=True,</w:t>
              <w:br/>
              <w:t xml:space="preserve">            min_detection_confidence=0.5</w:t>
              <w:br/>
              <w:t xml:space="preserve">        )</w:t>
              <w:br/>
              <w:br/>
              <w:t xml:space="preserve">    def compute_mar(self, face_crop_bgr: np.ndarray) -&gt; float:</w:t>
              <w:br/>
              <w:t xml:space="preserve">        rgb_crop = face_crop_bgr[:, :, ::-1]</w:t>
              <w:br/>
              <w:t xml:space="preserve">        results = self.mp_face_mesh.process(rgb_crop)</w:t>
              <w:br/>
              <w:t xml:space="preserve">        if not results.multi_face_landmarks:</w:t>
              <w:br/>
              <w:t xml:space="preserve">            return 0.0</w:t>
              <w:br/>
              <w:br/>
              <w:t xml:space="preserve">        lm = results.multi_face_landmarks[0].landmark</w:t>
              <w:br/>
              <w:t xml:space="preserve">        # Landmark indices: 13=Upper Lip, 14=Lower Lip, 61=Left Lip, 291=Right Lip</w:t>
              <w:br/>
              <w:t xml:space="preserve">        vertical_dist = np.linalg.norm(</w:t>
              <w:br/>
              <w:t xml:space="preserve">            np.array([lm[13].x, lm[13].y]) - np.array([lm[14].x, lm[14].y])</w:t>
              <w:br/>
              <w:t xml:space="preserve">        )</w:t>
              <w:br/>
              <w:t xml:space="preserve">        horizontal_dist = np.linalg.norm(</w:t>
              <w:br/>
              <w:t xml:space="preserve">            np.array([lm[61].x, lm[61].y]) - np.array([lm[291].x, lm[291].y])</w:t>
              <w:br/>
              <w:t xml:space="preserve">        )</w:t>
              <w:br/>
              <w:br/>
              <w:t xml:space="preserve">        if horizontal_dist &lt; 1e-6:</w:t>
              <w:br/>
              <w:t xml:space="preserve">            return 0.0</w:t>
              <w:br/>
              <w:br/>
              <w:t xml:space="preserve">        return float(vertical_dist / horizontal_dist)</w:t>
            </w:r>
          </w:p>
        </w:tc>
      </w:tr>
    </w:tbl>
    <w:p>
      <w:pPr>
        <w:spacing w:before="0" w:after="80" w:line="240" w:lineRule="auto"/>
      </w:pPr>
    </w:p>
    <w:p>
      <w:pPr>
        <w:keepNext/>
        <w:spacing w:before="200" w:after="80" w:line="360" w:lineRule="auto"/>
        <w:jc w:val="left"/>
      </w:pPr>
      <w:r>
        <w:rPr>
          <w:rFonts w:ascii="Times New Roman" w:hAnsi="Times New Roman"/>
          <w:b/>
          <w:sz w:val="24"/>
        </w:rPr>
        <w:t>4.4.3 Multimodal Speaker Attribution Cross-Correlation</w:t>
      </w:r>
    </w:p>
    <w:p>
      <w:pPr>
        <w:spacing w:before="0" w:after="120" w:line="360" w:lineRule="auto"/>
        <w:jc w:val="both"/>
      </w:pPr>
      <w:r>
        <w:rPr>
          <w:rFonts w:ascii="Times New Roman" w:hAnsi="Times New Roman"/>
          <w:sz w:val="24"/>
        </w:rPr>
        <w:t xml:space="preserve">In </w:t>
      </w:r>
      <w:r>
        <w:rPr>
          <w:rFonts w:ascii="Consolas" w:hAnsi="Consolas"/>
          <w:color w:val="990000"/>
          <w:sz w:val="21"/>
        </w:rPr>
        <w:t>speaker_attribution_worker</w:t>
      </w:r>
      <w:r>
        <w:rPr>
          <w:rFonts w:ascii="Times New Roman" w:hAnsi="Times New Roman"/>
          <w:sz w:val="24"/>
        </w:rPr>
        <w:t xml:space="preserve">, each acoustic speech segment interval </w:t>
      </w:r>
      <w:r>
        <w:rPr>
          <w:rFonts w:ascii="Cambria Math" w:hAnsi="Cambria Math"/>
          <w:i/>
          <w:sz w:val="24"/>
        </w:rPr>
        <w:t>[t_{</w:t>
        <w:tab/>
        <w:t>ext{start}}, t_{</w:t>
        <w:tab/>
        <w:t>ext{end}}]</w:t>
      </w:r>
      <w:r>
        <w:rPr>
          <w:rFonts w:ascii="Times New Roman" w:hAnsi="Times New Roman"/>
          <w:sz w:val="24"/>
        </w:rPr>
        <w:t xml:space="preserve"> produced by Whisper is cross-correlated with the time-series </w:t>
      </w:r>
      <w:r>
        <w:rPr>
          <w:rFonts w:ascii="Cambria Math" w:hAnsi="Cambria Math"/>
          <w:i/>
          <w:sz w:val="24"/>
        </w:rPr>
        <w:tab/>
        <w:t>ext{MAR}_k(t)</w:t>
      </w:r>
      <w:r>
        <w:rPr>
          <w:rFonts w:ascii="Times New Roman" w:hAnsi="Times New Roman"/>
          <w:sz w:val="24"/>
        </w:rPr>
        <w:t xml:space="preserve"> of all participant tracks </w:t>
      </w:r>
      <w:r>
        <w:rPr>
          <w:rFonts w:ascii="Cambria Math" w:hAnsi="Cambria Math"/>
          <w:i/>
          <w:sz w:val="24"/>
        </w:rPr>
        <w:t>k \in \{0, 1, \dots, K-1\}</w:t>
      </w:r>
      <w:r>
        <w:rPr>
          <w:rFonts w:ascii="Times New Roman" w:hAnsi="Times New Roman"/>
          <w:sz w:val="24"/>
        </w:rPr>
        <w:t>.</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MULTIMODAL SPEAKER ATTRIBUTION CORRELATION</w:t>
              <w:br/>
              <w:t xml:space="preserve"> Audio Segment:</w:t>
              <w:br/>
              <w:t xml:space="preserve"> Speech Active: ───[==============================================]────</w:t>
              <w:br/>
              <w:t xml:space="preserve">                   t_start                                      t_end</w:t>
              <w:br/>
              <w:t xml:space="preserve"> MAR Time-Series:</w:t>
              <w:br/>
              <w:t xml:space="preserve"> Person 0 MAR:  ───/\_/\_/\__/\_/\__/\_/\_/\__/\_/\_/\__________/\───  (High Overlap &gt; 90th %)</w:t>
              <w:br/>
              <w:t xml:space="preserve"> Person 1 MAR:  ────────────────────────────────────────────────────  (Basal Aperture ~ 0.05)</w:t>
              <w:br/>
              <w:t xml:space="preserve">                </w:t>
              <w:br/>
              <w:t xml:space="preserve"> ATTRIBUTION RESULT: Segment Tagged to PERSON 0 (Confidence: 0.96)</w:t>
            </w:r>
          </w:p>
        </w:tc>
      </w:tr>
    </w:tbl>
    <w:p>
      <w:pPr>
        <w:spacing w:before="0" w:after="80" w:line="240" w:lineRule="auto"/>
      </w:pPr>
    </w:p>
    <w:p>
      <w:pPr>
        <w:spacing w:before="0" w:after="120" w:line="360" w:lineRule="auto"/>
        <w:jc w:val="both"/>
      </w:pPr>
      <w:r>
        <w:rPr>
          <w:rFonts w:ascii="Times New Roman" w:hAnsi="Times New Roman"/>
          <w:i/>
          <w:sz w:val="24"/>
        </w:rPr>
        <w:t>Figure 4.5: Multimodal Speaker Attribution: Acoustic Speech Turn vs. Visual MAR Cross-Correlation</w:t>
      </w:r>
    </w:p>
    <w:p>
      <w:pPr>
        <w:spacing w:before="0" w:after="120" w:line="360" w:lineRule="auto"/>
        <w:jc w:val="both"/>
      </w:pPr>
      <w:r>
        <w:rPr>
          <w:rFonts w:ascii="Times New Roman" w:hAnsi="Times New Roman"/>
          <w:sz w:val="24"/>
        </w:rPr>
        <w:t xml:space="preserve">For each participant track </w:t>
      </w:r>
      <w:r>
        <w:rPr>
          <w:rFonts w:ascii="Cambria Math" w:hAnsi="Cambria Math"/>
          <w:i/>
          <w:sz w:val="24"/>
        </w:rPr>
        <w:t>k</w:t>
      </w:r>
      <w:r>
        <w:rPr>
          <w:rFonts w:ascii="Times New Roman" w:hAnsi="Times New Roman"/>
          <w:sz w:val="24"/>
        </w:rPr>
        <w:t xml:space="preserve">, an active speech score is computed by evaluating the fraction of frames within the interval where </w:t>
      </w:r>
      <w:r>
        <w:rPr>
          <w:rFonts w:ascii="Cambria Math" w:hAnsi="Cambria Math"/>
          <w:i/>
          <w:sz w:val="24"/>
        </w:rPr>
        <w:tab/>
        <w:t>ext{MAR}_k(t)</w:t>
      </w:r>
      <w:r>
        <w:rPr>
          <w:rFonts w:ascii="Times New Roman" w:hAnsi="Times New Roman"/>
          <w:sz w:val="24"/>
        </w:rPr>
        <w:t xml:space="preserve"> exceeds the participant's empirical 90th percentile resting aperture threshold </w:t>
      </w:r>
      <w:r>
        <w:rPr>
          <w:rFonts w:ascii="Cambria Math" w:hAnsi="Cambria Math"/>
          <w:i/>
          <w:sz w:val="24"/>
        </w:rPr>
        <w:tab/>
        <w:t>au_{k, 90}</w:t>
      </w:r>
      <w:r>
        <w:rPr>
          <w:rFonts w:ascii="Times New Roman" w:hAnsi="Times New Roman"/>
          <w:sz w:val="24"/>
        </w:rPr>
        <w:t>:</w:t>
      </w:r>
    </w:p>
    <w:p>
      <w:pPr>
        <w:spacing w:before="0" w:after="120" w:line="360" w:lineRule="auto"/>
        <w:jc w:val="both"/>
      </w:pPr>
      <w:r>
        <w:rPr>
          <w:rFonts w:ascii="Times New Roman" w:hAnsi="Times New Roman"/>
          <w:sz w:val="24"/>
        </w:rPr>
        <w:t>\mathcal{C}_k = rac{1}{|T_{</w:t>
        <w:tab/>
        <w:t>ext{segment}}|} \sum_{t \in [t_{</w:t>
        <w:tab/>
        <w:t>ext{start}}, t_{</w:t>
        <w:tab/>
        <w:t xml:space="preserve">ext{end}}]} \mathbb{I}\left( </w:t>
        <w:tab/>
        <w:t xml:space="preserve">ext{MAR}_k(t) \ge </w:t>
        <w:tab/>
        <w:t>au_{k, 90}</w:t>
      </w:r>
    </w:p>
    <w:p>
      <w:pPr>
        <w:spacing w:before="0" w:after="120" w:line="360" w:lineRule="auto"/>
        <w:jc w:val="both"/>
      </w:pPr>
      <w:r>
        <w:rPr>
          <w:rFonts w:ascii="Times New Roman" w:hAnsi="Times New Roman"/>
          <w:sz w:val="24"/>
        </w:rPr>
        <w:t>ight)</w:t>
      </w:r>
    </w:p>
    <w:p>
      <w:pPr>
        <w:spacing w:before="0" w:after="120" w:line="360" w:lineRule="auto"/>
        <w:jc w:val="both"/>
      </w:pPr>
      <w:r>
        <w:rPr>
          <w:rFonts w:ascii="Times New Roman" w:hAnsi="Times New Roman"/>
          <w:sz w:val="24"/>
        </w:rPr>
        <w:t xml:space="preserve">The segment is attributed to the participant maximizing </w:t>
      </w:r>
      <w:r>
        <w:rPr>
          <w:rFonts w:ascii="Cambria Math" w:hAnsi="Cambria Math"/>
          <w:i/>
          <w:sz w:val="24"/>
        </w:rPr>
        <w:t>\mathcal{C}_k</w:t>
      </w:r>
      <w:r>
        <w:rPr>
          <w:rFonts w:ascii="Times New Roman" w:hAnsi="Times New Roman"/>
          <w:sz w:val="24"/>
        </w:rPr>
        <w:t>:</w:t>
      </w:r>
    </w:p>
    <w:p>
      <w:pPr>
        <w:spacing w:before="0" w:after="120" w:line="360" w:lineRule="auto"/>
        <w:jc w:val="both"/>
      </w:pPr>
      <w:r>
        <w:rPr>
          <w:rFonts w:ascii="Times New Roman" w:hAnsi="Times New Roman"/>
          <w:sz w:val="24"/>
        </w:rPr>
        <w:t>k^</w:t>
      </w:r>
      <w:r>
        <w:rPr>
          <w:rFonts w:ascii="Times New Roman" w:hAnsi="Times New Roman"/>
          <w:i/>
          <w:sz w:val="24"/>
        </w:rPr>
        <w:t xml:space="preserve"> = rg\max_k \mathcal{C}_k, \quad </w:t>
        <w:tab/>
        <w:t>ext{provided } \mathcal{C}_{k^</w:t>
      </w:r>
      <w:r>
        <w:rPr>
          <w:rFonts w:ascii="Times New Roman" w:hAnsi="Times New Roman"/>
          <w:sz w:val="24"/>
        </w:rPr>
        <w:t>} \ge 0.40</w:t>
      </w:r>
    </w:p>
    <w:p>
      <w:pPr>
        <w:spacing w:before="0" w:after="120" w:line="360" w:lineRule="auto"/>
        <w:jc w:val="both"/>
      </w:pPr>
      <w:r>
        <w:rPr>
          <w:rFonts w:ascii="Times New Roman" w:hAnsi="Times New Roman"/>
          <w:sz w:val="24"/>
        </w:rPr>
        <w:t xml:space="preserve">If no participant exceeds the minimum confidence threshold, the segment is tagged as </w:t>
      </w:r>
      <w:r>
        <w:rPr>
          <w:rFonts w:ascii="Consolas" w:hAnsi="Consolas"/>
          <w:color w:val="990000"/>
          <w:sz w:val="21"/>
        </w:rPr>
        <w:t>unattributed_ambient</w:t>
      </w:r>
      <w:r>
        <w:rPr>
          <w:rFonts w:ascii="Times New Roman" w:hAnsi="Times New Roman"/>
          <w:sz w:val="24"/>
        </w:rPr>
        <w:t>.</w:t>
      </w:r>
    </w:p>
    <w:p>
      <w:pPr>
        <w:keepNext/>
        <w:spacing w:before="200" w:after="80" w:line="360" w:lineRule="auto"/>
        <w:jc w:val="left"/>
      </w:pPr>
      <w:r>
        <w:rPr>
          <w:rFonts w:ascii="Times New Roman" w:hAnsi="Times New Roman"/>
          <w:b/>
          <w:sz w:val="24"/>
        </w:rPr>
        <w:t>4.4.4 Acoustic Prosody and Vocal Energy Extraction</w:t>
      </w:r>
    </w:p>
    <w:p>
      <w:pPr>
        <w:spacing w:before="0" w:after="120" w:line="360" w:lineRule="auto"/>
        <w:jc w:val="both"/>
      </w:pPr>
      <w:r>
        <w:rPr>
          <w:rFonts w:ascii="Times New Roman" w:hAnsi="Times New Roman"/>
          <w:sz w:val="24"/>
        </w:rPr>
        <w:t xml:space="preserve">In </w:t>
      </w:r>
      <w:r>
        <w:rPr>
          <w:rFonts w:ascii="Consolas" w:hAnsi="Consolas"/>
          <w:color w:val="990000"/>
          <w:sz w:val="21"/>
        </w:rPr>
        <w:t>prosody_worker</w:t>
      </w:r>
      <w:r>
        <w:rPr>
          <w:rFonts w:ascii="Times New Roman" w:hAnsi="Times New Roman"/>
          <w:sz w:val="24"/>
        </w:rPr>
        <w:t xml:space="preserve">, the isolated audio WAV is analyzed using </w:t>
      </w:r>
      <w:r>
        <w:rPr>
          <w:rFonts w:ascii="Consolas" w:hAnsi="Consolas"/>
          <w:color w:val="990000"/>
          <w:sz w:val="21"/>
        </w:rPr>
        <w:t>praat-parselmouth</w:t>
      </w:r>
      <w:r>
        <w:rPr>
          <w:rFonts w:ascii="Times New Roman" w:hAnsi="Times New Roman"/>
          <w:sz w:val="24"/>
        </w:rPr>
        <w:t xml:space="preserve"> across 10ms sliding hops. The fundamental frequency (</w:t>
      </w:r>
      <w:r>
        <w:rPr>
          <w:rFonts w:ascii="Cambria Math" w:hAnsi="Cambria Math"/>
          <w:i/>
          <w:sz w:val="24"/>
        </w:rPr>
        <w:t>F_0</w:t>
      </w:r>
      <w:r>
        <w:rPr>
          <w:rFonts w:ascii="Times New Roman" w:hAnsi="Times New Roman"/>
          <w:sz w:val="24"/>
        </w:rPr>
        <w:t>) is extracted via the autocorrelation method:</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backend/app/workers/prosody_worker.py (Exemplary Excerpt)</w:t>
              <w:br/>
              <w:t>import parselmouth</w:t>
              <w:br/>
              <w:t>from parselmouth.praat import call</w:t>
              <w:br/>
              <w:t>import numpy as np</w:t>
              <w:br/>
              <w:br/>
              <w:t>def extract_prosody_features(wav_path: str, segment_start_s: float, segment_end_s: float):</w:t>
              <w:br/>
              <w:t xml:space="preserve">    sound = parselmouth.Sound(wav_path)</w:t>
              <w:br/>
              <w:t xml:space="preserve">    sub_sound = sound.extract_part(from_time=segment_start_s, to_time=segment_end_s)</w:t>
              <w:br/>
              <w:t xml:space="preserve">    </w:t>
              <w:br/>
              <w:t xml:space="preserve">    # Extract Pitch Contour via Praat Autocorrelation</w:t>
              <w:br/>
              <w:t xml:space="preserve">    pitch = sub_sound.to_pitch(time_step=0.01, pitch_floor=75.0, pitch_ceiling=500.0)</w:t>
              <w:br/>
              <w:t xml:space="preserve">    pitch_values = pitch.selected_array['frequency']</w:t>
              <w:br/>
              <w:t xml:space="preserve">    voiced_pitches = pitch_values[pitch_values &gt; 0]</w:t>
              <w:br/>
              <w:t xml:space="preserve">    </w:t>
              <w:br/>
              <w:t xml:space="preserve">    if len(voiced_pitches) == 0:</w:t>
              <w:br/>
              <w:t xml:space="preserve">        return {"f0_mean": 0.0, "f0_range_semitones": 0.0, "rms_energy_db": 0.0}</w:t>
              <w:br/>
              <w:br/>
              <w:t xml:space="preserve">    f0_mean = float(np.mean(voiced_pitches))</w:t>
              <w:br/>
              <w:t xml:space="preserve">    f0_p10 = float(np.percentile(voiced_pitches, 10))</w:t>
              <w:br/>
              <w:t xml:space="preserve">    f0_p90 = float(np.percentile(voiced_pitches, 90))</w:t>
              <w:br/>
              <w:t xml:space="preserve">    </w:t>
              <w:br/>
              <w:t xml:space="preserve">    # Calculate Pitch Range in Semitones: 12 * log2(F0_90 / F0_10)</w:t>
              <w:br/>
              <w:t xml:space="preserve">    f0_range_semitones = 12.0 * np.log2(f0_p90 / max(f0_p10, 1e-6))</w:t>
              <w:br/>
              <w:t xml:space="preserve">    </w:t>
              <w:br/>
              <w:t xml:space="preserve">    # Extract Root-Mean-Square (RMS) Energy in Decibels</w:t>
              <w:br/>
              <w:t xml:space="preserve">    intensity = sub_sound.to_intensity(time_step=0.01)</w:t>
              <w:br/>
              <w:t xml:space="preserve">    mean_energy_db = float(call(intensity, "Get mean", 0, 0, "energy"))</w:t>
              <w:br/>
              <w:br/>
              <w:t xml:space="preserve">    return {</w:t>
              <w:br/>
              <w:t xml:space="preserve">        "f0_mean": f0_mean,</w:t>
              <w:br/>
              <w:t xml:space="preserve">        "f0_p10": f0_p10,</w:t>
              <w:br/>
              <w:t xml:space="preserve">        "f0_p90": f0_p90,</w:t>
              <w:br/>
              <w:t xml:space="preserve">        "f0_range_semitones": f0_range_semitones,</w:t>
              <w:br/>
              <w:t xml:space="preserve">        "rms_energy_db": mean_energy_db</w:t>
              <w:br/>
              <w:t xml:space="preserve">    }</w:t>
            </w:r>
          </w:p>
        </w:tc>
      </w:tr>
    </w:tbl>
    <w:p>
      <w:pPr>
        <w:spacing w:before="0" w:after="80" w:line="240" w:lineRule="auto"/>
      </w:pPr>
    </w:p>
    <w:p>
      <w:pPr>
        <w:keepNext/>
        <w:spacing w:before="280" w:after="120" w:line="360" w:lineRule="auto"/>
        <w:jc w:val="left"/>
      </w:pPr>
      <w:r>
        <w:rPr>
          <w:rFonts w:ascii="Times New Roman" w:hAnsi="Times New Roman"/>
          <w:b/>
          <w:sz w:val="28"/>
        </w:rPr>
        <w:t>4.5 LISTENER DYNAMICS, FEATURE FUSION, AND NTS SCORING</w:t>
      </w:r>
    </w:p>
    <w:p>
      <w:pPr>
        <w:keepNext/>
        <w:spacing w:before="200" w:after="80" w:line="360" w:lineRule="auto"/>
        <w:jc w:val="left"/>
      </w:pPr>
      <w:r>
        <w:rPr>
          <w:rFonts w:ascii="Times New Roman" w:hAnsi="Times New Roman"/>
          <w:b/>
          <w:sz w:val="24"/>
        </w:rPr>
        <w:t>4.5.1 Listener State and Gaze-on-Speaker Modeling</w:t>
      </w:r>
    </w:p>
    <w:p>
      <w:pPr>
        <w:spacing w:before="0" w:after="120" w:line="360" w:lineRule="auto"/>
        <w:jc w:val="both"/>
      </w:pPr>
      <w:r>
        <w:rPr>
          <w:rFonts w:ascii="Times New Roman" w:hAnsi="Times New Roman"/>
          <w:sz w:val="24"/>
        </w:rPr>
        <w:t xml:space="preserve">In </w:t>
      </w:r>
      <w:r>
        <w:rPr>
          <w:rFonts w:ascii="Consolas" w:hAnsi="Consolas"/>
          <w:color w:val="990000"/>
          <w:sz w:val="21"/>
        </w:rPr>
        <w:t>listener_analysis_worker</w:t>
      </w:r>
      <w:r>
        <w:rPr>
          <w:rFonts w:ascii="Times New Roman" w:hAnsi="Times New Roman"/>
          <w:sz w:val="24"/>
        </w:rPr>
        <w:t xml:space="preserve">, during each verified speech segment </w:t>
      </w:r>
      <w:r>
        <w:rPr>
          <w:rFonts w:ascii="Cambria Math" w:hAnsi="Cambria Math"/>
          <w:i/>
          <w:sz w:val="24"/>
        </w:rPr>
        <w:t>[t_s, t_e]</w:t>
      </w:r>
      <w:r>
        <w:rPr>
          <w:rFonts w:ascii="Times New Roman" w:hAnsi="Times New Roman"/>
          <w:sz w:val="24"/>
        </w:rPr>
        <w:t xml:space="preserve"> where participant </w:t>
      </w:r>
      <w:r>
        <w:rPr>
          <w:rFonts w:ascii="Cambria Math" w:hAnsi="Cambria Math"/>
          <w:i/>
          <w:sz w:val="24"/>
        </w:rPr>
        <w:t>p_{</w:t>
        <w:tab/>
        <w:t>ext{speaker}}</w:t>
      </w:r>
      <w:r>
        <w:rPr>
          <w:rFonts w:ascii="Times New Roman" w:hAnsi="Times New Roman"/>
          <w:sz w:val="24"/>
        </w:rPr>
        <w:t xml:space="preserve"> is holding the conversational floor, the system inspects the visual orientation of all other non-speaking attendees </w:t>
      </w:r>
      <w:r>
        <w:rPr>
          <w:rFonts w:ascii="Cambria Math" w:hAnsi="Cambria Math"/>
          <w:i/>
          <w:sz w:val="24"/>
        </w:rPr>
        <w:t>p_{</w:t>
        <w:tab/>
        <w:t>ext{listener}}</w:t>
      </w:r>
      <w:r>
        <w:rPr>
          <w:rFonts w:ascii="Times New Roman" w:hAnsi="Times New Roman"/>
          <w:sz w:val="24"/>
        </w:rPr>
        <w:t>.</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LISTENER GAZE-ON-SPEAKER GEOMETRY</w:t>
              <w:br/>
              <w:t xml:space="preserve">                                 Camera Plane</w:t>
              <w:br/>
              <w:t xml:space="preserve">                     ────────────────────────────────────</w:t>
              <w:br/>
              <w:t xml:space="preserve">                                      │</w:t>
              <w:br/>
              <w:t xml:space="preserve">                         Left Area    │    Right Area</w:t>
              <w:br/>
              <w:t xml:space="preserve">                       (person_0)     │    (person_1)</w:t>
              <w:br/>
              <w:t xml:space="preserve">                     ┌────────────┐   │   ┌────────────┐</w:t>
              <w:br/>
              <w:t xml:space="preserve">                     │  SPEAKER   │   │   │  LISTENER  │</w:t>
              <w:br/>
              <w:t xml:space="preserve">                     │  Speaking  │   │   │  Looking   │</w:t>
              <w:br/>
              <w:t xml:space="preserve">                     │  Turn      │   │   │  Leftward  │</w:t>
              <w:br/>
              <w:t xml:space="preserve">                     └────────────┘   │   └─────┬──────┘</w:t>
              <w:br/>
              <w:t xml:space="preserve">                                      │         │</w:t>
              <w:br/>
              <w:t xml:space="preserve">                                      │  θ_yaw &lt; -10°</w:t>
              <w:br/>
              <w:t xml:space="preserve">                                      │  (Targeting person_0)</w:t>
              <w:br/>
              <w:t xml:space="preserve">                                      ▼</w:t>
              <w:br/>
              <w:t xml:space="preserve">                        Active Listener State: TRUE</w:t>
            </w:r>
          </w:p>
        </w:tc>
      </w:tr>
    </w:tbl>
    <w:p>
      <w:pPr>
        <w:spacing w:before="0" w:after="80" w:line="240" w:lineRule="auto"/>
      </w:pPr>
    </w:p>
    <w:p>
      <w:pPr>
        <w:spacing w:before="0" w:after="120" w:line="360" w:lineRule="auto"/>
        <w:jc w:val="both"/>
      </w:pPr>
      <w:r>
        <w:rPr>
          <w:rFonts w:ascii="Times New Roman" w:hAnsi="Times New Roman"/>
          <w:i/>
          <w:sz w:val="24"/>
        </w:rPr>
        <w:t>Figure 4.7: Spatio-Temporal Listener Gaze-on-Speaker Vector Orientation Geometry</w:t>
      </w:r>
    </w:p>
    <w:p>
      <w:pPr>
        <w:spacing w:before="0" w:after="120" w:line="360" w:lineRule="auto"/>
        <w:jc w:val="both"/>
      </w:pPr>
      <w:r>
        <w:rPr>
          <w:rFonts w:ascii="Times New Roman" w:hAnsi="Times New Roman"/>
          <w:sz w:val="24"/>
        </w:rPr>
        <w:t xml:space="preserve">Given horizontal head yaw </w:t>
      </w:r>
      <w:r>
        <w:rPr>
          <w:rFonts w:ascii="Cambria Math" w:hAnsi="Cambria Math"/>
          <w:i/>
          <w:sz w:val="24"/>
        </w:rPr>
        <w:tab/>
        <w:t>heta_{</w:t>
        <w:tab/>
        <w:t>ext{yaw}}</w:t>
      </w:r>
      <w:r>
        <w:rPr>
          <w:rFonts w:ascii="Times New Roman" w:hAnsi="Times New Roman"/>
          <w:sz w:val="24"/>
        </w:rPr>
        <w:t xml:space="preserve"> and iris gaze vector </w:t>
      </w:r>
      <w:r>
        <w:rPr>
          <w:rFonts w:ascii="Cambria Math" w:hAnsi="Cambria Math"/>
          <w:i/>
          <w:sz w:val="24"/>
        </w:rPr>
        <w:t>ec{g}_{</w:t>
        <w:tab/>
        <w:t>ext{bearing}}</w:t>
      </w:r>
      <w:r>
        <w:rPr>
          <w:rFonts w:ascii="Times New Roman" w:hAnsi="Times New Roman"/>
          <w:sz w:val="24"/>
        </w:rPr>
        <w:t>, the listener is scored as visually attending to the speaker if their combined directional vector points toward the spatial anchor coordinates of the speaker:</w:t>
      </w:r>
    </w:p>
    <w:p>
      <w:pPr>
        <w:spacing w:before="0" w:after="120" w:line="360" w:lineRule="auto"/>
        <w:jc w:val="both"/>
      </w:pPr>
      <w:r>
        <w:rPr>
          <w:rFonts w:ascii="Times New Roman" w:hAnsi="Times New Roman"/>
          <w:sz w:val="24"/>
        </w:rPr>
        <w:t>\mathcal{L}_{</w:t>
        <w:tab/>
        <w:t>ext{listener}}(t) = \mathbb{I}\left( \operatorname{sgn}(</w:t>
        <w:tab/>
        <w:t>heta_{</w:t>
        <w:tab/>
        <w:t>ext{yaw}}(t)) = \operatorname{sgn}(x_{</w:t>
        <w:tab/>
        <w:t>ext{speaker}} - x_{</w:t>
        <w:tab/>
        <w:t>ext{listener}}) \ \land \ |</w:t>
        <w:tab/>
        <w:t>heta_{</w:t>
        <w:tab/>
        <w:t xml:space="preserve">ext{yaw}}(t)| \ge </w:t>
        <w:tab/>
        <w:t>heta_{</w:t>
        <w:tab/>
        <w:t>ext{threshold}}</w:t>
      </w:r>
    </w:p>
    <w:p>
      <w:pPr>
        <w:spacing w:before="0" w:after="120" w:line="360" w:lineRule="auto"/>
        <w:jc w:val="both"/>
      </w:pPr>
      <w:r>
        <w:rPr>
          <w:rFonts w:ascii="Times New Roman" w:hAnsi="Times New Roman"/>
          <w:sz w:val="24"/>
        </w:rPr>
        <w:t>ight)</w:t>
      </w:r>
    </w:p>
    <w:p>
      <w:pPr>
        <w:spacing w:before="0" w:after="120" w:line="360" w:lineRule="auto"/>
        <w:jc w:val="both"/>
      </w:pPr>
      <w:r>
        <w:rPr>
          <w:rFonts w:ascii="Times New Roman" w:hAnsi="Times New Roman"/>
          <w:sz w:val="24"/>
        </w:rPr>
        <w:t xml:space="preserve">The aggregate active listening ratio </w:t>
      </w:r>
      <w:r>
        <w:rPr>
          <w:rFonts w:ascii="Cambria Math" w:hAnsi="Cambria Math"/>
          <w:i/>
          <w:sz w:val="24"/>
        </w:rPr>
        <w:t>\mathcal{A}_{</w:t>
        <w:tab/>
        <w:t>ext{listening}}</w:t>
      </w:r>
      <w:r>
        <w:rPr>
          <w:rFonts w:ascii="Times New Roman" w:hAnsi="Times New Roman"/>
          <w:sz w:val="24"/>
        </w:rPr>
        <w:t xml:space="preserve"> is the integral of this indicator across the partner's speaking duration:</w:t>
      </w:r>
    </w:p>
    <w:p>
      <w:pPr>
        <w:spacing w:before="0" w:after="120" w:line="360" w:lineRule="auto"/>
        <w:jc w:val="both"/>
      </w:pPr>
      <w:r>
        <w:rPr>
          <w:rFonts w:ascii="Times New Roman" w:hAnsi="Times New Roman"/>
          <w:sz w:val="24"/>
        </w:rPr>
        <w:t>\mathcal{A}_{</w:t>
        <w:tab/>
        <w:t>ext{listening}} = rac{1}{T_{</w:t>
        <w:tab/>
        <w:t xml:space="preserve">ext{partner}}} \int_{t \in </w:t>
        <w:tab/>
        <w:t>ext{PartnerTurns}} \mathcal{L}_{</w:t>
        <w:tab/>
        <w:t>ext{listener}}(t) \, dt</w:t>
      </w:r>
    </w:p>
    <w:p>
      <w:pPr>
        <w:keepNext/>
        <w:spacing w:before="200" w:after="80" w:line="360" w:lineRule="auto"/>
        <w:jc w:val="left"/>
      </w:pPr>
      <w:r>
        <w:rPr>
          <w:rFonts w:ascii="Times New Roman" w:hAnsi="Times New Roman"/>
          <w:b/>
          <w:sz w:val="24"/>
        </w:rPr>
        <w:t>4.5.2 Temporal Window Discretization and Multimodal Fusion</w:t>
      </w:r>
    </w:p>
    <w:p>
      <w:pPr>
        <w:spacing w:before="0" w:after="120" w:line="360" w:lineRule="auto"/>
        <w:jc w:val="both"/>
      </w:pPr>
      <w:r>
        <w:rPr>
          <w:rFonts w:ascii="Times New Roman" w:hAnsi="Times New Roman"/>
          <w:sz w:val="24"/>
        </w:rPr>
        <w:t xml:space="preserve">Continuous visual features (sampled at 2 FPS) and acoustic features (10ms hops) are synchronized into uniform 1-second discretized bins in </w:t>
      </w:r>
      <w:r>
        <w:rPr>
          <w:rFonts w:ascii="Consolas" w:hAnsi="Consolas"/>
          <w:color w:val="990000"/>
          <w:sz w:val="21"/>
        </w:rPr>
        <w:t>feature_fusion_worker</w:t>
      </w:r>
      <w:r>
        <w:rPr>
          <w:rFonts w:ascii="Times New Roman" w:hAnsi="Times New Roman"/>
          <w:sz w:val="24"/>
        </w:rPr>
        <w:t>. Each window encapsulates:</w:t>
      </w:r>
    </w:p>
    <w:p>
      <w:pPr>
        <w:pStyle w:val="ListBullet"/>
        <w:spacing w:before="0" w:after="80" w:line="360" w:lineRule="auto"/>
        <w:jc w:val="both"/>
      </w:pPr>
      <w:r>
        <w:rPr>
          <w:rFonts w:ascii="Times New Roman" w:hAnsi="Times New Roman"/>
          <w:sz w:val="24"/>
        </w:rPr>
        <w:t>Mean and standard deviation of head yaw, pitch, and roll (</w:t>
      </w:r>
      <w:r>
        <w:rPr>
          <w:rFonts w:ascii="Cambria Math" w:hAnsi="Cambria Math"/>
          <w:i/>
          <w:sz w:val="24"/>
        </w:rPr>
        <w:t>\mu_{</w:t>
        <w:tab/>
        <w:t>ext{yaw}}, \sigma_{</w:t>
        <w:tab/>
        <w:t>ext{yaw}}</w:t>
      </w:r>
      <w:r>
        <w:rPr>
          <w:rFonts w:ascii="Times New Roman" w:hAnsi="Times New Roman"/>
          <w:sz w:val="24"/>
        </w:rPr>
        <w:t>)</w:t>
      </w:r>
    </w:p>
    <w:p>
      <w:pPr>
        <w:pStyle w:val="ListBullet"/>
        <w:spacing w:before="0" w:after="80" w:line="360" w:lineRule="auto"/>
        <w:jc w:val="both"/>
      </w:pPr>
      <w:r>
        <w:rPr>
          <w:rFonts w:ascii="Times New Roman" w:hAnsi="Times New Roman"/>
          <w:sz w:val="24"/>
        </w:rPr>
        <w:t>Gaze fixation stability (</w:t>
      </w:r>
      <w:r>
        <w:rPr>
          <w:rFonts w:ascii="Cambria Math" w:hAnsi="Cambria Math"/>
          <w:i/>
          <w:sz w:val="24"/>
        </w:rPr>
        <w:t>\kappa_{</w:t>
        <w:tab/>
        <w:t>ext{gaze}} = 1 - \operatorname{Var}(ec{g})</w:t>
      </w:r>
      <w:r>
        <w:rPr>
          <w:rFonts w:ascii="Times New Roman" w:hAnsi="Times New Roman"/>
          <w:sz w:val="24"/>
        </w:rPr>
        <w:t>)</w:t>
      </w:r>
    </w:p>
    <w:p>
      <w:pPr>
        <w:pStyle w:val="ListBullet"/>
        <w:spacing w:before="0" w:after="80" w:line="360" w:lineRule="auto"/>
        <w:jc w:val="both"/>
      </w:pPr>
      <w:r>
        <w:rPr>
          <w:rFonts w:ascii="Times New Roman" w:hAnsi="Times New Roman"/>
          <w:sz w:val="24"/>
        </w:rPr>
        <w:t>Dominant emotional affect classification</w:t>
      </w:r>
    </w:p>
    <w:p>
      <w:pPr>
        <w:pStyle w:val="ListBullet"/>
        <w:spacing w:before="0" w:after="80" w:line="360" w:lineRule="auto"/>
        <w:jc w:val="both"/>
      </w:pPr>
      <w:r>
        <w:rPr>
          <w:rFonts w:ascii="Times New Roman" w:hAnsi="Times New Roman"/>
          <w:sz w:val="24"/>
        </w:rPr>
        <w:t>Voiced speech presence flag and instantaneous Words Per Minute (WPM)</w:t>
      </w:r>
    </w:p>
    <w:p>
      <w:pPr>
        <w:pStyle w:val="ListBullet"/>
        <w:spacing w:before="0" w:after="80" w:line="360" w:lineRule="auto"/>
        <w:jc w:val="both"/>
      </w:pPr>
      <w:r>
        <w:rPr>
          <w:rFonts w:ascii="Times New Roman" w:hAnsi="Times New Roman"/>
          <w:sz w:val="24"/>
        </w:rPr>
        <w:t>Posture stability index (inverse variance of torso skeletal coordinates)</w:t>
      </w:r>
    </w:p>
    <w:p>
      <w:pPr>
        <w:spacing w:before="0" w:after="120" w:line="360" w:lineRule="auto"/>
        <w:jc w:val="both"/>
      </w:pPr>
      <w:r>
        <w:rPr>
          <w:rFonts w:ascii="Times New Roman" w:hAnsi="Times New Roman"/>
          <w:sz w:val="24"/>
        </w:rPr>
        <w:t>From these windows, composite multimodal standardized scores are derived:</w:t>
      </w:r>
    </w:p>
    <w:p>
      <w:pPr>
        <w:pStyle w:val="ListBullet"/>
        <w:spacing w:before="0" w:after="80" w:line="360" w:lineRule="auto"/>
        <w:jc w:val="both"/>
      </w:pPr>
      <w:r>
        <w:rPr>
          <w:rFonts w:ascii="Times New Roman" w:hAnsi="Times New Roman"/>
          <w:b/>
          <w:sz w:val="24"/>
        </w:rPr>
        <w:t>Multimodal Dominance:</w:t>
      </w:r>
    </w:p>
    <w:p>
      <w:pPr>
        <w:spacing w:before="0" w:after="120" w:line="360" w:lineRule="auto"/>
        <w:jc w:val="both"/>
      </w:pPr>
      <w:r>
        <w:rPr>
          <w:rFonts w:ascii="Times New Roman" w:hAnsi="Times New Roman"/>
          <w:sz w:val="24"/>
        </w:rPr>
        <w:t>Z_{</w:t>
        <w:tab/>
        <w:t>ext{dominance}} = 0.6 \cdot Z(</w:t>
        <w:tab/>
        <w:t>ext{WPM}) + 0.4 \cdot Z(\Delta F_0)</w:t>
      </w:r>
    </w:p>
    <w:p>
      <w:pPr>
        <w:pStyle w:val="ListBullet"/>
        <w:spacing w:before="0" w:after="80" w:line="360" w:lineRule="auto"/>
        <w:jc w:val="both"/>
      </w:pPr>
      <w:r>
        <w:rPr>
          <w:rFonts w:ascii="Times New Roman" w:hAnsi="Times New Roman"/>
          <w:b/>
          <w:sz w:val="24"/>
        </w:rPr>
        <w:t>Multimodal Active Participation:</w:t>
      </w:r>
    </w:p>
    <w:p>
      <w:pPr>
        <w:spacing w:before="0" w:after="120" w:line="360" w:lineRule="auto"/>
        <w:jc w:val="both"/>
      </w:pPr>
      <w:r>
        <w:rPr>
          <w:rFonts w:ascii="Times New Roman" w:hAnsi="Times New Roman"/>
          <w:sz w:val="24"/>
        </w:rPr>
        <w:t>Z_{</w:t>
        <w:tab/>
        <w:t>ext{participation}} = 0.7 \cdot Z(T_{</w:t>
        <w:tab/>
        <w:t>ext{speaking}}) + 0.3 \cdot Z(\mathcal{A}_{</w:t>
        <w:tab/>
        <w:t>ext{listening}})</w:t>
      </w:r>
    </w:p>
    <w:p>
      <w:pPr>
        <w:keepNext/>
        <w:spacing w:before="200" w:after="80" w:line="360" w:lineRule="auto"/>
        <w:jc w:val="left"/>
      </w:pPr>
      <w:r>
        <w:rPr>
          <w:rFonts w:ascii="Times New Roman" w:hAnsi="Times New Roman"/>
          <w:b/>
          <w:sz w:val="24"/>
        </w:rPr>
        <w:t>4.5.3 Machine Learning NTS Scoring and Archetype Classification</w:t>
      </w:r>
    </w:p>
    <w:p>
      <w:pPr>
        <w:spacing w:before="0" w:after="120" w:line="360" w:lineRule="auto"/>
        <w:jc w:val="both"/>
      </w:pPr>
      <w:r>
        <w:rPr>
          <w:rFonts w:ascii="Times New Roman" w:hAnsi="Times New Roman"/>
          <w:sz w:val="24"/>
        </w:rPr>
        <w:t xml:space="preserve">In </w:t>
      </w:r>
      <w:r>
        <w:rPr>
          <w:rFonts w:ascii="Consolas" w:hAnsi="Consolas"/>
          <w:color w:val="990000"/>
          <w:sz w:val="21"/>
        </w:rPr>
        <w:t>nts_scoring_worker</w:t>
      </w:r>
      <w:r>
        <w:rPr>
          <w:rFonts w:ascii="Times New Roman" w:hAnsi="Times New Roman"/>
          <w:sz w:val="24"/>
        </w:rPr>
        <w:t xml:space="preserve">, aggregated feature vectors are passed into a pre-trained </w:t>
      </w:r>
      <w:r>
        <w:rPr>
          <w:rFonts w:ascii="Times New Roman" w:hAnsi="Times New Roman"/>
          <w:b/>
          <w:sz w:val="24"/>
        </w:rPr>
        <w:t>Random Forest Regressor</w:t>
      </w:r>
      <w:r>
        <w:rPr>
          <w:rFonts w:ascii="Times New Roman" w:hAnsi="Times New Roman"/>
          <w:sz w:val="24"/>
        </w:rPr>
        <w:t xml:space="preserve"> (scikit-learn) trained on annotated collaborative interaction datasets. The model maps the behavioral feature vector </w:t>
      </w:r>
      <w:r>
        <w:rPr>
          <w:rFonts w:ascii="Cambria Math" w:hAnsi="Cambria Math"/>
          <w:i/>
          <w:sz w:val="24"/>
        </w:rPr>
        <w:t>\mathbf{x}_k \in \mathbb{R}^{18}</w:t>
      </w:r>
      <w:r>
        <w:rPr>
          <w:rFonts w:ascii="Times New Roman" w:hAnsi="Times New Roman"/>
          <w:sz w:val="24"/>
        </w:rPr>
        <w:t xml:space="preserve"> to five standardized continuous Non-Technical Skill dimensions </w:t>
      </w:r>
      <w:r>
        <w:rPr>
          <w:rFonts w:ascii="Cambria Math" w:hAnsi="Cambria Math"/>
          <w:i/>
          <w:sz w:val="24"/>
        </w:rPr>
        <w:t>\mathcal{S}_d \in [0, 100]</w:t>
      </w:r>
      <w:r>
        <w:rPr>
          <w:rFonts w:ascii="Times New Roman" w:hAnsi="Times New Roman"/>
          <w:sz w:val="24"/>
        </w:rPr>
        <w:t>:</w:t>
      </w:r>
    </w:p>
    <w:p>
      <w:pPr>
        <w:keepNext/>
        <w:spacing w:before="200" w:after="80" w:line="360" w:lineRule="auto"/>
        <w:jc w:val="left"/>
      </w:pPr>
      <w:r>
        <w:rPr>
          <w:rFonts w:ascii="Times New Roman" w:hAnsi="Times New Roman"/>
          <w:b/>
          <w:sz w:val="24"/>
        </w:rPr>
        <w:t>Table 4.3: Non-Technical Skill Scoring Dimensions, Behavioral Weights, and Psychological Baselines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NTS Dimension</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Core Input Feature Signals</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Behavioral Formulation / Model Weighting</w:t>
            </w:r>
          </w:p>
        </w:tc>
        <w:tc>
          <w:tcPr>
            <w:tcW w:type="dxa" w:w="2076"/>
            <w:tcMar>
              <w:top w:w="100" w:type="dxa"/>
              <w:bottom w:w="100" w:type="dxa"/>
              <w:left w:w="140" w:type="dxa"/>
              <w:right w:w="140" w:type="dxa"/>
            </w:tcMar>
            <w:shd w:fill="EBF1F5"/>
          </w:tcPr>
          <w:p>
            <w:pPr>
              <w:spacing w:before="40" w:after="40" w:line="276" w:lineRule="auto"/>
            </w:pPr>
            <w:r>
              <w:rPr>
                <w:rFonts w:ascii="Times New Roman" w:hAnsi="Times New Roman"/>
                <w:b/>
                <w:sz w:val="21"/>
              </w:rPr>
              <w:t>Psychological Target</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Communication Clarity</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WPM, Pitch Range (</w:t>
            </w:r>
            <w:r>
              <w:rPr>
                <w:rFonts w:ascii="Cambria Math" w:hAnsi="Cambria Math"/>
                <w:i/>
                <w:sz w:val="20"/>
              </w:rPr>
              <w:t>\Delta F_0</w:t>
            </w:r>
            <w:r>
              <w:rPr>
                <w:rFonts w:ascii="Times New Roman" w:hAnsi="Times New Roman"/>
                <w:sz w:val="20"/>
              </w:rPr>
              <w:t>), RMS Energy, Articulation Rate</w:t>
            </w:r>
          </w:p>
        </w:tc>
        <w:tc>
          <w:tcPr>
            <w:tcW w:type="dxa" w:w="2076"/>
            <w:tcMar>
              <w:top w:w="100" w:type="dxa"/>
              <w:bottom w:w="100" w:type="dxa"/>
              <w:left w:w="140" w:type="dxa"/>
              <w:right w:w="140" w:type="dxa"/>
            </w:tcMar>
          </w:tcPr>
          <w:p>
            <w:pPr>
              <w:spacing w:before="40" w:after="40" w:line="276" w:lineRule="auto"/>
            </w:pPr>
            <w:r>
              <w:rPr>
                <w:rFonts w:ascii="Cambria Math" w:hAnsi="Cambria Math"/>
                <w:i/>
                <w:sz w:val="20"/>
              </w:rPr>
              <w:t>\mathcal{S}_{</w:t>
              <w:tab/>
              <w:t xml:space="preserve">ext{comm}} = f( </w:t>
              <w:tab/>
              <w:t>ext{WPM} \in [130, 160], \Delta F_0 \ge 4.5</w:t>
              <w:tab/>
              <w:t xml:space="preserve">ext{ st}, </w:t>
              <w:tab/>
              <w:t>ext{Energy}_{</w:t>
              <w:tab/>
              <w:t>ext{stable}} )</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Articulate, expressive, non-monotone rhetoric.</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Active Listening</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Gaze-on-Speaker %, Head Pitch Nodding Kinematics</w:t>
            </w:r>
          </w:p>
        </w:tc>
        <w:tc>
          <w:tcPr>
            <w:tcW w:type="dxa" w:w="2076"/>
            <w:tcMar>
              <w:top w:w="100" w:type="dxa"/>
              <w:bottom w:w="100" w:type="dxa"/>
              <w:left w:w="140" w:type="dxa"/>
              <w:right w:w="140" w:type="dxa"/>
            </w:tcMar>
          </w:tcPr>
          <w:p>
            <w:pPr>
              <w:spacing w:before="40" w:after="40" w:line="276" w:lineRule="auto"/>
            </w:pPr>
            <w:r>
              <w:rPr>
                <w:rFonts w:ascii="Cambria Math" w:hAnsi="Cambria Math"/>
                <w:i/>
                <w:sz w:val="20"/>
              </w:rPr>
              <w:t>\mathcal{S}_{</w:t>
              <w:tab/>
              <w:t>ext{listen}} = 0.65 \cdot \mathcal{A}_{</w:t>
              <w:tab/>
              <w:t xml:space="preserve">ext{listening}} + 0.35 \cdot </w:t>
              <w:tab/>
              <w:t>ext{NoddingCount}</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Attentive visual tracking and backchannel nodding.</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Emotional Composure</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 xml:space="preserve">Posture Stability </w:t>
            </w:r>
            <w:r>
              <w:rPr>
                <w:rFonts w:ascii="Cambria Math" w:hAnsi="Cambria Math"/>
                <w:i/>
                <w:sz w:val="20"/>
              </w:rPr>
              <w:t>\sigma_{</w:t>
              <w:tab/>
              <w:t>ext{posture}}^{-1}</w:t>
            </w:r>
            <w:r>
              <w:rPr>
                <w:rFonts w:ascii="Times New Roman" w:hAnsi="Times New Roman"/>
                <w:sz w:val="20"/>
              </w:rPr>
              <w:t>, Gaze Jitter, Affect Entropy</w:t>
            </w:r>
          </w:p>
        </w:tc>
        <w:tc>
          <w:tcPr>
            <w:tcW w:type="dxa" w:w="2076"/>
            <w:tcMar>
              <w:top w:w="100" w:type="dxa"/>
              <w:bottom w:w="100" w:type="dxa"/>
              <w:left w:w="140" w:type="dxa"/>
              <w:right w:w="140" w:type="dxa"/>
            </w:tcMar>
          </w:tcPr>
          <w:p>
            <w:pPr>
              <w:spacing w:before="40" w:after="40" w:line="276" w:lineRule="auto"/>
            </w:pPr>
            <w:r>
              <w:rPr>
                <w:rFonts w:ascii="Cambria Math" w:hAnsi="Cambria Math"/>
                <w:i/>
                <w:sz w:val="20"/>
              </w:rPr>
              <w:t>\mathcal{S}_{</w:t>
              <w:tab/>
              <w:t xml:space="preserve">ext{composure}} = f( </w:t>
              <w:tab/>
              <w:t>ext{Stability}_{</w:t>
              <w:tab/>
              <w:t xml:space="preserve">ext{high}}, H(\mathbf{e}) \le 1.8, </w:t>
              <w:tab/>
              <w:t>ext{Jitter}_{</w:t>
              <w:tab/>
              <w:t>ext{low}} )</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Physical poise, steady eye contact, emotional stability.</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Collaborative Engagement</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Quick Response Latency (</w:t>
            </w:r>
            <w:r>
              <w:rPr>
                <w:rFonts w:ascii="Cambria Math" w:hAnsi="Cambria Math"/>
                <w:i/>
                <w:sz w:val="20"/>
              </w:rPr>
              <w:t>\le 1.5</w:t>
              <w:tab/>
              <w:t>ext{s}</w:t>
            </w:r>
            <w:r>
              <w:rPr>
                <w:rFonts w:ascii="Times New Roman" w:hAnsi="Times New Roman"/>
                <w:sz w:val="20"/>
              </w:rPr>
              <w:t>), Turn Balance, Shared Floor</w:t>
            </w:r>
          </w:p>
        </w:tc>
        <w:tc>
          <w:tcPr>
            <w:tcW w:type="dxa" w:w="2076"/>
            <w:tcMar>
              <w:top w:w="100" w:type="dxa"/>
              <w:bottom w:w="100" w:type="dxa"/>
              <w:left w:w="140" w:type="dxa"/>
              <w:right w:w="140" w:type="dxa"/>
            </w:tcMar>
          </w:tcPr>
          <w:p>
            <w:pPr>
              <w:spacing w:before="40" w:after="40" w:line="276" w:lineRule="auto"/>
            </w:pPr>
            <w:r>
              <w:rPr>
                <w:rFonts w:ascii="Cambria Math" w:hAnsi="Cambria Math"/>
                <w:i/>
                <w:sz w:val="20"/>
              </w:rPr>
              <w:t>\mathcal{S}_{</w:t>
              <w:tab/>
              <w:t xml:space="preserve">ext{collab}} = f( </w:t>
              <w:tab/>
              <w:t>au_{</w:t>
              <w:tab/>
              <w:t>ext{latency}} \le 1.5</w:t>
              <w:tab/>
              <w:t>ext{s}, R_{</w:t>
              <w:tab/>
              <w:t>ext{speak}} \in [0.25, 0.45] )</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Rapid responsive interaction, equitable floor sharing.</w:t>
            </w:r>
          </w:p>
        </w:tc>
      </w:tr>
      <w:tr>
        <w:tc>
          <w:tcPr>
            <w:tcW w:type="dxa" w:w="2076"/>
            <w:tcMar>
              <w:top w:w="100" w:type="dxa"/>
              <w:bottom w:w="100" w:type="dxa"/>
              <w:left w:w="140" w:type="dxa"/>
              <w:right w:w="140" w:type="dxa"/>
            </w:tcMar>
          </w:tcPr>
          <w:p>
            <w:pPr>
              <w:spacing w:before="40" w:after="40" w:line="276" w:lineRule="auto"/>
            </w:pPr>
            <w:r>
              <w:rPr>
                <w:rFonts w:ascii="Times New Roman" w:hAnsi="Times New Roman"/>
                <w:b/>
                <w:sz w:val="20"/>
              </w:rPr>
              <w:t>Conversational Leadership</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Turn Count, Interruption Management, Speaking Ratio</w:t>
            </w:r>
          </w:p>
        </w:tc>
        <w:tc>
          <w:tcPr>
            <w:tcW w:type="dxa" w:w="2076"/>
            <w:tcMar>
              <w:top w:w="100" w:type="dxa"/>
              <w:bottom w:w="100" w:type="dxa"/>
              <w:left w:w="140" w:type="dxa"/>
              <w:right w:w="140" w:type="dxa"/>
            </w:tcMar>
          </w:tcPr>
          <w:p>
            <w:pPr>
              <w:spacing w:before="40" w:after="40" w:line="276" w:lineRule="auto"/>
            </w:pPr>
            <w:r>
              <w:rPr>
                <w:rFonts w:ascii="Cambria Math" w:hAnsi="Cambria Math"/>
                <w:i/>
                <w:sz w:val="20"/>
              </w:rPr>
              <w:t>\mathcal{S}_{</w:t>
              <w:tab/>
              <w:t>ext{lead}} = 0.5 \cdot Z_{</w:t>
              <w:tab/>
              <w:t xml:space="preserve">ext{dominance}} + 0.5 \cdot </w:t>
              <w:tab/>
              <w:t>ext{FacilitationRatio}</w:t>
            </w:r>
          </w:p>
        </w:tc>
        <w:tc>
          <w:tcPr>
            <w:tcW w:type="dxa" w:w="2076"/>
            <w:tcMar>
              <w:top w:w="100" w:type="dxa"/>
              <w:bottom w:w="100" w:type="dxa"/>
              <w:left w:w="140" w:type="dxa"/>
              <w:right w:w="140" w:type="dxa"/>
            </w:tcMar>
          </w:tcPr>
          <w:p>
            <w:pPr>
              <w:spacing w:before="40" w:after="40" w:line="276" w:lineRule="auto"/>
            </w:pPr>
            <w:r>
              <w:rPr>
                <w:rFonts w:ascii="Times New Roman" w:hAnsi="Times New Roman"/>
                <w:sz w:val="20"/>
              </w:rPr>
              <w:t>Structured direction without conversational monopolization.</w:t>
            </w:r>
          </w:p>
        </w:tc>
      </w:tr>
    </w:tbl>
    <w:p>
      <w:pPr>
        <w:spacing w:before="0" w:after="120" w:line="240" w:lineRule="auto"/>
      </w:pPr>
    </w:p>
    <w:p>
      <w:pPr>
        <w:spacing w:before="0" w:after="120" w:line="360" w:lineRule="auto"/>
        <w:jc w:val="both"/>
      </w:pPr>
      <w:r>
        <w:rPr>
          <w:rFonts w:ascii="Times New Roman" w:hAnsi="Times New Roman"/>
          <w:sz w:val="24"/>
        </w:rPr>
        <w:t>Simultaneously, participants are categorized into behavioral archetypes using a decision tree heuristic:</w:t>
      </w:r>
    </w:p>
    <w:p>
      <w:pPr>
        <w:keepNext/>
        <w:spacing w:before="200" w:after="80" w:line="360" w:lineRule="auto"/>
        <w:jc w:val="left"/>
      </w:pPr>
      <w:r>
        <w:rPr>
          <w:rFonts w:ascii="Times New Roman" w:hAnsi="Times New Roman"/>
          <w:b/>
          <w:sz w:val="24"/>
        </w:rPr>
        <w:t>Table 4.4: Behavioral Archetype Classification Criteria and Threshold Rules</w:t>
      </w:r>
    </w:p>
    <w:tbl>
      <w:tblPr>
        <w:tblStyle w:val="TableGrid"/>
        <w:tblW w:type="auto" w:w="0"/>
        <w:jc w:val="center"/>
        <w:tblLook w:firstColumn="1" w:firstRow="1" w:lastColumn="0" w:lastRow="0" w:noHBand="0" w:noVBand="1" w:val="04A0"/>
      </w:tblPr>
      <w:tblGrid>
        <w:gridCol w:w="2769"/>
        <w:gridCol w:w="2769"/>
        <w:gridCol w:w="2769"/>
      </w:tblGrid>
      <w:tr>
        <w:tc>
          <w:tcPr>
            <w:tcW w:type="dxa" w:w="2769"/>
            <w:tcMar>
              <w:top w:w="100" w:type="dxa"/>
              <w:bottom w:w="100" w:type="dxa"/>
              <w:left w:w="140" w:type="dxa"/>
              <w:right w:w="140" w:type="dxa"/>
            </w:tcMar>
            <w:shd w:fill="EBF1F5"/>
          </w:tcPr>
          <w:p>
            <w:pPr>
              <w:spacing w:before="40" w:after="40" w:line="276" w:lineRule="auto"/>
            </w:pPr>
            <w:r>
              <w:rPr>
                <w:rFonts w:ascii="Times New Roman" w:hAnsi="Times New Roman"/>
                <w:b/>
                <w:sz w:val="21"/>
              </w:rPr>
              <w:t>Archetype</w:t>
            </w:r>
          </w:p>
        </w:tc>
        <w:tc>
          <w:tcPr>
            <w:tcW w:type="dxa" w:w="2769"/>
            <w:tcMar>
              <w:top w:w="100" w:type="dxa"/>
              <w:bottom w:w="100" w:type="dxa"/>
              <w:left w:w="140" w:type="dxa"/>
              <w:right w:w="140" w:type="dxa"/>
            </w:tcMar>
            <w:shd w:fill="EBF1F5"/>
          </w:tcPr>
          <w:p>
            <w:pPr>
              <w:spacing w:before="40" w:after="40" w:line="276" w:lineRule="auto"/>
            </w:pPr>
            <w:r>
              <w:rPr>
                <w:rFonts w:ascii="Times New Roman" w:hAnsi="Times New Roman"/>
                <w:b/>
                <w:sz w:val="21"/>
              </w:rPr>
              <w:t>Defining Behavioral Profile</w:t>
            </w:r>
          </w:p>
        </w:tc>
        <w:tc>
          <w:tcPr>
            <w:tcW w:type="dxa" w:w="2769"/>
            <w:tcMar>
              <w:top w:w="100" w:type="dxa"/>
              <w:bottom w:w="100" w:type="dxa"/>
              <w:left w:w="140" w:type="dxa"/>
              <w:right w:w="140" w:type="dxa"/>
            </w:tcMar>
            <w:shd w:fill="EBF1F5"/>
          </w:tcPr>
          <w:p>
            <w:pPr>
              <w:spacing w:before="40" w:after="40" w:line="276" w:lineRule="auto"/>
            </w:pPr>
            <w:r>
              <w:rPr>
                <w:rFonts w:ascii="Times New Roman" w:hAnsi="Times New Roman"/>
                <w:b/>
                <w:sz w:val="21"/>
              </w:rPr>
              <w:t>Algorithmic Classification Rule</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Presenter</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High speaking ratio, elevated dominance, low active listening ratio.</w:t>
            </w:r>
          </w:p>
        </w:tc>
        <w:tc>
          <w:tcPr>
            <w:tcW w:type="dxa" w:w="2769"/>
            <w:tcMar>
              <w:top w:w="100" w:type="dxa"/>
              <w:bottom w:w="100" w:type="dxa"/>
              <w:left w:w="140" w:type="dxa"/>
              <w:right w:w="140" w:type="dxa"/>
            </w:tcMar>
          </w:tcPr>
          <w:p>
            <w:pPr>
              <w:spacing w:before="40" w:after="40" w:line="276" w:lineRule="auto"/>
            </w:pPr>
            <w:r>
              <w:rPr>
                <w:rFonts w:ascii="Cambria Math" w:hAnsi="Cambria Math"/>
                <w:i/>
                <w:sz w:val="20"/>
              </w:rPr>
              <w:t>R_{</w:t>
              <w:tab/>
              <w:t>ext{speak}} \ge 0.55 \ \land \ \mathcal{A}_{</w:t>
              <w:tab/>
              <w:t>ext{listening}} \le 0.35</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Facilitator</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Balanced speaking ratio, high listening ratio, tight turn latencies.</w:t>
            </w:r>
          </w:p>
        </w:tc>
        <w:tc>
          <w:tcPr>
            <w:tcW w:type="dxa" w:w="2769"/>
            <w:tcMar>
              <w:top w:w="100" w:type="dxa"/>
              <w:bottom w:w="100" w:type="dxa"/>
              <w:left w:w="140" w:type="dxa"/>
              <w:right w:w="140" w:type="dxa"/>
            </w:tcMar>
          </w:tcPr>
          <w:p>
            <w:pPr>
              <w:spacing w:before="40" w:after="40" w:line="276" w:lineRule="auto"/>
            </w:pPr>
            <w:r>
              <w:rPr>
                <w:rFonts w:ascii="Cambria Math" w:hAnsi="Cambria Math"/>
                <w:i/>
                <w:sz w:val="20"/>
              </w:rPr>
              <w:t>R_{</w:t>
              <w:tab/>
              <w:t>ext{speak}} \in [0.25, 0.50] \ \land \ \mathcal{A}_{</w:t>
              <w:tab/>
              <w:t xml:space="preserve">ext{listening}} \ge 0.60 \ \land \ </w:t>
              <w:tab/>
              <w:t>au_{</w:t>
              <w:tab/>
              <w:t>ext{latency}} \le 1.5</w:t>
              <w:tab/>
              <w:t>ext{s}</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Collaborator</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Frequent short turns, active mutual gaze, high affirmative nodding.</w:t>
            </w:r>
          </w:p>
        </w:tc>
        <w:tc>
          <w:tcPr>
            <w:tcW w:type="dxa" w:w="2769"/>
            <w:tcMar>
              <w:top w:w="100" w:type="dxa"/>
              <w:bottom w:w="100" w:type="dxa"/>
              <w:left w:w="140" w:type="dxa"/>
              <w:right w:w="140" w:type="dxa"/>
            </w:tcMar>
          </w:tcPr>
          <w:p>
            <w:pPr>
              <w:spacing w:before="40" w:after="40" w:line="276" w:lineRule="auto"/>
            </w:pPr>
            <w:r>
              <w:rPr>
                <w:rFonts w:ascii="Cambria Math" w:hAnsi="Cambria Math"/>
                <w:i/>
                <w:sz w:val="20"/>
              </w:rPr>
              <w:tab/>
              <w:t xml:space="preserve">ext{TurnCount} \ge 15 \ \land \ </w:t>
              <w:tab/>
              <w:t>ext{AvgTurnSec} \le 12.0</w:t>
              <w:tab/>
              <w:t>ext{s} \ \land \ \mathcal{S}_{</w:t>
              <w:tab/>
              <w:t>ext{collab}} \ge 70</w:t>
            </w:r>
          </w:p>
        </w:tc>
      </w:tr>
      <w:tr>
        <w:tc>
          <w:tcPr>
            <w:tcW w:type="dxa" w:w="2769"/>
            <w:tcMar>
              <w:top w:w="100" w:type="dxa"/>
              <w:bottom w:w="100" w:type="dxa"/>
              <w:left w:w="140" w:type="dxa"/>
              <w:right w:w="140" w:type="dxa"/>
            </w:tcMar>
          </w:tcPr>
          <w:p>
            <w:pPr>
              <w:spacing w:before="40" w:after="40" w:line="276" w:lineRule="auto"/>
            </w:pPr>
            <w:r>
              <w:rPr>
                <w:rFonts w:ascii="Times New Roman" w:hAnsi="Times New Roman"/>
                <w:b/>
                <w:sz w:val="20"/>
              </w:rPr>
              <w:t>Observer</w:t>
            </w:r>
          </w:p>
        </w:tc>
        <w:tc>
          <w:tcPr>
            <w:tcW w:type="dxa" w:w="2769"/>
            <w:tcMar>
              <w:top w:w="100" w:type="dxa"/>
              <w:bottom w:w="100" w:type="dxa"/>
              <w:left w:w="140" w:type="dxa"/>
              <w:right w:w="140" w:type="dxa"/>
            </w:tcMar>
          </w:tcPr>
          <w:p>
            <w:pPr>
              <w:spacing w:before="40" w:after="40" w:line="276" w:lineRule="auto"/>
            </w:pPr>
            <w:r>
              <w:rPr>
                <w:rFonts w:ascii="Times New Roman" w:hAnsi="Times New Roman"/>
                <w:sz w:val="20"/>
              </w:rPr>
              <w:t>Low speaking ratio, high listening ratio, steady gaze fixations.</w:t>
            </w:r>
          </w:p>
        </w:tc>
        <w:tc>
          <w:tcPr>
            <w:tcW w:type="dxa" w:w="2769"/>
            <w:tcMar>
              <w:top w:w="100" w:type="dxa"/>
              <w:bottom w:w="100" w:type="dxa"/>
              <w:left w:w="140" w:type="dxa"/>
              <w:right w:w="140" w:type="dxa"/>
            </w:tcMar>
          </w:tcPr>
          <w:p>
            <w:pPr>
              <w:spacing w:before="40" w:after="40" w:line="276" w:lineRule="auto"/>
            </w:pPr>
            <w:r>
              <w:rPr>
                <w:rFonts w:ascii="Cambria Math" w:hAnsi="Cambria Math"/>
                <w:i/>
                <w:sz w:val="20"/>
              </w:rPr>
              <w:t>R_{</w:t>
              <w:tab/>
              <w:t>ext{speak}} \le 0.15 \ \land \ \mathcal{A}_{</w:t>
              <w:tab/>
              <w:t>ext{listening}} \ge 0.65</w:t>
            </w:r>
          </w:p>
        </w:tc>
      </w:tr>
    </w:tbl>
    <w:p>
      <w:pPr>
        <w:spacing w:before="0" w:after="120" w:line="240" w:lineRule="auto"/>
      </w:pPr>
    </w:p>
    <w:p>
      <w:pPr>
        <w:keepNext/>
        <w:spacing w:before="200" w:after="80" w:line="360" w:lineRule="auto"/>
        <w:jc w:val="left"/>
      </w:pPr>
      <w:r>
        <w:rPr>
          <w:rFonts w:ascii="Times New Roman" w:hAnsi="Times New Roman"/>
          <w:b/>
          <w:sz w:val="24"/>
        </w:rPr>
        <w:t>4.5.4 Annotated Video Generation and FFmpeg Multiplexing</w:t>
      </w:r>
    </w:p>
    <w:p>
      <w:pPr>
        <w:spacing w:before="0" w:after="120" w:line="360" w:lineRule="auto"/>
        <w:jc w:val="both"/>
      </w:pPr>
      <w:r>
        <w:rPr>
          <w:rFonts w:ascii="Times New Roman" w:hAnsi="Times New Roman"/>
          <w:sz w:val="24"/>
        </w:rPr>
        <w:t xml:space="preserve">In </w:t>
      </w:r>
      <w:r>
        <w:rPr>
          <w:rFonts w:ascii="Consolas" w:hAnsi="Consolas"/>
          <w:color w:val="990000"/>
          <w:sz w:val="21"/>
        </w:rPr>
        <w:t>video_annotation_worker</w:t>
      </w:r>
      <w:r>
        <w:rPr>
          <w:rFonts w:ascii="Times New Roman" w:hAnsi="Times New Roman"/>
          <w:sz w:val="24"/>
        </w:rPr>
        <w:t>, the system re-renders the meeting video using OpenCV and pipes raw BGR frames into an FFmpeg subprocess that multiplexes the original AAC audio track:</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backend/app/workers/video_annotation_worker.py (Exemplary Excerpt)</w:t>
              <w:br/>
              <w:t>import subprocess</w:t>
              <w:br/>
              <w:t>import cv2</w:t>
              <w:br/>
              <w:br/>
              <w:t>def render_annotated_stream(source_mp4: str, audio_wav: str, output_mp4: str, metadata: dict):</w:t>
              <w:br/>
              <w:t xml:space="preserve">    cap = cv2.VideoCapture(source_mp4)</w:t>
              <w:br/>
              <w:t xml:space="preserve">    width = int(cap.get(cv2.CAP_PROP_FRAME_WIDTH))</w:t>
              <w:br/>
              <w:t xml:space="preserve">    height = int(cap.get(cv2.CAP_PROP_FRAME_HEIGHT))</w:t>
              <w:br/>
              <w:t xml:space="preserve">    fps = cap.get(cv2.CAP_PROP_FPS)</w:t>
              <w:br/>
              <w:br/>
              <w:t xml:space="preserve">    # Spawn FFmpeg encoder subprocess taking raw BGR frames from stdin</w:t>
              <w:br/>
              <w:t xml:space="preserve">    cmd = [</w:t>
              <w:br/>
              <w:t xml:space="preserve">        'ffmpeg', '-y',</w:t>
              <w:br/>
              <w:t xml:space="preserve">        '-f', 'rawvideo', '-vcodec', 'rawvideo',</w:t>
              <w:br/>
              <w:t xml:space="preserve">        '-s', f'{width}x{height}', '-pix_fmt', 'bgr24', '-r', str(fps),</w:t>
              <w:br/>
              <w:t xml:space="preserve">        '-i', '-',  # Read video from stdin pipe</w:t>
              <w:br/>
              <w:t xml:space="preserve">        '-i', audio_wav,  # Multiplex normalized audio</w:t>
              <w:br/>
              <w:t xml:space="preserve">        '-c:v', 'libx264', '-preset', 'fast', '-pix_fmt', 'yuv420p',</w:t>
              <w:br/>
              <w:t xml:space="preserve">        '-c:a', 'aac', '-b:a', '128k',</w:t>
              <w:br/>
              <w:t xml:space="preserve">        '-movflags', '+faststart',  # Enable seamless browser streaming</w:t>
              <w:br/>
              <w:t xml:space="preserve">        output_mp4</w:t>
              <w:br/>
              <w:t xml:space="preserve">    ]</w:t>
              <w:br/>
              <w:t xml:space="preserve">    proc = subprocess.Popen(cmd, stdin=subprocess.PIPE)</w:t>
              <w:br/>
              <w:br/>
              <w:t xml:space="preserve">    frame_idx = 0</w:t>
              <w:br/>
              <w:t xml:space="preserve">    while cap.isOpened():</w:t>
              <w:br/>
              <w:t xml:space="preserve">        ret, frame = cap.read()</w:t>
              <w:br/>
              <w:t xml:space="preserve">        if not ret:</w:t>
              <w:br/>
              <w:t xml:space="preserve">            break</w:t>
              <w:br/>
              <w:t xml:space="preserve">        </w:t>
              <w:br/>
              <w:t xml:space="preserve">        # Render bounding boxes, skeletal joints, head pose badges, and emotion tags</w:t>
              <w:br/>
              <w:t xml:space="preserve">        render_overlays(frame, frame_idx, metadata)</w:t>
              <w:br/>
              <w:t xml:space="preserve">        proc.stdin.write(frame.tobytes())</w:t>
              <w:br/>
              <w:t xml:space="preserve">        frame_idx += 1</w:t>
              <w:br/>
              <w:br/>
              <w:t xml:space="preserve">    cap.release()</w:t>
              <w:br/>
              <w:t xml:space="preserve">    proc.stdin.close()</w:t>
              <w:br/>
              <w:t xml:space="preserve">    proc.wait()</w:t>
            </w:r>
          </w:p>
        </w:tc>
      </w:tr>
    </w:tbl>
    <w:p>
      <w:pPr>
        <w:spacing w:before="0" w:after="80" w:line="240" w:lineRule="auto"/>
      </w:pPr>
    </w:p>
    <w:p>
      <w:pPr>
        <w:keepNext/>
        <w:spacing w:before="280" w:after="120" w:line="360" w:lineRule="auto"/>
        <w:jc w:val="left"/>
      </w:pPr>
      <w:r>
        <w:rPr>
          <w:rFonts w:ascii="Times New Roman" w:hAnsi="Times New Roman"/>
          <w:b/>
          <w:sz w:val="28"/>
        </w:rPr>
        <w:t>4.6 INTEGRATED CCTV WORKPLACE PRODUCTIVITY ANALYTICS (WBPIS)</w:t>
      </w:r>
    </w:p>
    <w:p>
      <w:pPr>
        <w:spacing w:before="0" w:after="120" w:line="360" w:lineRule="auto"/>
        <w:jc w:val="both"/>
      </w:pPr>
      <w:r>
        <w:rPr>
          <w:rFonts w:ascii="Times New Roman" w:hAnsi="Times New Roman"/>
          <w:sz w:val="24"/>
        </w:rPr>
        <w:t>The CCTV module (</w:t>
      </w:r>
      <w:r>
        <w:rPr>
          <w:rFonts w:ascii="Consolas" w:hAnsi="Consolas"/>
          <w:color w:val="990000"/>
          <w:sz w:val="21"/>
        </w:rPr>
        <w:t>cctv_analytics_engine</w:t>
      </w:r>
      <w:r>
        <w:rPr>
          <w:rFonts w:ascii="Times New Roman" w:hAnsi="Times New Roman"/>
          <w:sz w:val="24"/>
        </w:rPr>
        <w:t>) operates over facility video feeds, providing macro-spatial telemetry.</w:t>
      </w:r>
    </w:p>
    <w:p>
      <w:pPr>
        <w:keepNext/>
        <w:spacing w:before="200" w:after="80" w:line="360" w:lineRule="auto"/>
        <w:jc w:val="left"/>
      </w:pPr>
      <w:r>
        <w:rPr>
          <w:rFonts w:ascii="Times New Roman" w:hAnsi="Times New Roman"/>
          <w:b/>
          <w:sz w:val="24"/>
        </w:rPr>
        <w:t>4.6.1 Ephemeral Salted Identity Rotation</w:t>
      </w:r>
    </w:p>
    <w:p>
      <w:pPr>
        <w:spacing w:before="0" w:after="120" w:line="360" w:lineRule="auto"/>
        <w:jc w:val="both"/>
      </w:pPr>
      <w:r>
        <w:rPr>
          <w:rFonts w:ascii="Times New Roman" w:hAnsi="Times New Roman"/>
          <w:sz w:val="24"/>
        </w:rPr>
        <w:t>To strictly prevent cross-day tracking under the anti-surveillance covenant, raw DeepSORT track identifiers are transformed via a 24-hour rotating cryptographic hash:</w:t>
      </w:r>
    </w:p>
    <w:p>
      <w:pPr>
        <w:spacing w:before="0" w:after="120" w:line="360" w:lineRule="auto"/>
        <w:jc w:val="both"/>
      </w:pPr>
      <w:r>
        <w:rPr>
          <w:rFonts w:ascii="Times New Roman" w:hAnsi="Times New Roman"/>
          <w:sz w:val="24"/>
        </w:rPr>
        <w:tab/>
        <w:t xml:space="preserve">ext{TrackHash} = \operatorname{HMAC-SHA256}\left( </w:t>
        <w:tab/>
        <w:t xml:space="preserve">ext{RawTrackID}, \ </w:t>
        <w:tab/>
        <w:t>ext{Salt}_{</w:t>
        <w:tab/>
        <w:t>ext{Date}}</w:t>
      </w:r>
    </w:p>
    <w:p>
      <w:pPr>
        <w:spacing w:before="0" w:after="120" w:line="360" w:lineRule="auto"/>
        <w:jc w:val="both"/>
      </w:pPr>
      <w:r>
        <w:rPr>
          <w:rFonts w:ascii="Times New Roman" w:hAnsi="Times New Roman"/>
          <w:sz w:val="24"/>
        </w:rPr>
        <w:t>ight)[:12]</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CCTV Telemetry Salt Rotation (Exemplary Excerpt)</w:t>
              <w:br/>
              <w:t>import hmac</w:t>
              <w:br/>
              <w:t>import hashlib</w:t>
              <w:br/>
              <w:t>from datetime import datetime, timezone</w:t>
              <w:br/>
              <w:br/>
              <w:t>def generate_ephemeral_track_id(raw_track_id: int, secret_key: str) -&gt; str:</w:t>
              <w:br/>
              <w:t xml:space="preserve">    current_date = datetime.now(timezone.utc).strftime("%Y-%m-%d")</w:t>
              <w:br/>
              <w:t xml:space="preserve">    salt = f"{secret_key}:{current_date}".encode('utf-8')</w:t>
              <w:br/>
              <w:t xml:space="preserve">    digest = hmac.new(salt, str(raw_track_id).encode('utf-8'), hashlib.sha256).hexdigest()</w:t>
              <w:br/>
              <w:t xml:space="preserve">    return f"TRK-{digest[:8]}"</w:t>
            </w:r>
          </w:p>
        </w:tc>
      </w:tr>
    </w:tbl>
    <w:p>
      <w:pPr>
        <w:spacing w:before="0" w:after="80" w:line="240" w:lineRule="auto"/>
      </w:pPr>
    </w:p>
    <w:p>
      <w:pPr>
        <w:keepNext/>
        <w:spacing w:before="200" w:after="80" w:line="360" w:lineRule="auto"/>
        <w:jc w:val="left"/>
      </w:pPr>
      <w:r>
        <w:rPr>
          <w:rFonts w:ascii="Times New Roman" w:hAnsi="Times New Roman"/>
          <w:b/>
          <w:sz w:val="24"/>
        </w:rPr>
        <w:t>4.6.2 Ray-Casting Point-in-Polygon (PIP) Zone Mapping</w:t>
      </w:r>
    </w:p>
    <w:p>
      <w:pPr>
        <w:spacing w:before="0" w:after="120" w:line="360" w:lineRule="auto"/>
        <w:jc w:val="both"/>
      </w:pPr>
      <w:r>
        <w:rPr>
          <w:rFonts w:ascii="Times New Roman" w:hAnsi="Times New Roman"/>
          <w:sz w:val="24"/>
        </w:rPr>
        <w:t xml:space="preserve">Office floorplans are defined in JSON as arbitrary 2D polygons: </w:t>
      </w:r>
      <w:r>
        <w:rPr>
          <w:rFonts w:ascii="Cambria Math" w:hAnsi="Cambria Math"/>
          <w:i/>
          <w:sz w:val="24"/>
        </w:rPr>
        <w:t>\mathcal{Z} = \{\mathbf{v}_1, \mathbf{v}_2, \dots, \mathbf{v}_M\}</w:t>
      </w:r>
      <w:r>
        <w:rPr>
          <w:rFonts w:ascii="Times New Roman" w:hAnsi="Times New Roman"/>
          <w:sz w:val="24"/>
        </w:rPr>
        <w:t xml:space="preserve">. Ground-plane participant coordinates </w:t>
      </w:r>
      <w:r>
        <w:rPr>
          <w:rFonts w:ascii="Cambria Math" w:hAnsi="Cambria Math"/>
          <w:i/>
          <w:sz w:val="24"/>
        </w:rPr>
        <w:t>\mathbf{p}_g = (x_g, y_g)</w:t>
      </w:r>
      <w:r>
        <w:rPr>
          <w:rFonts w:ascii="Times New Roman" w:hAnsi="Times New Roman"/>
          <w:sz w:val="24"/>
        </w:rPr>
        <w:t xml:space="preserve"> (projected from bounding box bottom-center) are classified via the Ray-Casting algorithm:</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CCTV Spatial PIP Algorithm (Exemplary Excerpt)</w:t>
              <w:br/>
              <w:t>def is_point_in_zone(point: tuple[float, float], polygon: list[tuple[float, float]]) -&gt; bool:</w:t>
              <w:br/>
              <w:t xml:space="preserve">    x, y = point</w:t>
              <w:br/>
              <w:t xml:space="preserve">    inside = False</w:t>
              <w:br/>
              <w:t xml:space="preserve">    n = len(polygon)</w:t>
              <w:br/>
              <w:t xml:space="preserve">    p1x, p1y = polygon[0]</w:t>
              <w:br/>
              <w:t xml:space="preserve">    for i in range(n + 1):</w:t>
              <w:br/>
              <w:t xml:space="preserve">        p2x, p2y = polygon[i % n]</w:t>
              <w:br/>
              <w:t xml:space="preserve">        if y &gt; min(p1y, p2y):</w:t>
              <w:br/>
              <w:t xml:space="preserve">            if y &lt;= max(p1y, p2y):</w:t>
              <w:br/>
              <w:t xml:space="preserve">                if x &lt;= max(p1x, p2x):</w:t>
              <w:br/>
              <w:t xml:space="preserve">                    if p1y != p2y:</w:t>
              <w:br/>
              <w:t xml:space="preserve">                        xinters = (y - p1y) * (p2x - p1x) / (p2y - p1y) + p1x</w:t>
              <w:br/>
              <w:t xml:space="preserve">                    if p1x == p2x or x &lt;= xinters:</w:t>
              <w:br/>
              <w:t xml:space="preserve">                        inside = not inside</w:t>
              <w:br/>
              <w:t xml:space="preserve">        p1x, p1y = p2x, p2y</w:t>
              <w:br/>
              <w:t xml:space="preserve">    return inside</w:t>
            </w:r>
          </w:p>
        </w:tc>
      </w:tr>
    </w:tbl>
    <w:p>
      <w:pPr>
        <w:spacing w:before="0" w:after="80" w:line="240" w:lineRule="auto"/>
      </w:pPr>
    </w:p>
    <w:p>
      <w:pPr>
        <w:keepNext/>
        <w:spacing w:before="200" w:after="80" w:line="360" w:lineRule="auto"/>
        <w:jc w:val="left"/>
      </w:pPr>
      <w:r>
        <w:rPr>
          <w:rFonts w:ascii="Times New Roman" w:hAnsi="Times New Roman"/>
          <w:b/>
          <w:sz w:val="24"/>
        </w:rPr>
        <w:t xml:space="preserve">4.6.3 Workflow Friction, Bottleneck Detection, and </w:t>
      </w:r>
      <w:r>
        <w:rPr>
          <w:rFonts w:ascii="Cambria Math" w:hAnsi="Cambria Math"/>
          <w:b/>
          <w:i/>
          <w:sz w:val="24"/>
        </w:rPr>
        <w:t>k</w:t>
      </w:r>
      <w:r>
        <w:rPr>
          <w:rFonts w:ascii="Times New Roman" w:hAnsi="Times New Roman"/>
          <w:b/>
          <w:sz w:val="24"/>
        </w:rPr>
        <w:t>-Anonymity</w:t>
      </w:r>
    </w:p>
    <w:p>
      <w:pPr>
        <w:spacing w:before="0" w:after="120" w:line="360" w:lineRule="auto"/>
        <w:jc w:val="both"/>
      </w:pPr>
      <w:r>
        <w:rPr>
          <w:rFonts w:ascii="Times New Roman" w:hAnsi="Times New Roman"/>
          <w:sz w:val="24"/>
        </w:rPr>
        <w:t>Corridor bottleneck indices are evaluated by tracking transit velocity distributions:</w:t>
      </w:r>
    </w:p>
    <w:p>
      <w:pPr>
        <w:spacing w:before="0" w:after="120" w:line="360" w:lineRule="auto"/>
        <w:jc w:val="both"/>
      </w:pPr>
      <w:r>
        <w:rPr>
          <w:rFonts w:ascii="Times New Roman" w:hAnsi="Times New Roman"/>
          <w:sz w:val="24"/>
        </w:rPr>
        <w:t>\mathcal{F}_{</w:t>
        <w:tab/>
        <w:t>ext{friction}} = rac{1}{|K_{</w:t>
        <w:tab/>
        <w:t>ext{transit}}|} \sum_{k} \max\left( 0, \ 1 - rac{v_k}{v_{</w:t>
        <w:tab/>
        <w:t>ext{nominal}}}</w:t>
      </w:r>
    </w:p>
    <w:p>
      <w:pPr>
        <w:spacing w:before="0" w:after="120" w:line="360" w:lineRule="auto"/>
        <w:jc w:val="both"/>
      </w:pPr>
      <w:r>
        <w:rPr>
          <w:rFonts w:ascii="Times New Roman" w:hAnsi="Times New Roman"/>
          <w:sz w:val="24"/>
        </w:rPr>
        <w:t>ight)</w:t>
      </w:r>
    </w:p>
    <w:p>
      <w:pPr>
        <w:spacing w:before="0" w:after="120" w:line="360" w:lineRule="auto"/>
        <w:jc w:val="both"/>
      </w:pPr>
      <w:r>
        <w:rPr>
          <w:rFonts w:ascii="Times New Roman" w:hAnsi="Times New Roman"/>
          <w:sz w:val="24"/>
        </w:rPr>
        <w:t xml:space="preserve">When mean transit velocity drops below </w:t>
      </w:r>
      <w:r>
        <w:rPr>
          <w:rFonts w:ascii="Cambria Math" w:hAnsi="Cambria Math"/>
          <w:i/>
          <w:sz w:val="24"/>
        </w:rPr>
        <w:t>0.40 \cdot v_{</w:t>
        <w:tab/>
        <w:t>ext{nominal}}</w:t>
      </w:r>
      <w:r>
        <w:rPr>
          <w:rFonts w:ascii="Times New Roman" w:hAnsi="Times New Roman"/>
          <w:sz w:val="24"/>
        </w:rPr>
        <w:t xml:space="preserve"> and queue dwell time exceeds 45 seconds, a corridor bottleneck alert is registered.</w:t>
      </w:r>
    </w:p>
    <w:p>
      <w:pPr>
        <w:spacing w:before="0" w:after="120" w:line="360" w:lineRule="auto"/>
        <w:jc w:val="both"/>
      </w:pPr>
      <w:r>
        <w:rPr>
          <w:rFonts w:ascii="Times New Roman" w:hAnsi="Times New Roman"/>
          <w:sz w:val="24"/>
        </w:rPr>
        <w:t xml:space="preserve">To enforce </w:t>
      </w:r>
      <w:r>
        <w:rPr>
          <w:rFonts w:ascii="Cambria Math" w:hAnsi="Cambria Math"/>
          <w:i/>
          <w:sz w:val="24"/>
        </w:rPr>
        <w:t>k</w:t>
      </w:r>
      <w:r>
        <w:rPr>
          <w:rFonts w:ascii="Times New Roman" w:hAnsi="Times New Roman"/>
          <w:sz w:val="24"/>
        </w:rPr>
        <w:t xml:space="preserve">-anonymity, any zone containing fewer than </w:t>
      </w:r>
      <w:r>
        <w:rPr>
          <w:rFonts w:ascii="Cambria Math" w:hAnsi="Cambria Math"/>
          <w:i/>
          <w:sz w:val="24"/>
        </w:rPr>
        <w:t>k=5</w:t>
      </w:r>
      <w:r>
        <w:rPr>
          <w:rFonts w:ascii="Times New Roman" w:hAnsi="Times New Roman"/>
          <w:sz w:val="24"/>
        </w:rPr>
        <w:t xml:space="preserve"> active individuals suppresses individual telemetry, returning aggregate counts only.</w:t>
      </w:r>
    </w:p>
    <w:p>
      <w:pPr>
        <w:keepNext/>
        <w:spacing w:before="280" w:after="120" w:line="360" w:lineRule="auto"/>
        <w:jc w:val="left"/>
      </w:pPr>
      <w:r>
        <w:rPr>
          <w:rFonts w:ascii="Times New Roman" w:hAnsi="Times New Roman"/>
          <w:b/>
          <w:sz w:val="28"/>
        </w:rPr>
        <w:t>4.7 FRONTEND DASHBOARD AND INTERACTIVE VISUALIZATIONS</w:t>
      </w:r>
    </w:p>
    <w:p>
      <w:pPr>
        <w:spacing w:before="0" w:after="120" w:line="360" w:lineRule="auto"/>
        <w:jc w:val="both"/>
      </w:pPr>
      <w:r>
        <w:rPr>
          <w:rFonts w:ascii="Times New Roman" w:hAnsi="Times New Roman"/>
          <w:sz w:val="24"/>
        </w:rPr>
        <w:t>The frontend is implemented in React 18, TypeScript, and Tailwind CSS. The primary analytical view (</w:t>
      </w:r>
      <w:r>
        <w:rPr>
          <w:rFonts w:ascii="Consolas" w:hAnsi="Consolas"/>
          <w:color w:val="990000"/>
          <w:sz w:val="21"/>
        </w:rPr>
        <w:t>MeetingAnalysis.tsx</w:t>
      </w:r>
      <w:r>
        <w:rPr>
          <w:rFonts w:ascii="Times New Roman" w:hAnsi="Times New Roman"/>
          <w:sz w:val="24"/>
        </w:rPr>
        <w:t>) is structured into five cohesive tabs: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w:t>
              <w:br/>
              <w:t>│ MEETING ANALYSIS DASHBOARD HEADER: Title, Date, Duration, Status                 │</w:t>
              <w:br/>
              <w:t>├─────────────────────┬────────────────────────────────────────────────────────────┤</w:t>
              <w:br/>
              <w:t>│ PARTICIPANT SIDEBAR │ MULTI-TAB ANALYTICS VIEW CONTAINER                         │</w:t>
              <w:br/>
              <w:t>│ • person_0 (Left)   ├────────────────────────────────────────────────────────────┤</w:t>
              <w:br/>
              <w:t>│   - Speaking: 42%   │ [Visual Features] [Speech &amp; Language] [Interactions]       │</w:t>
              <w:br/>
              <w:t>│   - Confidence: 98% │ [Annotated Video] [Report &amp; PDF Export]                    │</w:t>
              <w:br/>
              <w:t>│ • person_1 (Right)  ├────────────────────────────────────────────────────────────┤</w:t>
              <w:br/>
              <w:t>│   - Speaking: 38%   │ ACTIVE TAB DISPLAY:                                        │</w:t>
              <w:br/>
              <w:t>│   - Confidence: 96% │ • Real-time synchronized time-series charts (Recharts)     │</w:t>
              <w:br/>
              <w:t>│                     │ • 3D Head Euler angles (Yaw, Pitch, Roll)                  │</w:t>
              <w:br/>
              <w:t>│ [Generate Executive │ • Praat Voice Dynamics (F0 Contour vs. RMS Energy dB)      │</w:t>
              <w:br/>
              <w:t>│  Report (PDF)]      │ • Multi-Axis Non-Technical Skills Radar Chart               │</w:t>
              <w:br/>
              <w:t>└─────────────────────┴────────────────────────────────────────────────────────────┘</w:t>
            </w:r>
          </w:p>
        </w:tc>
      </w:tr>
    </w:tbl>
    <w:p>
      <w:pPr>
        <w:spacing w:before="0" w:after="80" w:line="240" w:lineRule="auto"/>
      </w:pPr>
    </w:p>
    <w:p>
      <w:pPr>
        <w:spacing w:before="0" w:after="120" w:line="360" w:lineRule="auto"/>
        <w:jc w:val="both"/>
      </w:pPr>
      <w:r>
        <w:rPr>
          <w:rFonts w:ascii="Times New Roman" w:hAnsi="Times New Roman"/>
          <w:i/>
          <w:sz w:val="24"/>
        </w:rPr>
        <w:t>Figure 4.12: React 18 Dashboard Architecture: Component Hierarchy and Zustand State Topology</w:t>
      </w:r>
    </w:p>
    <w:p>
      <w:pPr>
        <w:spacing w:before="0" w:after="120" w:line="360" w:lineRule="auto"/>
        <w:jc w:val="both"/>
      </w:pPr>
      <w:r>
        <w:rPr>
          <w:rFonts w:ascii="Times New Roman" w:hAnsi="Times New Roman"/>
          <w:sz w:val="24"/>
        </w:rPr>
        <w:t>Key frontend components include:</w:t>
      </w:r>
    </w:p>
    <w:p>
      <w:pPr>
        <w:pStyle w:val="ListNumber"/>
        <w:spacing w:before="0" w:after="80" w:line="360" w:lineRule="auto"/>
        <w:jc w:val="both"/>
      </w:pPr>
      <w:r>
        <w:rPr>
          <w:rFonts w:ascii="Times New Roman" w:hAnsi="Times New Roman"/>
          <w:b/>
          <w:sz w:val="24"/>
        </w:rPr>
        <w:t>Participant Sidebar:</w:t>
      </w:r>
      <w:r>
        <w:rPr>
          <w:rFonts w:ascii="Times New Roman" w:hAnsi="Times New Roman"/>
          <w:sz w:val="24"/>
        </w:rPr>
        <w:t xml:space="preserve"> Displays detected attendees with calculated speech percentages, detection confidences, and quick-filter toggle buttons.</w:t>
      </w:r>
    </w:p>
    <w:p>
      <w:pPr>
        <w:pStyle w:val="ListNumber"/>
        <w:spacing w:before="0" w:after="80" w:line="360" w:lineRule="auto"/>
        <w:jc w:val="both"/>
      </w:pPr>
      <w:r>
        <w:rPr>
          <w:rFonts w:ascii="Times New Roman" w:hAnsi="Times New Roman"/>
          <w:b/>
          <w:sz w:val="24"/>
        </w:rPr>
        <w:t>Visual Features Tab:</w:t>
      </w:r>
      <w:r>
        <w:rPr>
          <w:rFonts w:ascii="Times New Roman" w:hAnsi="Times New Roman"/>
          <w:sz w:val="24"/>
        </w:rPr>
        <w:t xml:space="preserve"> Renders continuous time-series of head yaw, pitch, and roll, gaze bearing, MoveNet posture stability, and average facial affect distribution bar charts.</w:t>
      </w:r>
    </w:p>
    <w:p>
      <w:pPr>
        <w:pStyle w:val="ListNumber"/>
        <w:spacing w:before="0" w:after="80" w:line="360" w:lineRule="auto"/>
        <w:jc w:val="both"/>
      </w:pPr>
      <w:r>
        <w:rPr>
          <w:rFonts w:ascii="Times New Roman" w:hAnsi="Times New Roman"/>
          <w:b/>
          <w:sz w:val="24"/>
        </w:rPr>
        <w:t>Speech &amp; Language Tab:</w:t>
      </w:r>
      <w:r>
        <w:rPr>
          <w:rFonts w:ascii="Times New Roman" w:hAnsi="Times New Roman"/>
          <w:sz w:val="24"/>
        </w:rPr>
        <w:t xml:space="preserve"> Displays KPI cards (Total Speaking Time, Speech Ratio %, Turn Count, Avg Turn Duration), Praat pitch contours (</w:t>
      </w:r>
      <w:r>
        <w:rPr>
          <w:rFonts w:ascii="Cambria Math" w:hAnsi="Cambria Math"/>
          <w:i/>
          <w:sz w:val="24"/>
        </w:rPr>
        <w:t>F_0</w:t>
      </w:r>
      <w:r>
        <w:rPr>
          <w:rFonts w:ascii="Times New Roman" w:hAnsi="Times New Roman"/>
          <w:sz w:val="24"/>
        </w:rPr>
        <w:t>) overlaid with vocal RMS energy, and an interactive timestamped transcript.</w:t>
      </w:r>
    </w:p>
    <w:p>
      <w:pPr>
        <w:pStyle w:val="ListNumber"/>
        <w:spacing w:before="0" w:after="80" w:line="360" w:lineRule="auto"/>
        <w:jc w:val="both"/>
      </w:pPr>
      <w:r>
        <w:rPr>
          <w:rFonts w:ascii="Times New Roman" w:hAnsi="Times New Roman"/>
          <w:b/>
          <w:sz w:val="24"/>
        </w:rPr>
        <w:t>Interactions Tab:</w:t>
      </w:r>
      <w:r>
        <w:rPr>
          <w:rFonts w:ascii="Times New Roman" w:hAnsi="Times New Roman"/>
          <w:sz w:val="24"/>
        </w:rPr>
        <w:t xml:space="preserve"> Visualizes turn-taking latency histograms, a directional turn-exchange matrix (who spoke after whom), and the multi-axis NTS behavioral radar chart.</w:t>
      </w:r>
    </w:p>
    <w:p>
      <w:pPr>
        <w:pStyle w:val="ListNumber"/>
        <w:spacing w:before="0" w:after="80" w:line="360" w:lineRule="auto"/>
        <w:jc w:val="both"/>
      </w:pPr>
      <w:r>
        <w:rPr>
          <w:rFonts w:ascii="Times New Roman" w:hAnsi="Times New Roman"/>
          <w:b/>
          <w:sz w:val="24"/>
        </w:rPr>
        <w:t>Annotated Video Tab:</w:t>
      </w:r>
      <w:r>
        <w:rPr>
          <w:rFonts w:ascii="Times New Roman" w:hAnsi="Times New Roman"/>
          <w:sz w:val="24"/>
        </w:rPr>
        <w:t xml:space="preserve"> Streams the OpenCV-rendered annotated video directly from MinIO using HTML5 </w:t>
      </w:r>
      <w:r>
        <w:rPr>
          <w:rFonts w:ascii="Consolas" w:hAnsi="Consolas"/>
          <w:color w:val="990000"/>
          <w:sz w:val="21"/>
        </w:rPr>
        <w:t>&lt;video&gt;</w:t>
      </w:r>
      <w:r>
        <w:rPr>
          <w:rFonts w:ascii="Times New Roman" w:hAnsi="Times New Roman"/>
          <w:sz w:val="24"/>
        </w:rPr>
        <w:t xml:space="preserve"> controls with faststart buffering.</w:t>
      </w:r>
    </w:p>
    <w:p>
      <w:pPr>
        <w:pStyle w:val="ListNumber"/>
        <w:spacing w:before="0" w:after="80" w:line="360" w:lineRule="auto"/>
        <w:jc w:val="both"/>
      </w:pPr>
      <w:r>
        <w:rPr>
          <w:rFonts w:ascii="Times New Roman" w:hAnsi="Times New Roman"/>
          <w:b/>
          <w:sz w:val="24"/>
        </w:rPr>
        <w:t>Report Tab:</w:t>
      </w:r>
      <w:r>
        <w:rPr>
          <w:rFonts w:ascii="Times New Roman" w:hAnsi="Times New Roman"/>
          <w:sz w:val="24"/>
        </w:rPr>
        <w:t xml:space="preserve"> Displays the executive performance summary, strengths, developmental growth areas, and triggers client-side PDF downloads.</w:t>
      </w:r>
    </w:p>
    <w:p>
      <w:pPr>
        <w:keepNext/>
        <w:spacing w:before="280" w:after="120" w:line="360" w:lineRule="auto"/>
        <w:jc w:val="left"/>
      </w:pPr>
      <w:r>
        <w:rPr>
          <w:rFonts w:ascii="Times New Roman" w:hAnsi="Times New Roman"/>
          <w:b/>
          <w:sz w:val="28"/>
        </w:rPr>
        <w:t>4.8 ENGINEERING CHALLENGES AND ARCHITECTURAL MITIGATIONS</w:t>
      </w:r>
    </w:p>
    <w:p>
      <w:pPr>
        <w:spacing w:before="0" w:after="120" w:line="360" w:lineRule="auto"/>
        <w:jc w:val="both"/>
      </w:pPr>
      <w:r>
        <w:rPr>
          <w:rFonts w:ascii="Times New Roman" w:hAnsi="Times New Roman"/>
          <w:sz w:val="24"/>
        </w:rPr>
        <w:t>During the implementation of the system, three critical engineering bottlenecks were encountered and resolved:</w:t>
      </w:r>
    </w:p>
    <w:p>
      <w:pPr>
        <w:keepNext/>
        <w:spacing w:before="200" w:after="80" w:line="360" w:lineRule="auto"/>
        <w:jc w:val="left"/>
      </w:pPr>
      <w:r>
        <w:rPr>
          <w:rFonts w:ascii="Times New Roman" w:hAnsi="Times New Roman"/>
          <w:b/>
          <w:sz w:val="24"/>
        </w:rPr>
        <w:t>4.8.1 Mitigation of Node.js / FFmpeg Inter-Process Memory Leaks</w:t>
      </w:r>
    </w:p>
    <w:p>
      <w:pPr>
        <w:pStyle w:val="ListBullet"/>
        <w:spacing w:before="0" w:after="80" w:line="360" w:lineRule="auto"/>
        <w:jc w:val="both"/>
      </w:pPr>
      <w:r>
        <w:rPr>
          <w:rFonts w:ascii="Times New Roman" w:hAnsi="Times New Roman"/>
          <w:b/>
          <w:sz w:val="24"/>
        </w:rPr>
        <w:t>Challenge:</w:t>
      </w:r>
      <w:r>
        <w:rPr>
          <w:rFonts w:ascii="Times New Roman" w:hAnsi="Times New Roman"/>
          <w:sz w:val="24"/>
        </w:rPr>
        <w:t xml:space="preserve"> Ingesting 60-minute continuous 1080p video streams via the Node.js </w:t>
      </w:r>
      <w:r>
        <w:rPr>
          <w:rFonts w:ascii="Consolas" w:hAnsi="Consolas"/>
          <w:color w:val="990000"/>
          <w:sz w:val="21"/>
        </w:rPr>
        <w:t>@vladmandic/human</w:t>
      </w:r>
      <w:r>
        <w:rPr>
          <w:rFonts w:ascii="Times New Roman" w:hAnsi="Times New Roman"/>
          <w:sz w:val="24"/>
        </w:rPr>
        <w:t xml:space="preserve"> frame pipe generated memory accumulation exceeding 8 GB RAM, triggering worker Out-Of-Memory (OOM) crashes.</w:t>
      </w:r>
    </w:p>
    <w:p>
      <w:pPr>
        <w:pStyle w:val="ListBullet"/>
        <w:spacing w:before="0" w:after="80" w:line="360" w:lineRule="auto"/>
        <w:jc w:val="both"/>
      </w:pPr>
      <w:r>
        <w:rPr>
          <w:rFonts w:ascii="Times New Roman" w:hAnsi="Times New Roman"/>
          <w:b/>
          <w:sz w:val="24"/>
        </w:rPr>
        <w:t>Root Cause:</w:t>
      </w:r>
      <w:r>
        <w:rPr>
          <w:rFonts w:ascii="Times New Roman" w:hAnsi="Times New Roman"/>
          <w:sz w:val="24"/>
        </w:rPr>
        <w:t xml:space="preserve"> TensorFlow.js WebGL and CPU backends retain intermediate tensor allocations in native C++ memory unless explicitly released.</w:t>
      </w:r>
    </w:p>
    <w:p>
      <w:pPr>
        <w:pStyle w:val="ListBullet"/>
        <w:spacing w:before="0" w:after="80" w:line="360" w:lineRule="auto"/>
        <w:jc w:val="both"/>
      </w:pPr>
      <w:r>
        <w:rPr>
          <w:rFonts w:ascii="Times New Roman" w:hAnsi="Times New Roman"/>
          <w:b/>
          <w:sz w:val="24"/>
        </w:rPr>
        <w:t>Architectural Solution:</w:t>
      </w:r>
      <w:r>
        <w:rPr>
          <w:rFonts w:ascii="Times New Roman" w:hAnsi="Times New Roman"/>
          <w:sz w:val="24"/>
        </w:rPr>
        <w:t xml:space="preserve"> Implemented strict manual tensor disposal (</w:t>
      </w:r>
      <w:r>
        <w:rPr>
          <w:rFonts w:ascii="Consolas" w:hAnsi="Consolas"/>
          <w:color w:val="990000"/>
          <w:sz w:val="21"/>
        </w:rPr>
        <w:t>tf.dispose()</w:t>
      </w:r>
      <w:r>
        <w:rPr>
          <w:rFonts w:ascii="Times New Roman" w:hAnsi="Times New Roman"/>
          <w:sz w:val="24"/>
        </w:rPr>
        <w:t xml:space="preserve">) after every frame extraction and wrapped frame processing in </w:t>
      </w:r>
      <w:r>
        <w:rPr>
          <w:rFonts w:ascii="Consolas" w:hAnsi="Consolas"/>
          <w:color w:val="990000"/>
          <w:sz w:val="21"/>
        </w:rPr>
        <w:t>tf.tidy()</w:t>
      </w:r>
      <w:r>
        <w:rPr>
          <w:rFonts w:ascii="Times New Roman" w:hAnsi="Times New Roman"/>
          <w:sz w:val="24"/>
        </w:rPr>
        <w:t>. Furthermore, the worker spawns fresh Node.js processes per 15-minute video chunk, guaranteeing garbage collection reclamation.</w:t>
      </w:r>
    </w:p>
    <w:p>
      <w:pPr>
        <w:keepNext/>
        <w:spacing w:before="200" w:after="80" w:line="360" w:lineRule="auto"/>
        <w:jc w:val="left"/>
      </w:pPr>
      <w:r>
        <w:rPr>
          <w:rFonts w:ascii="Times New Roman" w:hAnsi="Times New Roman"/>
          <w:b/>
          <w:sz w:val="24"/>
        </w:rPr>
        <w:t>4.8.2 Audio-Visual Clock Drift Compensation</w:t>
      </w:r>
    </w:p>
    <w:p>
      <w:pPr>
        <w:pStyle w:val="ListBullet"/>
        <w:spacing w:before="0" w:after="80" w:line="360" w:lineRule="auto"/>
        <w:jc w:val="both"/>
      </w:pPr>
      <w:r>
        <w:rPr>
          <w:rFonts w:ascii="Times New Roman" w:hAnsi="Times New Roman"/>
          <w:b/>
          <w:sz w:val="24"/>
        </w:rPr>
        <w:t>Challenge:</w:t>
      </w:r>
      <w:r>
        <w:rPr>
          <w:rFonts w:ascii="Times New Roman" w:hAnsi="Times New Roman"/>
          <w:sz w:val="24"/>
        </w:rPr>
        <w:t xml:space="preserve"> Video frames sampled at nominal 2 FPS and audio decoded into 10ms hops exhibited gradual temporal desynchronization over 45-minute meetings, drifting by up to 1.8 seconds by the end of the recording and corrupting MAR speaker attribution.</w:t>
      </w:r>
    </w:p>
    <w:p>
      <w:pPr>
        <w:pStyle w:val="ListBullet"/>
        <w:spacing w:before="0" w:after="80" w:line="360" w:lineRule="auto"/>
        <w:jc w:val="both"/>
      </w:pPr>
      <w:r>
        <w:rPr>
          <w:rFonts w:ascii="Times New Roman" w:hAnsi="Times New Roman"/>
          <w:b/>
          <w:sz w:val="24"/>
        </w:rPr>
        <w:t>Root Cause:</w:t>
      </w:r>
      <w:r>
        <w:rPr>
          <w:rFonts w:ascii="Times New Roman" w:hAnsi="Times New Roman"/>
          <w:sz w:val="24"/>
        </w:rPr>
        <w:t xml:space="preserve"> Container timestamp jitter and variable container frame decoding rates.</w:t>
      </w:r>
    </w:p>
    <w:p>
      <w:pPr>
        <w:pStyle w:val="ListBullet"/>
        <w:spacing w:before="0" w:after="80" w:line="360" w:lineRule="auto"/>
        <w:jc w:val="both"/>
      </w:pPr>
      <w:r>
        <w:rPr>
          <w:rFonts w:ascii="Times New Roman" w:hAnsi="Times New Roman"/>
          <w:b/>
          <w:sz w:val="24"/>
        </w:rPr>
        <w:t>Architectural Solution:</w:t>
      </w:r>
      <w:r>
        <w:rPr>
          <w:rFonts w:ascii="Times New Roman" w:hAnsi="Times New Roman"/>
          <w:sz w:val="24"/>
        </w:rPr>
        <w:t xml:space="preserve"> Enforced absolute presentation timestamps (PTS) derived directly from FFmpeg container packet headers rather than relying on frame-counter multiplication (</w:t>
      </w:r>
      <w:r>
        <w:rPr>
          <w:rFonts w:ascii="Cambria Math" w:hAnsi="Cambria Math"/>
          <w:i/>
          <w:sz w:val="24"/>
        </w:rPr>
        <w:tab/>
        <w:t>ext{PTS} = N \cdot \Delta t</w:t>
      </w:r>
      <w:r>
        <w:rPr>
          <w:rFonts w:ascii="Times New Roman" w:hAnsi="Times New Roman"/>
          <w:sz w:val="24"/>
        </w:rPr>
        <w:t xml:space="preserve">), ensuring clock drift remained below </w:t>
      </w:r>
      <w:r>
        <w:rPr>
          <w:rFonts w:ascii="Cambria Math" w:hAnsi="Cambria Math"/>
          <w:i/>
          <w:sz w:val="24"/>
        </w:rPr>
        <w:t>\le 15</w:t>
        <w:tab/>
        <w:t>ext{ ms}</w:t>
      </w:r>
      <w:r>
        <w:rPr>
          <w:rFonts w:ascii="Times New Roman" w:hAnsi="Times New Roman"/>
          <w:sz w:val="24"/>
        </w:rPr>
        <w:t xml:space="preserve"> across 2-hour video sessions.</w:t>
      </w:r>
    </w:p>
    <w:p>
      <w:pPr>
        <w:keepNext/>
        <w:spacing w:before="200" w:after="80" w:line="360" w:lineRule="auto"/>
        <w:jc w:val="left"/>
      </w:pPr>
      <w:r>
        <w:rPr>
          <w:rFonts w:ascii="Times New Roman" w:hAnsi="Times New Roman"/>
          <w:b/>
          <w:sz w:val="24"/>
        </w:rPr>
        <w:t>4.8.3 Prevention of Stale Cascade Cache Execution</w:t>
      </w:r>
    </w:p>
    <w:p>
      <w:pPr>
        <w:pStyle w:val="ListBullet"/>
        <w:spacing w:before="0" w:after="80" w:line="360" w:lineRule="auto"/>
        <w:jc w:val="both"/>
      </w:pPr>
      <w:r>
        <w:rPr>
          <w:rFonts w:ascii="Times New Roman" w:hAnsi="Times New Roman"/>
          <w:b/>
          <w:sz w:val="24"/>
        </w:rPr>
        <w:t>Challenge:</w:t>
      </w:r>
      <w:r>
        <w:rPr>
          <w:rFonts w:ascii="Times New Roman" w:hAnsi="Times New Roman"/>
          <w:sz w:val="24"/>
        </w:rPr>
        <w:t xml:space="preserve"> When re-running analyses with modified parameters, downstream workers erroneously skipped execution due to stale database cache flags (</w:t>
      </w:r>
      <w:r>
        <w:rPr>
          <w:rFonts w:ascii="Consolas" w:hAnsi="Consolas"/>
          <w:color w:val="990000"/>
          <w:sz w:val="21"/>
        </w:rPr>
        <w:t>params_hash</w:t>
      </w:r>
      <w:r>
        <w:rPr>
          <w:rFonts w:ascii="Times New Roman" w:hAnsi="Times New Roman"/>
          <w:sz w:val="24"/>
        </w:rPr>
        <w:t>).</w:t>
      </w:r>
    </w:p>
    <w:p>
      <w:pPr>
        <w:pStyle w:val="ListBullet"/>
        <w:spacing w:before="0" w:after="80" w:line="360" w:lineRule="auto"/>
        <w:jc w:val="both"/>
      </w:pPr>
      <w:r>
        <w:rPr>
          <w:rFonts w:ascii="Times New Roman" w:hAnsi="Times New Roman"/>
          <w:b/>
          <w:sz w:val="24"/>
        </w:rPr>
        <w:t>Architectural Solution:</w:t>
      </w:r>
      <w:r>
        <w:rPr>
          <w:rFonts w:ascii="Times New Roman" w:hAnsi="Times New Roman"/>
          <w:sz w:val="24"/>
        </w:rPr>
        <w:t xml:space="preserve"> Implemented an explicit Redis-backed cascade orchestration state machine. Triggering a new analysis generates a unique execution trace identifier that forces all 12 pipeline stages to purge obsolete cache records and execute fresh transformations.</w:t>
      </w:r>
    </w:p>
    <w:p>
      <w:r>
        <w:br w:type="page"/>
      </w:r>
    </w:p>
    <w:p>
      <w:r>
        <w:br w:type="page"/>
      </w:r>
    </w:p>
    <w:p>
      <w:pPr>
        <w:keepNext/>
        <w:spacing w:before="320" w:after="200" w:line="360" w:lineRule="auto"/>
        <w:jc w:val="center"/>
      </w:pPr>
      <w:r>
        <w:rPr>
          <w:rFonts w:ascii="Times New Roman" w:hAnsi="Times New Roman"/>
          <w:b/>
          <w:sz w:val="32"/>
        </w:rPr>
        <w:t>CHAPTER 5</w:t>
      </w:r>
    </w:p>
    <w:p>
      <w:pPr>
        <w:keepNext/>
        <w:spacing w:before="320" w:after="200" w:line="360" w:lineRule="auto"/>
        <w:jc w:val="left"/>
      </w:pPr>
      <w:r>
        <w:rPr>
          <w:rFonts w:ascii="Times New Roman" w:hAnsi="Times New Roman"/>
          <w:b/>
          <w:sz w:val="32"/>
        </w:rPr>
        <w:t>RESULTS AND DISCUSSION</w:t>
      </w:r>
    </w:p>
    <w:p>
      <w:pPr>
        <w:keepNext/>
        <w:spacing w:before="280" w:after="120" w:line="360" w:lineRule="auto"/>
        <w:jc w:val="left"/>
      </w:pPr>
      <w:r>
        <w:rPr>
          <w:rFonts w:ascii="Times New Roman" w:hAnsi="Times New Roman"/>
          <w:b/>
          <w:sz w:val="28"/>
        </w:rPr>
        <w:t>5.1 EXPERIMENTAL EVALUATION SETUP AND BENCHMARKS</w:t>
      </w:r>
    </w:p>
    <w:p>
      <w:pPr>
        <w:spacing w:before="0" w:after="120" w:line="360" w:lineRule="auto"/>
        <w:jc w:val="both"/>
      </w:pPr>
      <w:r>
        <w:rPr>
          <w:rFonts w:ascii="Times New Roman" w:hAnsi="Times New Roman"/>
          <w:sz w:val="24"/>
        </w:rPr>
        <w:t xml:space="preserve">To evaluate the empirical accuracy, computational efficiency, and operational robustness of the </w:t>
      </w:r>
      <w:r>
        <w:rPr>
          <w:rFonts w:ascii="Times New Roman" w:hAnsi="Times New Roman"/>
          <w:b/>
          <w:sz w:val="24"/>
        </w:rPr>
        <w:t>Non-Technical Skills Meeting Intelligence and Productivity Analysis System</w:t>
      </w:r>
      <w:r>
        <w:rPr>
          <w:rFonts w:ascii="Times New Roman" w:hAnsi="Times New Roman"/>
          <w:sz w:val="24"/>
        </w:rPr>
        <w:t>, a comprehensive testing framework was established across both controlled laboratory datasets and unconstrained real-world corporate video recordings.</w:t>
      </w:r>
    </w:p>
    <w:p>
      <w:pPr>
        <w:keepNext/>
        <w:spacing w:before="200" w:after="80" w:line="360" w:lineRule="auto"/>
        <w:jc w:val="left"/>
      </w:pPr>
      <w:r>
        <w:rPr>
          <w:rFonts w:ascii="Times New Roman" w:hAnsi="Times New Roman"/>
          <w:b/>
          <w:sz w:val="24"/>
        </w:rPr>
        <w:t>5.1.1 Evaluation Testbeds and Hardware Specifications</w:t>
      </w:r>
    </w:p>
    <w:p>
      <w:pPr>
        <w:spacing w:before="0" w:after="120" w:line="360" w:lineRule="auto"/>
        <w:jc w:val="both"/>
      </w:pPr>
      <w:r>
        <w:rPr>
          <w:rFonts w:ascii="Times New Roman" w:hAnsi="Times New Roman"/>
          <w:sz w:val="24"/>
        </w:rPr>
        <w:t>Experimental evaluations were conducted across two primary hardware environments to benchmark performance across high-end GPU workstations and enterprise server nodes:</w:t>
      </w:r>
    </w:p>
    <w:p>
      <w:pPr>
        <w:pStyle w:val="ListNumber"/>
        <w:spacing w:before="0" w:after="80" w:line="360" w:lineRule="auto"/>
        <w:jc w:val="both"/>
      </w:pPr>
      <w:r>
        <w:rPr>
          <w:rFonts w:ascii="Times New Roman" w:hAnsi="Times New Roman"/>
          <w:b/>
          <w:sz w:val="24"/>
        </w:rPr>
        <w:t>GPU Accelerated Testbed:</w:t>
      </w:r>
      <w:r>
        <w:rPr>
          <w:rFonts w:ascii="Times New Roman" w:hAnsi="Times New Roman"/>
          <w:sz w:val="24"/>
        </w:rPr>
        <w:t xml:space="preserve"> AMD Ryzen 9 5900X (12 Cores, 24 Threads @ 3.7 GHz), 64 GB DDR4 RAM, NVIDIA GeForce RTX 3080 (10 GB GDDR6X VRAM, CUDA 12.2), PCIe 4.0 NVMe SSD.</w:t>
      </w:r>
    </w:p>
    <w:p>
      <w:pPr>
        <w:pStyle w:val="ListNumber"/>
        <w:spacing w:before="0" w:after="80" w:line="360" w:lineRule="auto"/>
        <w:jc w:val="both"/>
      </w:pPr>
      <w:r>
        <w:rPr>
          <w:rFonts w:ascii="Times New Roman" w:hAnsi="Times New Roman"/>
          <w:b/>
          <w:sz w:val="24"/>
        </w:rPr>
        <w:t>Enterprise Server Testbed:</w:t>
      </w:r>
      <w:r>
        <w:rPr>
          <w:rFonts w:ascii="Times New Roman" w:hAnsi="Times New Roman"/>
          <w:sz w:val="24"/>
        </w:rPr>
        <w:t xml:space="preserve"> Intel Xeon Silver 4214R (12 Cores, 24 Threads @ 2.4 GHz), 128 GB ECC RAM, NVIDIA Tesla T4 (16 GB GDDR6 VRAM), Ubuntu 22.04 LTS.</w:t>
      </w:r>
    </w:p>
    <w:p>
      <w:pPr>
        <w:keepNext/>
        <w:spacing w:before="200" w:after="80" w:line="360" w:lineRule="auto"/>
        <w:jc w:val="left"/>
      </w:pPr>
      <w:r>
        <w:rPr>
          <w:rFonts w:ascii="Times New Roman" w:hAnsi="Times New Roman"/>
          <w:b/>
          <w:sz w:val="24"/>
        </w:rPr>
        <w:t>5.1.2 Test Dataset Composition</w:t>
      </w:r>
    </w:p>
    <w:p>
      <w:pPr>
        <w:spacing w:before="0" w:after="120" w:line="360" w:lineRule="auto"/>
        <w:jc w:val="both"/>
      </w:pPr>
      <w:r>
        <w:rPr>
          <w:rFonts w:ascii="Times New Roman" w:hAnsi="Times New Roman"/>
          <w:sz w:val="24"/>
        </w:rPr>
        <w:t>The system was validated across three diverse corpus collections:</w:t>
      </w:r>
    </w:p>
    <w:p>
      <w:pPr>
        <w:pStyle w:val="ListBullet"/>
        <w:spacing w:before="0" w:after="80" w:line="360" w:lineRule="auto"/>
        <w:jc w:val="both"/>
      </w:pPr>
      <w:r>
        <w:rPr>
          <w:rFonts w:ascii="Times New Roman" w:hAnsi="Times New Roman"/>
          <w:b/>
          <w:sz w:val="24"/>
        </w:rPr>
        <w:t>Corpus A (Controlled Academic Project Reviews):</w:t>
      </w:r>
      <w:r>
        <w:rPr>
          <w:rFonts w:ascii="Times New Roman" w:hAnsi="Times New Roman"/>
          <w:sz w:val="24"/>
        </w:rPr>
        <w:t xml:space="preserve"> 15 recorded undergraduate project design presentations and viva-voce examinations (durations: 15–30 minutes) captured via stationary 1080p cameras under controlled illumination (450 lux) with 2 to 4 co-located participants.</w:t>
      </w:r>
    </w:p>
    <w:p>
      <w:pPr>
        <w:pStyle w:val="ListBullet"/>
        <w:spacing w:before="0" w:after="80" w:line="360" w:lineRule="auto"/>
        <w:jc w:val="both"/>
      </w:pPr>
      <w:r>
        <w:rPr>
          <w:rFonts w:ascii="Times New Roman" w:hAnsi="Times New Roman"/>
          <w:b/>
          <w:sz w:val="24"/>
        </w:rPr>
        <w:t>Corpus B (Unconstrained Corporate Meetings):</w:t>
      </w:r>
      <w:r>
        <w:rPr>
          <w:rFonts w:ascii="Times New Roman" w:hAnsi="Times New Roman"/>
          <w:sz w:val="24"/>
        </w:rPr>
        <w:t xml:space="preserve"> 20 recorded cross-functional engineering sprint reviews and executive design syncs (durations: 20–60 minutes) featuring 2 to 6 participants recorded via ceiling conference cameras and digital Zoom/Teams teleconference recordings with natural acoustic reverberation, variable lighting (150–500 lux), and spontaneous conversational banter.</w:t>
      </w:r>
    </w:p>
    <w:p>
      <w:pPr>
        <w:pStyle w:val="ListBullet"/>
        <w:spacing w:before="0" w:after="80" w:line="360" w:lineRule="auto"/>
        <w:jc w:val="both"/>
      </w:pPr>
      <w:r>
        <w:rPr>
          <w:rFonts w:ascii="Times New Roman" w:hAnsi="Times New Roman"/>
          <w:b/>
          <w:sz w:val="24"/>
        </w:rPr>
        <w:t>Corpus C (CCTV Facility Video Stream):</w:t>
      </w:r>
      <w:r>
        <w:rPr>
          <w:rFonts w:ascii="Times New Roman" w:hAnsi="Times New Roman"/>
          <w:sz w:val="24"/>
        </w:rPr>
        <w:t xml:space="preserve"> 50 hours of continuous overhead 1080p CCTV surveillance feeds capturing high-density corporate corridors, reception lobbies, and collaborative breakout hubs under varied ambient lighting and natural pedestrian occlusion.</w:t>
      </w:r>
    </w:p>
    <w:p>
      <w:pPr>
        <w:keepNext/>
        <w:spacing w:before="280" w:after="120" w:line="360" w:lineRule="auto"/>
        <w:jc w:val="left"/>
      </w:pPr>
      <w:r>
        <w:rPr>
          <w:rFonts w:ascii="Times New Roman" w:hAnsi="Times New Roman"/>
          <w:b/>
          <w:sz w:val="28"/>
        </w:rPr>
        <w:t>5.2 COMPUTATIONAL PIPELINE THROUGHPUT AND LATENCY BENCHMARKS</w:t>
      </w:r>
    </w:p>
    <w:p>
      <w:pPr>
        <w:spacing w:before="0" w:after="120" w:line="360" w:lineRule="auto"/>
        <w:jc w:val="both"/>
      </w:pPr>
      <w:r>
        <w:rPr>
          <w:rFonts w:ascii="Times New Roman" w:hAnsi="Times New Roman"/>
          <w:sz w:val="24"/>
        </w:rPr>
        <w:t>The first empirical evaluation analyzed the computational throughput of the asynchronous 12-stage multimodal cascade. Execution latencies were benchmarked across video recordings of 10-minute, 30-minute, and 60-minute durations sampled at the standard 2 FPS computer vision rate.</w:t>
      </w:r>
    </w:p>
    <w:p>
      <w:pPr>
        <w:keepNext/>
        <w:spacing w:before="200" w:after="80" w:line="360" w:lineRule="auto"/>
        <w:jc w:val="left"/>
      </w:pPr>
      <w:r>
        <w:rPr>
          <w:rFonts w:ascii="Times New Roman" w:hAnsi="Times New Roman"/>
          <w:b/>
          <w:sz w:val="24"/>
        </w:rPr>
        <w:t>Table 5.1: Computational Execution Latency Benchmarks Across Varied Video Durations</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Pipeline Stage</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Worker Function</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10-Min Video (s)</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30-Min Video (s)</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60-Min Video (s)</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Relative % of Total</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Stage 1: CV Extraction</w:t>
            </w:r>
          </w:p>
        </w:tc>
        <w:tc>
          <w:tcPr>
            <w:tcW w:type="dxa" w:w="1384"/>
            <w:tcMar>
              <w:top w:w="100" w:type="dxa"/>
              <w:bottom w:w="100" w:type="dxa"/>
              <w:left w:w="140" w:type="dxa"/>
              <w:right w:w="140" w:type="dxa"/>
            </w:tcMar>
          </w:tcPr>
          <w:p>
            <w:pPr>
              <w:spacing w:before="40" w:after="40" w:line="276" w:lineRule="auto"/>
            </w:pPr>
            <w:r>
              <w:rPr>
                <w:rFonts w:ascii="Consolas" w:hAnsi="Consolas"/>
                <w:color w:val="990000"/>
                <w:sz w:val="20"/>
              </w:rPr>
              <w:t>cv_extraction_worker</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64.2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192.5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385.1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35.8%</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Stage 2: Audio Preprocess</w:t>
            </w:r>
          </w:p>
        </w:tc>
        <w:tc>
          <w:tcPr>
            <w:tcW w:type="dxa" w:w="1384"/>
            <w:tcMar>
              <w:top w:w="100" w:type="dxa"/>
              <w:bottom w:w="100" w:type="dxa"/>
              <w:left w:w="140" w:type="dxa"/>
              <w:right w:w="140" w:type="dxa"/>
            </w:tcMar>
          </w:tcPr>
          <w:p>
            <w:pPr>
              <w:spacing w:before="40" w:after="40" w:line="276" w:lineRule="auto"/>
            </w:pPr>
            <w:r>
              <w:rPr>
                <w:rFonts w:ascii="Consolas" w:hAnsi="Consolas"/>
                <w:color w:val="990000"/>
                <w:sz w:val="20"/>
              </w:rPr>
              <w:t>audio_preprocess_worker</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3.1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8.9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18.2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1.7%</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Stage 3: Silero VAD</w:t>
            </w:r>
          </w:p>
        </w:tc>
        <w:tc>
          <w:tcPr>
            <w:tcW w:type="dxa" w:w="1384"/>
            <w:tcMar>
              <w:top w:w="100" w:type="dxa"/>
              <w:bottom w:w="100" w:type="dxa"/>
              <w:left w:w="140" w:type="dxa"/>
              <w:right w:w="140" w:type="dxa"/>
            </w:tcMar>
          </w:tcPr>
          <w:p>
            <w:pPr>
              <w:spacing w:before="40" w:after="40" w:line="276" w:lineRule="auto"/>
            </w:pPr>
            <w:r>
              <w:rPr>
                <w:rFonts w:ascii="Consolas" w:hAnsi="Consolas"/>
                <w:color w:val="990000"/>
                <w:sz w:val="20"/>
              </w:rPr>
              <w:t>vad_worker</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4.2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12.4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24.8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2.3%</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Stage 4: Faster-Whisper</w:t>
            </w:r>
          </w:p>
        </w:tc>
        <w:tc>
          <w:tcPr>
            <w:tcW w:type="dxa" w:w="1384"/>
            <w:tcMar>
              <w:top w:w="100" w:type="dxa"/>
              <w:bottom w:w="100" w:type="dxa"/>
              <w:left w:w="140" w:type="dxa"/>
              <w:right w:w="140" w:type="dxa"/>
            </w:tcMar>
          </w:tcPr>
          <w:p>
            <w:pPr>
              <w:spacing w:before="40" w:after="40" w:line="276" w:lineRule="auto"/>
            </w:pPr>
            <w:r>
              <w:rPr>
                <w:rFonts w:ascii="Consolas" w:hAnsi="Consolas"/>
                <w:color w:val="990000"/>
                <w:sz w:val="20"/>
              </w:rPr>
              <w:t>stt_worker</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28.5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85.1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170.2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15.8%</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Stage 5: Mouth MAR</w:t>
            </w:r>
          </w:p>
        </w:tc>
        <w:tc>
          <w:tcPr>
            <w:tcW w:type="dxa" w:w="1384"/>
            <w:tcMar>
              <w:top w:w="100" w:type="dxa"/>
              <w:bottom w:w="100" w:type="dxa"/>
              <w:left w:w="140" w:type="dxa"/>
              <w:right w:w="140" w:type="dxa"/>
            </w:tcMar>
          </w:tcPr>
          <w:p>
            <w:pPr>
              <w:spacing w:before="40" w:after="40" w:line="276" w:lineRule="auto"/>
            </w:pPr>
            <w:r>
              <w:rPr>
                <w:rFonts w:ascii="Consolas" w:hAnsi="Consolas"/>
                <w:color w:val="990000"/>
                <w:sz w:val="20"/>
              </w:rPr>
              <w:t>mouth_activity_worker</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32.4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97.2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194.5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18.1%</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Stage 6: Attribution</w:t>
            </w:r>
          </w:p>
        </w:tc>
        <w:tc>
          <w:tcPr>
            <w:tcW w:type="dxa" w:w="1384"/>
            <w:tcMar>
              <w:top w:w="100" w:type="dxa"/>
              <w:bottom w:w="100" w:type="dxa"/>
              <w:left w:w="140" w:type="dxa"/>
              <w:right w:w="140" w:type="dxa"/>
            </w:tcMar>
          </w:tcPr>
          <w:p>
            <w:pPr>
              <w:spacing w:before="40" w:after="40" w:line="276" w:lineRule="auto"/>
            </w:pPr>
            <w:r>
              <w:rPr>
                <w:rFonts w:ascii="Consolas" w:hAnsi="Consolas"/>
                <w:color w:val="990000"/>
                <w:sz w:val="20"/>
              </w:rPr>
              <w:t>speaker_attribution_worker</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2.8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7.9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15.6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1.5%</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Stage 7: Prosody DSP</w:t>
            </w:r>
          </w:p>
        </w:tc>
        <w:tc>
          <w:tcPr>
            <w:tcW w:type="dxa" w:w="1384"/>
            <w:tcMar>
              <w:top w:w="100" w:type="dxa"/>
              <w:bottom w:w="100" w:type="dxa"/>
              <w:left w:w="140" w:type="dxa"/>
              <w:right w:w="140" w:type="dxa"/>
            </w:tcMar>
          </w:tcPr>
          <w:p>
            <w:pPr>
              <w:spacing w:before="40" w:after="40" w:line="276" w:lineRule="auto"/>
            </w:pPr>
            <w:r>
              <w:rPr>
                <w:rFonts w:ascii="Consolas" w:hAnsi="Consolas"/>
                <w:color w:val="990000"/>
                <w:sz w:val="20"/>
              </w:rPr>
              <w:t>prosody_worker</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11.2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33.6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67.2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6.2%</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Stage 8: Listener Model</w:t>
            </w:r>
          </w:p>
        </w:tc>
        <w:tc>
          <w:tcPr>
            <w:tcW w:type="dxa" w:w="1384"/>
            <w:tcMar>
              <w:top w:w="100" w:type="dxa"/>
              <w:bottom w:w="100" w:type="dxa"/>
              <w:left w:w="140" w:type="dxa"/>
              <w:right w:w="140" w:type="dxa"/>
            </w:tcMar>
          </w:tcPr>
          <w:p>
            <w:pPr>
              <w:spacing w:before="40" w:after="40" w:line="276" w:lineRule="auto"/>
            </w:pPr>
            <w:r>
              <w:rPr>
                <w:rFonts w:ascii="Consolas" w:hAnsi="Consolas"/>
                <w:color w:val="990000"/>
                <w:sz w:val="20"/>
              </w:rPr>
              <w:t>listener_analysis_worker</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3.5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10.5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21.0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2.0%</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Stage 9: Fusion Windows</w:t>
            </w:r>
          </w:p>
        </w:tc>
        <w:tc>
          <w:tcPr>
            <w:tcW w:type="dxa" w:w="1384"/>
            <w:tcMar>
              <w:top w:w="100" w:type="dxa"/>
              <w:bottom w:w="100" w:type="dxa"/>
              <w:left w:w="140" w:type="dxa"/>
              <w:right w:w="140" w:type="dxa"/>
            </w:tcMar>
          </w:tcPr>
          <w:p>
            <w:pPr>
              <w:spacing w:before="40" w:after="40" w:line="276" w:lineRule="auto"/>
            </w:pPr>
            <w:r>
              <w:rPr>
                <w:rFonts w:ascii="Consolas" w:hAnsi="Consolas"/>
                <w:color w:val="990000"/>
                <w:sz w:val="20"/>
              </w:rPr>
              <w:t>feature_fusion_worker</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2.1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6.2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12.4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1.2%</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Stage 10: NTS Scoring</w:t>
            </w:r>
          </w:p>
        </w:tc>
        <w:tc>
          <w:tcPr>
            <w:tcW w:type="dxa" w:w="1384"/>
            <w:tcMar>
              <w:top w:w="100" w:type="dxa"/>
              <w:bottom w:w="100" w:type="dxa"/>
              <w:left w:w="140" w:type="dxa"/>
              <w:right w:w="140" w:type="dxa"/>
            </w:tcMar>
          </w:tcPr>
          <w:p>
            <w:pPr>
              <w:spacing w:before="40" w:after="40" w:line="276" w:lineRule="auto"/>
            </w:pPr>
            <w:r>
              <w:rPr>
                <w:rFonts w:ascii="Consolas" w:hAnsi="Consolas"/>
                <w:color w:val="990000"/>
                <w:sz w:val="20"/>
              </w:rPr>
              <w:t>nts_scoring_worker</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1.2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3.5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7.1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0.7%</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Stage 11: Interactions</w:t>
            </w:r>
          </w:p>
        </w:tc>
        <w:tc>
          <w:tcPr>
            <w:tcW w:type="dxa" w:w="1384"/>
            <w:tcMar>
              <w:top w:w="100" w:type="dxa"/>
              <w:bottom w:w="100" w:type="dxa"/>
              <w:left w:w="140" w:type="dxa"/>
              <w:right w:w="140" w:type="dxa"/>
            </w:tcMar>
          </w:tcPr>
          <w:p>
            <w:pPr>
              <w:spacing w:before="40" w:after="40" w:line="276" w:lineRule="auto"/>
            </w:pPr>
            <w:r>
              <w:rPr>
                <w:rFonts w:ascii="Consolas" w:hAnsi="Consolas"/>
                <w:color w:val="990000"/>
                <w:sz w:val="20"/>
              </w:rPr>
              <w:t>interaction_worker</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0.8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2.4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4.8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0.4%</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Stage 12: Video Annot.</w:t>
            </w:r>
          </w:p>
        </w:tc>
        <w:tc>
          <w:tcPr>
            <w:tcW w:type="dxa" w:w="1384"/>
            <w:tcMar>
              <w:top w:w="100" w:type="dxa"/>
              <w:bottom w:w="100" w:type="dxa"/>
              <w:left w:w="140" w:type="dxa"/>
              <w:right w:w="140" w:type="dxa"/>
            </w:tcMar>
          </w:tcPr>
          <w:p>
            <w:pPr>
              <w:spacing w:before="40" w:after="40" w:line="276" w:lineRule="auto"/>
            </w:pPr>
            <w:r>
              <w:rPr>
                <w:rFonts w:ascii="Consolas" w:hAnsi="Consolas"/>
                <w:color w:val="990000"/>
                <w:sz w:val="20"/>
              </w:rPr>
              <w:t>video_annotation_worker</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25.4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76.2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152.4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14.3%</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TOTAL CASCADE LATENCY</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End-to-End Execution</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179.4 s (2.99m)</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536.4 s (8.94m)</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1073.3 s (17.89m)</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100.0%</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Real-Time Factor (RTF)</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Execution Time / Duration</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0.299x</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0.298x</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0.298x</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Target: $\le 0.50x$</w:t>
            </w:r>
          </w:p>
        </w:tc>
      </w:tr>
    </w:tbl>
    <w:p>
      <w:pPr>
        <w:spacing w:before="0" w:after="120" w:line="240" w:lineRule="auto"/>
      </w:pP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CASCADE EXECUTION LATENCY BREAKDOWN (30-MIN SESSION)</w:t>
              <w:br/>
              <w:t xml:space="preserve"> ┌────────────────────────────────────────────────────────────────────────┐</w:t>
              <w:br/>
              <w:t xml:space="preserve"> │ [==== CV Extraction (35.8%) ====] [= STT (15.8%) =] [= MAR (18.1%) =]  │</w:t>
              <w:br/>
              <w:t xml:space="preserve"> │ [= Annot. Video (14.3%) =] [Prosody (6.2%)] [Others (9.8%)]            │</w:t>
              <w:br/>
              <w:t xml:space="preserve"> └────────────────────────────────────────────────────────────────────────┘</w:t>
            </w:r>
          </w:p>
        </w:tc>
      </w:tr>
    </w:tbl>
    <w:p>
      <w:pPr>
        <w:spacing w:before="0" w:after="80" w:line="240" w:lineRule="auto"/>
      </w:pPr>
    </w:p>
    <w:p>
      <w:pPr>
        <w:spacing w:before="0" w:after="120" w:line="360" w:lineRule="auto"/>
        <w:jc w:val="both"/>
      </w:pPr>
      <w:r>
        <w:rPr>
          <w:rFonts w:ascii="Times New Roman" w:hAnsi="Times New Roman"/>
          <w:i/>
          <w:sz w:val="24"/>
        </w:rPr>
        <w:t>Figure 5.1: Component Processing Latency Breakdown Across a 30-Minute Meeting Session</w:t>
      </w:r>
    </w:p>
    <w:p>
      <w:pPr>
        <w:spacing w:before="0" w:after="120" w:line="360" w:lineRule="auto"/>
        <w:jc w:val="both"/>
      </w:pPr>
      <w:r>
        <w:rPr>
          <w:rFonts w:ascii="Times New Roman" w:hAnsi="Times New Roman"/>
          <w:sz w:val="24"/>
        </w:rPr>
        <w:t xml:space="preserve">As evidenced by Table 5.1 and Figure 5.1, the system achieves a consistent </w:t>
      </w:r>
      <w:r>
        <w:rPr>
          <w:rFonts w:ascii="Times New Roman" w:hAnsi="Times New Roman"/>
          <w:b/>
          <w:sz w:val="24"/>
        </w:rPr>
        <w:t>Real-Time Factor (RTF) of ~0.30x</w:t>
      </w:r>
      <w:r>
        <w:rPr>
          <w:rFonts w:ascii="Times New Roman" w:hAnsi="Times New Roman"/>
          <w:sz w:val="24"/>
        </w:rPr>
        <w:t xml:space="preserve"> on the RTX 3080 GPU testbed. This demonstrates that a full 30-minute collaborative meeting is completely ingested, transcribed, scored across all non-technical skill dimensions, and re-rendered with annotated video overlays in </w:t>
      </w:r>
      <w:r>
        <w:rPr>
          <w:rFonts w:ascii="Times New Roman" w:hAnsi="Times New Roman"/>
          <w:b/>
          <w:sz w:val="24"/>
        </w:rPr>
        <w:t>under 9 minutes</w:t>
      </w:r>
      <w:r>
        <w:rPr>
          <w:rFonts w:ascii="Times New Roman" w:hAnsi="Times New Roman"/>
          <w:sz w:val="24"/>
        </w:rPr>
        <w:t>.</w:t>
      </w:r>
    </w:p>
    <w:p>
      <w:pPr>
        <w:keepNext/>
        <w:spacing w:before="200" w:after="80" w:line="360" w:lineRule="auto"/>
        <w:jc w:val="left"/>
      </w:pPr>
      <w:r>
        <w:rPr>
          <w:rFonts w:ascii="Times New Roman" w:hAnsi="Times New Roman"/>
          <w:b/>
          <w:sz w:val="24"/>
        </w:rPr>
        <w:t>Table 5.2: Hardware Resource Consumption Profile During Full Multimodal Analysis Cascade</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Pipeline Stage Group</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CPU Utilization (Mean)</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GPU VRAM Allocated</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System RAM Allocated</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Peak Disk I/O</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Idle Gateway State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1.8%</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120 MB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1.4 GB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0.2 MB/s</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CV Extraction (Node.js)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42.5% (multi-threaded)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2.4 GB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3.8 GB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14.5 MB/s</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ASR &amp; VAD (Faster-Whisper)</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18.2%</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1.8 GB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2.6 GB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2.1 MB/s</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Mouth Activity (MediaPipe)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54.0%</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850 MB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2.9 GB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8.2 MB/s</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Prosody &amp; Signal Processing</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38.0%</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0 MB (CPU pure)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2.1 GB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1.4 MB/s</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Annotated Video Rendering</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48.0%</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1.2 GB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4.2 GB</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28.5 MB/s</w:t>
            </w:r>
          </w:p>
        </w:tc>
      </w:tr>
    </w:tbl>
    <w:p>
      <w:pPr>
        <w:spacing w:before="0" w:after="120" w:line="240" w:lineRule="auto"/>
      </w:pPr>
    </w:p>
    <w:p>
      <w:pPr>
        <w:keepNext/>
        <w:spacing w:before="280" w:after="120" w:line="360" w:lineRule="auto"/>
        <w:jc w:val="left"/>
      </w:pPr>
      <w:r>
        <w:rPr>
          <w:rFonts w:ascii="Times New Roman" w:hAnsi="Times New Roman"/>
          <w:b/>
          <w:sz w:val="28"/>
        </w:rPr>
        <w:t>5.3 COMPUTER VISION AND TRACKING ACCURACY EVALUATION</w:t>
      </w:r>
    </w:p>
    <w:p>
      <w:pPr>
        <w:spacing w:before="0" w:after="120" w:line="360" w:lineRule="auto"/>
        <w:jc w:val="both"/>
      </w:pPr>
      <w:r>
        <w:rPr>
          <w:rFonts w:ascii="Times New Roman" w:hAnsi="Times New Roman"/>
          <w:sz w:val="24"/>
        </w:rPr>
        <w:t>A critical design requirement was establishing absolute identity tracking stability across video frames without storing persistent biometric facial embeddings.</w:t>
      </w:r>
    </w:p>
    <w:p>
      <w:pPr>
        <w:keepNext/>
        <w:spacing w:before="200" w:after="80" w:line="360" w:lineRule="auto"/>
        <w:jc w:val="left"/>
      </w:pPr>
      <w:r>
        <w:rPr>
          <w:rFonts w:ascii="Times New Roman" w:hAnsi="Times New Roman"/>
          <w:b/>
          <w:sz w:val="24"/>
        </w:rPr>
        <w:t>5.3.1 Identity Tracking Stability: Baseline DeepSORT vs. Spatial X-Axis Anchor Tracking</w:t>
      </w:r>
    </w:p>
    <w:p>
      <w:pPr>
        <w:spacing w:before="0" w:after="120" w:line="360" w:lineRule="auto"/>
        <w:jc w:val="both"/>
      </w:pPr>
      <w:r>
        <w:rPr>
          <w:rFonts w:ascii="Times New Roman" w:hAnsi="Times New Roman"/>
          <w:sz w:val="24"/>
        </w:rPr>
        <w:t>In multi-party video recordings, participants frequently lean back, cover their mouths, or turn their heads, causing face detectors to drop bounding boxes for 1 to 5 frames. Standard DeepSORT tracking relies on Kalman filter motion prediction and ReID embeddings; when detections drop and reappear, DeepSORT frequently swaps track identifiers (</w:t>
      </w:r>
      <w:r>
        <w:rPr>
          <w:rFonts w:ascii="Consolas" w:hAnsi="Consolas"/>
          <w:color w:val="990000"/>
          <w:sz w:val="21"/>
        </w:rPr>
        <w:t>person_0</w:t>
      </w:r>
      <w:r>
        <w:rPr>
          <w:rFonts w:ascii="Times New Roman" w:hAnsi="Times New Roman"/>
          <w:sz w:val="24"/>
        </w:rPr>
        <w:t xml:space="preserve"> and </w:t>
      </w:r>
      <w:r>
        <w:rPr>
          <w:rFonts w:ascii="Consolas" w:hAnsi="Consolas"/>
          <w:color w:val="990000"/>
          <w:sz w:val="21"/>
        </w:rPr>
        <w:t>person_1</w:t>
      </w:r>
      <w:r>
        <w:rPr>
          <w:rFonts w:ascii="Times New Roman" w:hAnsi="Times New Roman"/>
          <w:sz w:val="24"/>
        </w:rPr>
        <w:t xml:space="preserve"> interchanging).</w:t>
      </w:r>
    </w:p>
    <w:p>
      <w:pPr>
        <w:spacing w:before="0" w:after="120" w:line="360" w:lineRule="auto"/>
        <w:jc w:val="both"/>
      </w:pPr>
      <w:r>
        <w:rPr>
          <w:rFonts w:ascii="Times New Roman" w:hAnsi="Times New Roman"/>
          <w:sz w:val="24"/>
        </w:rPr>
        <w:t xml:space="preserve">We benchmarked tracking performance across 10 challenging corporate meetings (totaling 36,000 video frames at 2 FPS) comparing standard DeepSORT against our proposed </w:t>
      </w:r>
      <w:r>
        <w:rPr>
          <w:rFonts w:ascii="Times New Roman" w:hAnsi="Times New Roman"/>
          <w:b/>
          <w:sz w:val="24"/>
        </w:rPr>
        <w:t>Spatial X-Axis Anchor Tracking Algorithm</w:t>
      </w:r>
      <w:r>
        <w:rPr>
          <w:rFonts w:ascii="Times New Roman" w:hAnsi="Times New Roman"/>
          <w:sz w:val="24"/>
        </w:rPr>
        <w:t>:</w:t>
      </w:r>
    </w:p>
    <w:p>
      <w:pPr>
        <w:keepNext/>
        <w:spacing w:before="200" w:after="80" w:line="360" w:lineRule="auto"/>
        <w:jc w:val="left"/>
      </w:pPr>
      <w:r>
        <w:rPr>
          <w:rFonts w:ascii="Times New Roman" w:hAnsi="Times New Roman"/>
          <w:b/>
          <w:sz w:val="24"/>
        </w:rPr>
        <w:t>Table 5.3: Computer Vision Tracking Stability: DeepSORT Baseline vs. Spatial X-Axis Anchor Tracking</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Tracking Methodology</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Total Frames Evaluated</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False Identity Swaps (ID Swaps)</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Track Fragmentation Events</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Identity Preservation Accuracy (%)</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Baseline DeepSORT (ReID)</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36,000 frames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48 ID Swaps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62 Fragmentations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89.2%</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Proposed Spatial X-Axis Anchor</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36,000 frames</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0 ID Swaps</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0 Fragmentations</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100.0% (Deterministic)</w:t>
            </w:r>
          </w:p>
        </w:tc>
      </w:tr>
    </w:tbl>
    <w:p>
      <w:pPr>
        <w:spacing w:before="0" w:after="120" w:line="240" w:lineRule="auto"/>
      </w:pP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IDENTITY TRACKING STABILITY OVER 36,000 FRAMES</w:t>
              <w:br/>
              <w:t xml:space="preserve">      ┌─────────────────────────────────────────────────────────────┐</w:t>
              <w:br/>
              <w:t xml:space="preserve">      │ Proposed Spatial X-Axis: [====================] 100.0% (0)  │</w:t>
              <w:br/>
              <w:t xml:space="preserve">      │ Baseline DeepSORT:       [==================  ] 89.2% (48)  │</w:t>
              <w:br/>
              <w:t xml:space="preserve">      └─────────────────────────────────────────────────────────────┘</w:t>
              <w:br/>
              <w:t xml:space="preserve">      *Figure 5.2: Tracking Identity Swaps: Baseline DeepSORT vs. Spatial X-Axis Tracking Anchor*</w:t>
            </w:r>
          </w:p>
        </w:tc>
      </w:tr>
    </w:tbl>
    <w:p>
      <w:pPr>
        <w:spacing w:before="0" w:after="80" w:line="240" w:lineRule="auto"/>
      </w:pPr>
    </w:p>
    <w:p>
      <w:pPr>
        <w:spacing w:before="0" w:after="120" w:line="360" w:lineRule="auto"/>
        <w:jc w:val="both"/>
      </w:pPr>
      <w:r>
        <w:rPr>
          <w:rFonts w:ascii="Times New Roman" w:hAnsi="Times New Roman"/>
          <w:sz w:val="24"/>
        </w:rPr>
        <w:t>The empirical results in Table 5.3 and Figure 5.2 confirm that the spatial X-axis anchor algorithm completely eradicated identity swaps across the entire evaluation dataset, ensuring that participant behavioral metrics remained completely uncorrupted.</w:t>
      </w:r>
    </w:p>
    <w:p>
      <w:pPr>
        <w:keepNext/>
        <w:spacing w:before="200" w:after="80" w:line="360" w:lineRule="auto"/>
        <w:jc w:val="left"/>
      </w:pPr>
      <w:r>
        <w:rPr>
          <w:rFonts w:ascii="Times New Roman" w:hAnsi="Times New Roman"/>
          <w:b/>
          <w:sz w:val="24"/>
        </w:rPr>
        <w:t>Table 5.4: Facial Landmark and Head Pose Estimation Error Under Varying Illuminations</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Illumination Condition</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Mean Face Detection mAP</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Head Yaw Mean Absolute Error (MAE)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Head Pitch MAE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Gaze Bearing MAE</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High Lux (&gt;400 lux)</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98.4%</w:t>
            </w:r>
          </w:p>
        </w:tc>
        <w:tc>
          <w:tcPr>
            <w:tcW w:type="dxa" w:w="1661"/>
            <w:tcMar>
              <w:top w:w="100" w:type="dxa"/>
              <w:bottom w:w="100" w:type="dxa"/>
              <w:left w:w="140" w:type="dxa"/>
              <w:right w:w="140" w:type="dxa"/>
            </w:tcMar>
          </w:tcPr>
          <w:p>
            <w:pPr>
              <w:spacing w:before="40" w:after="40" w:line="276" w:lineRule="auto"/>
            </w:pPr>
            <w:r>
              <w:rPr>
                <w:rFonts w:ascii="Cambria Math" w:hAnsi="Cambria Math"/>
                <w:i/>
                <w:sz w:val="20"/>
              </w:rPr>
              <w:t>2.14^\circ</w:t>
            </w:r>
          </w:p>
        </w:tc>
        <w:tc>
          <w:tcPr>
            <w:tcW w:type="dxa" w:w="1661"/>
            <w:tcMar>
              <w:top w:w="100" w:type="dxa"/>
              <w:bottom w:w="100" w:type="dxa"/>
              <w:left w:w="140" w:type="dxa"/>
              <w:right w:w="140" w:type="dxa"/>
            </w:tcMar>
          </w:tcPr>
          <w:p>
            <w:pPr>
              <w:spacing w:before="40" w:after="40" w:line="276" w:lineRule="auto"/>
            </w:pPr>
            <w:r>
              <w:rPr>
                <w:rFonts w:ascii="Cambria Math" w:hAnsi="Cambria Math"/>
                <w:i/>
                <w:sz w:val="20"/>
              </w:rPr>
              <w:t>1.82^\circ</w:t>
            </w:r>
          </w:p>
        </w:tc>
        <w:tc>
          <w:tcPr>
            <w:tcW w:type="dxa" w:w="1661"/>
            <w:tcMar>
              <w:top w:w="100" w:type="dxa"/>
              <w:bottom w:w="100" w:type="dxa"/>
              <w:left w:w="140" w:type="dxa"/>
              <w:right w:w="140" w:type="dxa"/>
            </w:tcMar>
          </w:tcPr>
          <w:p>
            <w:pPr>
              <w:spacing w:before="40" w:after="40" w:line="276" w:lineRule="auto"/>
            </w:pPr>
            <w:r>
              <w:rPr>
                <w:rFonts w:ascii="Cambria Math" w:hAnsi="Cambria Math"/>
                <w:i/>
                <w:sz w:val="20"/>
              </w:rPr>
              <w:t>0.042</w:t>
              <w:tab/>
              <w:t>ext{ rad}</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Standard Office (200–400 lux)</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96.8%</w:t>
            </w:r>
          </w:p>
        </w:tc>
        <w:tc>
          <w:tcPr>
            <w:tcW w:type="dxa" w:w="1661"/>
            <w:tcMar>
              <w:top w:w="100" w:type="dxa"/>
              <w:bottom w:w="100" w:type="dxa"/>
              <w:left w:w="140" w:type="dxa"/>
              <w:right w:w="140" w:type="dxa"/>
            </w:tcMar>
          </w:tcPr>
          <w:p>
            <w:pPr>
              <w:spacing w:before="40" w:after="40" w:line="276" w:lineRule="auto"/>
            </w:pPr>
            <w:r>
              <w:rPr>
                <w:rFonts w:ascii="Cambria Math" w:hAnsi="Cambria Math"/>
                <w:i/>
                <w:sz w:val="20"/>
              </w:rPr>
              <w:t>2.65^\circ</w:t>
            </w:r>
          </w:p>
        </w:tc>
        <w:tc>
          <w:tcPr>
            <w:tcW w:type="dxa" w:w="1661"/>
            <w:tcMar>
              <w:top w:w="100" w:type="dxa"/>
              <w:bottom w:w="100" w:type="dxa"/>
              <w:left w:w="140" w:type="dxa"/>
              <w:right w:w="140" w:type="dxa"/>
            </w:tcMar>
          </w:tcPr>
          <w:p>
            <w:pPr>
              <w:spacing w:before="40" w:after="40" w:line="276" w:lineRule="auto"/>
            </w:pPr>
            <w:r>
              <w:rPr>
                <w:rFonts w:ascii="Cambria Math" w:hAnsi="Cambria Math"/>
                <w:i/>
                <w:sz w:val="20"/>
              </w:rPr>
              <w:t>2.11^\circ</w:t>
            </w:r>
          </w:p>
        </w:tc>
        <w:tc>
          <w:tcPr>
            <w:tcW w:type="dxa" w:w="1661"/>
            <w:tcMar>
              <w:top w:w="100" w:type="dxa"/>
              <w:bottom w:w="100" w:type="dxa"/>
              <w:left w:w="140" w:type="dxa"/>
              <w:right w:w="140" w:type="dxa"/>
            </w:tcMar>
          </w:tcPr>
          <w:p>
            <w:pPr>
              <w:spacing w:before="40" w:after="40" w:line="276" w:lineRule="auto"/>
            </w:pPr>
            <w:r>
              <w:rPr>
                <w:rFonts w:ascii="Cambria Math" w:hAnsi="Cambria Math"/>
                <w:i/>
                <w:sz w:val="20"/>
              </w:rPr>
              <w:t>0.051</w:t>
              <w:tab/>
              <w:t>ext{ rad}</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Low Lux / Shadow (&lt;150 lux)</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91.2%</w:t>
            </w:r>
          </w:p>
        </w:tc>
        <w:tc>
          <w:tcPr>
            <w:tcW w:type="dxa" w:w="1661"/>
            <w:tcMar>
              <w:top w:w="100" w:type="dxa"/>
              <w:bottom w:w="100" w:type="dxa"/>
              <w:left w:w="140" w:type="dxa"/>
              <w:right w:w="140" w:type="dxa"/>
            </w:tcMar>
          </w:tcPr>
          <w:p>
            <w:pPr>
              <w:spacing w:before="40" w:after="40" w:line="276" w:lineRule="auto"/>
            </w:pPr>
            <w:r>
              <w:rPr>
                <w:rFonts w:ascii="Cambria Math" w:hAnsi="Cambria Math"/>
                <w:i/>
                <w:sz w:val="20"/>
              </w:rPr>
              <w:t>4.18^\circ</w:t>
            </w:r>
          </w:p>
        </w:tc>
        <w:tc>
          <w:tcPr>
            <w:tcW w:type="dxa" w:w="1661"/>
            <w:tcMar>
              <w:top w:w="100" w:type="dxa"/>
              <w:bottom w:w="100" w:type="dxa"/>
              <w:left w:w="140" w:type="dxa"/>
              <w:right w:w="140" w:type="dxa"/>
            </w:tcMar>
          </w:tcPr>
          <w:p>
            <w:pPr>
              <w:spacing w:before="40" w:after="40" w:line="276" w:lineRule="auto"/>
            </w:pPr>
            <w:r>
              <w:rPr>
                <w:rFonts w:ascii="Cambria Math" w:hAnsi="Cambria Math"/>
                <w:i/>
                <w:sz w:val="20"/>
              </w:rPr>
              <w:t>3.45^\circ</w:t>
            </w:r>
          </w:p>
        </w:tc>
        <w:tc>
          <w:tcPr>
            <w:tcW w:type="dxa" w:w="1661"/>
            <w:tcMar>
              <w:top w:w="100" w:type="dxa"/>
              <w:bottom w:w="100" w:type="dxa"/>
              <w:left w:w="140" w:type="dxa"/>
              <w:right w:w="140" w:type="dxa"/>
            </w:tcMar>
          </w:tcPr>
          <w:p>
            <w:pPr>
              <w:spacing w:before="40" w:after="40" w:line="276" w:lineRule="auto"/>
            </w:pPr>
            <w:r>
              <w:rPr>
                <w:rFonts w:ascii="Cambria Math" w:hAnsi="Cambria Math"/>
                <w:i/>
                <w:sz w:val="20"/>
              </w:rPr>
              <w:t>0.084</w:t>
              <w:tab/>
              <w:t>ext{ rad}</w:t>
            </w:r>
          </w:p>
        </w:tc>
      </w:tr>
    </w:tbl>
    <w:p>
      <w:pPr>
        <w:spacing w:before="0" w:after="120" w:line="240" w:lineRule="auto"/>
      </w:pPr>
    </w:p>
    <w:p>
      <w:pPr>
        <w:keepNext/>
        <w:spacing w:before="280" w:after="120" w:line="360" w:lineRule="auto"/>
        <w:jc w:val="left"/>
      </w:pPr>
      <w:r>
        <w:rPr>
          <w:rFonts w:ascii="Times New Roman" w:hAnsi="Times New Roman"/>
          <w:b/>
          <w:sz w:val="28"/>
        </w:rPr>
        <w:t>5.4 ACOUSTIC DIARIZATION AND ATTRIBUTION ACCURACY</w:t>
      </w:r>
    </w:p>
    <w:p>
      <w:pPr>
        <w:spacing w:before="0" w:after="120" w:line="360" w:lineRule="auto"/>
        <w:jc w:val="both"/>
      </w:pPr>
      <w:r>
        <w:rPr>
          <w:rFonts w:ascii="Times New Roman" w:hAnsi="Times New Roman"/>
          <w:sz w:val="24"/>
        </w:rPr>
        <w:t>Acoustic speaker attribution accuracy was evaluated to verify the efficacy of cross-correlating visual Mouth Open Ratio (</w:t>
      </w:r>
      <w:r>
        <w:rPr>
          <w:rFonts w:ascii="Cambria Math" w:hAnsi="Cambria Math"/>
          <w:i/>
          <w:sz w:val="24"/>
        </w:rPr>
        <w:tab/>
        <w:t>ext{MAR}</w:t>
      </w:r>
      <w:r>
        <w:rPr>
          <w:rFonts w:ascii="Times New Roman" w:hAnsi="Times New Roman"/>
          <w:sz w:val="24"/>
        </w:rPr>
        <w:t>) against acoustic speech turns.</w:t>
      </w:r>
    </w:p>
    <w:p>
      <w:pPr>
        <w:keepNext/>
        <w:spacing w:before="200" w:after="80" w:line="360" w:lineRule="auto"/>
        <w:jc w:val="left"/>
      </w:pPr>
      <w:r>
        <w:rPr>
          <w:rFonts w:ascii="Times New Roman" w:hAnsi="Times New Roman"/>
          <w:b/>
          <w:sz w:val="24"/>
        </w:rPr>
        <w:t>5.4.1 Diarization Error Rate (DER) Evaluation</w:t>
      </w:r>
    </w:p>
    <w:p>
      <w:pPr>
        <w:spacing w:before="0" w:after="120" w:line="360" w:lineRule="auto"/>
        <w:jc w:val="both"/>
      </w:pPr>
      <w:r>
        <w:rPr>
          <w:rFonts w:ascii="Times New Roman" w:hAnsi="Times New Roman"/>
          <w:sz w:val="24"/>
        </w:rPr>
        <w:t>We evaluated Diarization Error Rate (DER), defined as:</w:t>
      </w:r>
    </w:p>
    <w:p>
      <w:pPr>
        <w:spacing w:before="0" w:after="120" w:line="360" w:lineRule="auto"/>
        <w:jc w:val="both"/>
      </w:pPr>
      <w:r>
        <w:rPr>
          <w:rFonts w:ascii="Times New Roman" w:hAnsi="Times New Roman"/>
          <w:sz w:val="24"/>
        </w:rPr>
        <w:tab/>
        <w:t>ext{DER} = rac{</w:t>
        <w:tab/>
        <w:t xml:space="preserve">ext{False Alarm} + </w:t>
        <w:tab/>
        <w:t xml:space="preserve">ext{Missed Speech} + </w:t>
        <w:tab/>
        <w:t>ext{Speaker Confusion}}{</w:t>
        <w:tab/>
        <w:t>ext{Total Speech Reference Time}}</w:t>
      </w:r>
    </w:p>
    <w:p>
      <w:pPr>
        <w:spacing w:before="0" w:after="120" w:line="360" w:lineRule="auto"/>
        <w:jc w:val="both"/>
      </w:pPr>
      <w:r>
        <w:rPr>
          <w:rFonts w:ascii="Times New Roman" w:hAnsi="Times New Roman"/>
          <w:sz w:val="24"/>
        </w:rPr>
        <w:t xml:space="preserve">across 20 meeting recordings containing varying proportions of overlapping speech (from clean alternating dialogue to heated cross-talk debates). We compared state-of-the-art pure acoustic diarization (PyAnnote.audio 3.1) against our </w:t>
      </w:r>
      <w:r>
        <w:rPr>
          <w:rFonts w:ascii="Times New Roman" w:hAnsi="Times New Roman"/>
          <w:b/>
          <w:sz w:val="24"/>
        </w:rPr>
        <w:t>Multimodal MAR Cross-Correlation Attribution Engine</w:t>
      </w:r>
      <w:r>
        <w:rPr>
          <w:rFonts w:ascii="Times New Roman" w:hAnsi="Times New Roman"/>
          <w:sz w:val="24"/>
        </w:rPr>
        <w:t>:</w:t>
      </w:r>
    </w:p>
    <w:p>
      <w:pPr>
        <w:keepNext/>
        <w:spacing w:before="200" w:after="80" w:line="360" w:lineRule="auto"/>
        <w:jc w:val="left"/>
      </w:pPr>
      <w:r>
        <w:rPr>
          <w:rFonts w:ascii="Times New Roman" w:hAnsi="Times New Roman"/>
          <w:b/>
          <w:sz w:val="24"/>
        </w:rPr>
        <w:t>Table 5.5: Diarization Error Rate (DER) Comparison: Acoustic Diarization vs. Multimodal MAR Cross-Correlation</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Overlapping Speech Scenario</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Overlap %</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PyAnnote.audio 3.1 (Acoustic Only) DER</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Proposed Multimodal MAR Engine DER</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Absolute DER Reduction</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Clean Alternating Turns</w:t>
            </w:r>
          </w:p>
        </w:tc>
        <w:tc>
          <w:tcPr>
            <w:tcW w:type="dxa" w:w="1661"/>
            <w:tcMar>
              <w:top w:w="100" w:type="dxa"/>
              <w:bottom w:w="100" w:type="dxa"/>
              <w:left w:w="140" w:type="dxa"/>
              <w:right w:w="140" w:type="dxa"/>
            </w:tcMar>
          </w:tcPr>
          <w:p>
            <w:pPr>
              <w:spacing w:before="40" w:after="40" w:line="276" w:lineRule="auto"/>
            </w:pPr>
            <w:r>
              <w:rPr>
                <w:rFonts w:ascii="Cambria Math" w:hAnsi="Cambria Math"/>
                <w:i/>
                <w:sz w:val="20"/>
              </w:rPr>
              <w:t>&lt; 5\%</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8.4%</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5.1%</w:t>
            </w:r>
          </w:p>
        </w:tc>
        <w:tc>
          <w:tcPr>
            <w:tcW w:type="dxa" w:w="1661"/>
            <w:tcMar>
              <w:top w:w="100" w:type="dxa"/>
              <w:bottom w:w="100" w:type="dxa"/>
              <w:left w:w="140" w:type="dxa"/>
              <w:right w:w="140" w:type="dxa"/>
            </w:tcMar>
          </w:tcPr>
          <w:p>
            <w:pPr>
              <w:spacing w:before="40" w:after="40" w:line="276" w:lineRule="auto"/>
            </w:pPr>
            <w:r>
              <w:rPr>
                <w:rFonts w:ascii="Cambria Math" w:hAnsi="Cambria Math"/>
                <w:i/>
                <w:sz w:val="20"/>
              </w:rPr>
              <w:t>-3.3\%</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Moderate Group Discussion</w:t>
            </w:r>
          </w:p>
        </w:tc>
        <w:tc>
          <w:tcPr>
            <w:tcW w:type="dxa" w:w="1661"/>
            <w:tcMar>
              <w:top w:w="100" w:type="dxa"/>
              <w:bottom w:w="100" w:type="dxa"/>
              <w:left w:w="140" w:type="dxa"/>
              <w:right w:w="140" w:type="dxa"/>
            </w:tcMar>
          </w:tcPr>
          <w:p>
            <w:pPr>
              <w:spacing w:before="40" w:after="40" w:line="276" w:lineRule="auto"/>
            </w:pPr>
            <w:r>
              <w:rPr>
                <w:rFonts w:ascii="Cambria Math" w:hAnsi="Cambria Math"/>
                <w:i/>
                <w:sz w:val="20"/>
              </w:rPr>
              <w:t>5\% - 15\%</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16.8%</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8.2%</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$-8.6\%$</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Heated Debate / High Overlap</w:t>
            </w:r>
          </w:p>
        </w:tc>
        <w:tc>
          <w:tcPr>
            <w:tcW w:type="dxa" w:w="1661"/>
            <w:tcMar>
              <w:top w:w="100" w:type="dxa"/>
              <w:bottom w:w="100" w:type="dxa"/>
              <w:left w:w="140" w:type="dxa"/>
              <w:right w:w="140" w:type="dxa"/>
            </w:tcMar>
          </w:tcPr>
          <w:p>
            <w:pPr>
              <w:spacing w:before="40" w:after="40" w:line="276" w:lineRule="auto"/>
            </w:pPr>
            <w:r>
              <w:rPr>
                <w:rFonts w:ascii="Cambria Math" w:hAnsi="Cambria Math"/>
                <w:i/>
                <w:sz w:val="20"/>
              </w:rPr>
              <w:t>&gt; 15\%</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31.4%</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12.8%</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$-18.6\%$</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OVERALL CORPUS AVERAGE</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11.2%</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18.87%</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8.70%</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$-10.17\%$</w:t>
            </w:r>
          </w:p>
        </w:tc>
      </w:tr>
    </w:tbl>
    <w:p>
      <w:pPr>
        <w:spacing w:before="0" w:after="120" w:line="240" w:lineRule="auto"/>
      </w:pP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DIARIZATION ERROR RATE (DER) COMPARISON</w:t>
              <w:br/>
              <w:t xml:space="preserve">   35% ┌                                                              ┐</w:t>
              <w:br/>
              <w:t xml:space="preserve">       │                                             [PyAnnote 31.4%] │</w:t>
              <w:br/>
              <w:t xml:space="preserve">   25% │                         [PyAnnote 16.8%]                     │</w:t>
              <w:br/>
              <w:t xml:space="preserve">       │                                             [Proposed 12.8%] │</w:t>
              <w:br/>
              <w:t xml:space="preserve">   15% │        [PyAnnote 8.4%]  [Proposed 8.2%]                      │</w:t>
              <w:br/>
              <w:t xml:space="preserve">       │        [Proposed 5.1%]                                       │</w:t>
              <w:br/>
              <w:t xml:space="preserve">    5% └──────────────────────────────────────────────────────────────┘</w:t>
              <w:br/>
              <w:t xml:space="preserve">            Clean (&lt;5%)         Moderate (5-15%)         Heated (&gt;15%)</w:t>
            </w:r>
          </w:p>
        </w:tc>
      </w:tr>
    </w:tbl>
    <w:p>
      <w:pPr>
        <w:spacing w:before="0" w:after="80" w:line="240" w:lineRule="auto"/>
      </w:pPr>
    </w:p>
    <w:p>
      <w:pPr>
        <w:spacing w:before="0" w:after="120" w:line="360" w:lineRule="auto"/>
        <w:jc w:val="both"/>
      </w:pPr>
      <w:r>
        <w:rPr>
          <w:rFonts w:ascii="Times New Roman" w:hAnsi="Times New Roman"/>
          <w:i/>
          <w:sz w:val="24"/>
        </w:rPr>
        <w:t>Figure 5.3: Speaker Diarization Error Rate Comparison Across Overlapping Speech Densities</w:t>
      </w:r>
    </w:p>
    <w:p>
      <w:pPr>
        <w:spacing w:before="0" w:after="120" w:line="360" w:lineRule="auto"/>
        <w:jc w:val="both"/>
      </w:pPr>
      <w:r>
        <w:rPr>
          <w:rFonts w:ascii="Times New Roman" w:hAnsi="Times New Roman"/>
          <w:sz w:val="24"/>
        </w:rPr>
        <w:t>As illustrated in Table 5.5 and Figure 5.3, while pure acoustic diarization degrades severely when speech overlap exceeds 15% (reaching an unacceptable 31.4% DER), the multimodal MAR engine maintains an 8.70% overall average DER. When audio overlaps, visual mouth aperture signals provide the ground truth disambiguation necessary to determine who held the physical floor.</w:t>
      </w:r>
    </w:p>
    <w:p>
      <w:pPr>
        <w:keepNext/>
        <w:spacing w:before="200" w:after="80" w:line="360" w:lineRule="auto"/>
        <w:jc w:val="left"/>
      </w:pPr>
      <w:r>
        <w:rPr>
          <w:rFonts w:ascii="Times New Roman" w:hAnsi="Times New Roman"/>
          <w:b/>
          <w:sz w:val="24"/>
        </w:rPr>
        <w:t>Table 5.6: Faster-Whisper ASR Word Error Rate (WER) Evaluation Across Acoustic Scenarios</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Model Architecture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Execution Backend</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Clean Studio WAV (WER)</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Office Conference Room (WER)</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High Noise / Cross-Talk (WER)</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Whisper Native Base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PyTorch FP32</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6.8%</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11.4%</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18.2%</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Faster-Whisper Base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CTranslate2 Int8</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6.9%</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11.5%</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18.4%</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Faster-Whisper Small</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CTranslate2 Int8</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4.2%</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7.8%</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12.6%</w:t>
            </w:r>
          </w:p>
        </w:tc>
      </w:tr>
    </w:tbl>
    <w:p>
      <w:pPr>
        <w:spacing w:before="0" w:after="120" w:line="240" w:lineRule="auto"/>
      </w:pPr>
    </w:p>
    <w:p>
      <w:pPr>
        <w:keepNext/>
        <w:spacing w:before="280" w:after="120" w:line="360" w:lineRule="auto"/>
        <w:jc w:val="left"/>
      </w:pPr>
      <w:r>
        <w:rPr>
          <w:rFonts w:ascii="Times New Roman" w:hAnsi="Times New Roman"/>
          <w:b/>
          <w:sz w:val="28"/>
        </w:rPr>
        <w:t>5.5 NON-TECHNICAL SKILLS SCORING MODEL EVALUATION</w:t>
      </w:r>
    </w:p>
    <w:p>
      <w:pPr>
        <w:spacing w:before="0" w:after="120" w:line="360" w:lineRule="auto"/>
        <w:jc w:val="both"/>
      </w:pPr>
      <w:r>
        <w:rPr>
          <w:rFonts w:ascii="Times New Roman" w:hAnsi="Times New Roman"/>
          <w:sz w:val="24"/>
        </w:rPr>
        <w:t xml:space="preserve">To validate the machine learning NTS scoring engine, an annotated ground-truth dataset was curated. Four expert human evaluators (organizational psychologists and certified leadership assessors) independently evaluated 120 recorded meeting participant sessions using standardized NOTECHS rubric scorecards across the five target skill dimensions (0–100 scale). The inter-rater reliability across evaluators achieved a high </w:t>
      </w:r>
      <w:r>
        <w:rPr>
          <w:rFonts w:ascii="Times New Roman" w:hAnsi="Times New Roman"/>
          <w:b/>
          <w:sz w:val="24"/>
        </w:rPr>
        <w:t>Fleiss' Kappa of $\kappa = 0.81$</w:t>
      </w:r>
      <w:r>
        <w:rPr>
          <w:rFonts w:ascii="Times New Roman" w:hAnsi="Times New Roman"/>
          <w:sz w:val="24"/>
        </w:rPr>
        <w:t>.</w:t>
      </w:r>
    </w:p>
    <w:p>
      <w:pPr>
        <w:spacing w:before="0" w:after="120" w:line="360" w:lineRule="auto"/>
        <w:jc w:val="both"/>
      </w:pPr>
      <w:r>
        <w:rPr>
          <w:rFonts w:ascii="Times New Roman" w:hAnsi="Times New Roman"/>
          <w:sz w:val="24"/>
        </w:rPr>
        <w:t>The Random Forest regression model was evaluated via 5-fold cross-validation, measuring Mean Absolute Error (MAE), Root Mean Square Error (RMSE), Pearson Correlation Coefficient (</w:t>
      </w:r>
      <w:r>
        <w:rPr>
          <w:rFonts w:ascii="Cambria Math" w:hAnsi="Cambria Math"/>
          <w:i/>
          <w:sz w:val="24"/>
        </w:rPr>
        <w:t>r</w:t>
      </w:r>
      <w:r>
        <w:rPr>
          <w:rFonts w:ascii="Times New Roman" w:hAnsi="Times New Roman"/>
          <w:sz w:val="24"/>
        </w:rPr>
        <w:t>), and Coefficient of Determination (</w:t>
      </w:r>
      <w:r>
        <w:rPr>
          <w:rFonts w:ascii="Cambria Math" w:hAnsi="Cambria Math"/>
          <w:i/>
          <w:sz w:val="24"/>
        </w:rPr>
        <w:t>R^2</w:t>
      </w:r>
      <w:r>
        <w:rPr>
          <w:rFonts w:ascii="Times New Roman" w:hAnsi="Times New Roman"/>
          <w:sz w:val="24"/>
        </w:rPr>
        <w:t>):</w:t>
      </w:r>
    </w:p>
    <w:p>
      <w:pPr>
        <w:keepNext/>
        <w:spacing w:before="200" w:after="80" w:line="360" w:lineRule="auto"/>
        <w:jc w:val="left"/>
      </w:pPr>
      <w:r>
        <w:rPr>
          <w:rFonts w:ascii="Times New Roman" w:hAnsi="Times New Roman"/>
          <w:b/>
          <w:sz w:val="24"/>
        </w:rPr>
        <w:t>Table 5.7: NTS Scoring Regression Model Performance Across Skill Dimensions</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Non-Technical Skill Dimension</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Mean Absolute Error (MAE)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Root Mean Square Error (RMSE)</w:t>
            </w:r>
          </w:p>
        </w:tc>
        <w:tc>
          <w:tcPr>
            <w:tcW w:type="dxa" w:w="1661"/>
            <w:tcMar>
              <w:top w:w="100" w:type="dxa"/>
              <w:bottom w:w="100" w:type="dxa"/>
              <w:left w:w="140" w:type="dxa"/>
              <w:right w:w="140" w:type="dxa"/>
            </w:tcMar>
            <w:shd w:fill="EBF1F5"/>
          </w:tcPr>
          <w:p>
            <w:pPr>
              <w:spacing w:before="40" w:after="40" w:line="276" w:lineRule="auto"/>
            </w:pPr>
            <w:r>
              <w:rPr>
                <w:rFonts w:ascii="Times New Roman" w:hAnsi="Times New Roman"/>
                <w:b/>
                <w:sz w:val="21"/>
              </w:rPr>
              <w:t>Pearson Correlation (</w:t>
            </w:r>
            <w:r>
              <w:rPr>
                <w:rFonts w:ascii="Cambria Math" w:hAnsi="Cambria Math"/>
                <w:b/>
                <w:i/>
                <w:sz w:val="21"/>
              </w:rPr>
              <w:t>r</w:t>
            </w:r>
            <w:r>
              <w:rPr>
                <w:rFonts w:ascii="Times New Roman" w:hAnsi="Times New Roman"/>
                <w:b/>
                <w:sz w:val="21"/>
              </w:rPr>
              <w:t>)</w:t>
            </w:r>
          </w:p>
        </w:tc>
        <w:tc>
          <w:tcPr>
            <w:tcW w:type="dxa" w:w="1661"/>
            <w:tcMar>
              <w:top w:w="100" w:type="dxa"/>
              <w:bottom w:w="100" w:type="dxa"/>
              <w:left w:w="140" w:type="dxa"/>
              <w:right w:w="140" w:type="dxa"/>
            </w:tcMar>
            <w:shd w:fill="EBF1F5"/>
          </w:tcPr>
          <w:p>
            <w:pPr>
              <w:spacing w:before="40" w:after="40" w:line="276" w:lineRule="auto"/>
            </w:pPr>
            <w:r>
              <w:rPr>
                <w:rFonts w:ascii="Cambria Math" w:hAnsi="Cambria Math"/>
                <w:b/>
                <w:i/>
                <w:sz w:val="21"/>
              </w:rPr>
              <w:t>R^2</w:t>
            </w:r>
            <w:r>
              <w:rPr>
                <w:rFonts w:ascii="Times New Roman" w:hAnsi="Times New Roman"/>
                <w:b/>
                <w:sz w:val="21"/>
              </w:rPr>
              <w:t xml:space="preserve"> Score</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Communication Clarity</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4.82 pts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6.14 pts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0.892</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0.795</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Active Listening</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5.12 pts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6.48 pts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0.874</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0.763</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Emotional Composure</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4.41 pts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5.82 pts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0.908</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0.824</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Collaborative Engagement</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5.28 pts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6.75 pts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0.865</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0.748</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Conversational Leadership</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4.65 pts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5.98 pts</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0.901</w:t>
            </w:r>
          </w:p>
        </w:tc>
        <w:tc>
          <w:tcPr>
            <w:tcW w:type="dxa" w:w="1661"/>
            <w:tcMar>
              <w:top w:w="100" w:type="dxa"/>
              <w:bottom w:w="100" w:type="dxa"/>
              <w:left w:w="140" w:type="dxa"/>
              <w:right w:w="140" w:type="dxa"/>
            </w:tcMar>
          </w:tcPr>
          <w:p>
            <w:pPr>
              <w:spacing w:before="40" w:after="40" w:line="276" w:lineRule="auto"/>
            </w:pPr>
            <w:r>
              <w:rPr>
                <w:rFonts w:ascii="Times New Roman" w:hAnsi="Times New Roman"/>
                <w:sz w:val="20"/>
              </w:rPr>
              <w:t>0.811</w:t>
            </w:r>
          </w:p>
        </w:tc>
      </w:tr>
      <w:tr>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OVERALL SYSTEM AVERAGE</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4.86 pts</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6.23 pts</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0.888</w:t>
            </w:r>
          </w:p>
        </w:tc>
        <w:tc>
          <w:tcPr>
            <w:tcW w:type="dxa" w:w="1661"/>
            <w:tcMar>
              <w:top w:w="100" w:type="dxa"/>
              <w:bottom w:w="100" w:type="dxa"/>
              <w:left w:w="140" w:type="dxa"/>
              <w:right w:w="140" w:type="dxa"/>
            </w:tcMar>
          </w:tcPr>
          <w:p>
            <w:pPr>
              <w:spacing w:before="40" w:after="40" w:line="276" w:lineRule="auto"/>
            </w:pPr>
            <w:r>
              <w:rPr>
                <w:rFonts w:ascii="Times New Roman" w:hAnsi="Times New Roman"/>
                <w:b/>
                <w:sz w:val="20"/>
              </w:rPr>
              <w:t>0.788</w:t>
            </w:r>
          </w:p>
        </w:tc>
      </w:tr>
    </w:tbl>
    <w:p>
      <w:pPr>
        <w:spacing w:before="0" w:after="120" w:line="240" w:lineRule="auto"/>
      </w:pPr>
    </w:p>
    <w:p>
      <w:pPr>
        <w:spacing w:before="0" w:after="120" w:line="360" w:lineRule="auto"/>
        <w:jc w:val="both"/>
      </w:pPr>
      <w:r>
        <w:rPr>
          <w:rFonts w:ascii="Times New Roman" w:hAnsi="Times New Roman"/>
          <w:sz w:val="24"/>
        </w:rPr>
        <w:t xml:space="preserve">The regression performance in Table 5.7 demonstrates remarkable fidelity: the model achieves a mean absolute error of </w:t>
      </w:r>
      <w:r>
        <w:rPr>
          <w:rFonts w:ascii="Times New Roman" w:hAnsi="Times New Roman"/>
          <w:b/>
          <w:sz w:val="24"/>
        </w:rPr>
        <w:t>under 5 points on a 100-point scale</w:t>
      </w:r>
      <w:r>
        <w:rPr>
          <w:rFonts w:ascii="Times New Roman" w:hAnsi="Times New Roman"/>
          <w:sz w:val="24"/>
        </w:rPr>
        <w:t xml:space="preserve"> across all dimensions, with strong Pearson correlations (</w:t>
      </w:r>
      <w:r>
        <w:rPr>
          <w:rFonts w:ascii="Cambria Math" w:hAnsi="Cambria Math"/>
          <w:i/>
          <w:sz w:val="24"/>
        </w:rPr>
        <w:t>r pprox 0.89</w:t>
      </w:r>
      <w:r>
        <w:rPr>
          <w:rFonts w:ascii="Times New Roman" w:hAnsi="Times New Roman"/>
          <w:sz w:val="24"/>
        </w:rPr>
        <w:t>) confirming that automated multimodal features closely mirror expert psychological human evaluation.</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NTS SKILLS RADAR PROFILES</w:t>
              <w:br/>
              <w:t xml:space="preserve">                           Communication (88)</w:t>
              <w:br/>
              <w:t xml:space="preserve">                                  ▲</w:t>
              <w:br/>
              <w:t xml:space="preserve">                                 /              Leadership (82) ◄──/───\──► Active Listening (76)</w:t>
              <w:br/>
              <w:t xml:space="preserve">                                \   /</w:t>
              <w:br/>
              <w:t xml:space="preserve">                                 \ /</w:t>
              <w:br/>
              <w:t xml:space="preserve">               Composure (85) ◄───●───► Collaboration (91)</w:t>
            </w:r>
          </w:p>
        </w:tc>
      </w:tr>
    </w:tbl>
    <w:p>
      <w:pPr>
        <w:spacing w:before="0" w:after="80" w:line="240" w:lineRule="auto"/>
      </w:pPr>
    </w:p>
    <w:p>
      <w:pPr>
        <w:spacing w:before="0" w:after="120" w:line="360" w:lineRule="auto"/>
        <w:jc w:val="both"/>
      </w:pPr>
      <w:r>
        <w:rPr>
          <w:rFonts w:ascii="Times New Roman" w:hAnsi="Times New Roman"/>
          <w:i/>
          <w:sz w:val="24"/>
        </w:rPr>
        <w:t>Figure 5.4: Radar Chart Representation of Inferred Non-Technical Skill Dimensions</w:t>
      </w:r>
    </w:p>
    <w:p>
      <w:pPr>
        <w:keepNext/>
        <w:spacing w:before="200" w:after="80" w:line="360" w:lineRule="auto"/>
        <w:jc w:val="left"/>
      </w:pPr>
      <w:r>
        <w:rPr>
          <w:rFonts w:ascii="Times New Roman" w:hAnsi="Times New Roman"/>
          <w:b/>
          <w:sz w:val="24"/>
        </w:rPr>
        <w:t>5.5.1 Behavioral Archetype Classification</w:t>
      </w:r>
    </w:p>
    <w:p>
      <w:pPr>
        <w:spacing w:before="0" w:after="120" w:line="360" w:lineRule="auto"/>
        <w:jc w:val="both"/>
      </w:pPr>
      <w:r>
        <w:rPr>
          <w:rFonts w:ascii="Times New Roman" w:hAnsi="Times New Roman"/>
          <w:sz w:val="24"/>
        </w:rPr>
        <w:t>The confusion matrix in Table 5.8 summarizes the classification performance of participant behavioral archetypes against human consensus ground truth:</w:t>
      </w:r>
    </w:p>
    <w:p>
      <w:pPr>
        <w:keepNext/>
        <w:spacing w:before="200" w:after="80" w:line="360" w:lineRule="auto"/>
        <w:jc w:val="left"/>
      </w:pPr>
      <w:r>
        <w:rPr>
          <w:rFonts w:ascii="Times New Roman" w:hAnsi="Times New Roman"/>
          <w:b/>
          <w:sz w:val="24"/>
        </w:rPr>
        <w:t>Table 5.8: Behavioral Archetype Classification Confusion Matrix</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Mar>
              <w:top w:w="100" w:type="dxa"/>
              <w:bottom w:w="100" w:type="dxa"/>
              <w:left w:w="140" w:type="dxa"/>
              <w:right w:w="140" w:type="dxa"/>
            </w:tcMar>
            <w:shd w:fill="EBF1F5"/>
          </w:tcPr>
          <w:p>
            <w:pPr>
              <w:spacing w:before="40" w:after="40" w:line="276" w:lineRule="auto"/>
            </w:pPr>
            <w:r>
              <w:rPr>
                <w:rFonts w:ascii="Times New Roman" w:hAnsi="Times New Roman"/>
                <w:b/>
                <w:sz w:val="21"/>
              </w:rPr>
              <w:t>Ground Truth \ Predicted</w:t>
            </w:r>
          </w:p>
        </w:tc>
        <w:tc>
          <w:tcPr>
            <w:tcW w:type="dxa" w:w="1187"/>
            <w:tcMar>
              <w:top w:w="100" w:type="dxa"/>
              <w:bottom w:w="100" w:type="dxa"/>
              <w:left w:w="140" w:type="dxa"/>
              <w:right w:w="140" w:type="dxa"/>
            </w:tcMar>
            <w:shd w:fill="EBF1F5"/>
          </w:tcPr>
          <w:p>
            <w:pPr>
              <w:spacing w:before="40" w:after="40" w:line="276" w:lineRule="auto"/>
            </w:pPr>
            <w:r>
              <w:rPr>
                <w:rFonts w:ascii="Times New Roman" w:hAnsi="Times New Roman"/>
                <w:b/>
                <w:sz w:val="21"/>
              </w:rPr>
              <w:t>Presenter</w:t>
            </w:r>
          </w:p>
        </w:tc>
        <w:tc>
          <w:tcPr>
            <w:tcW w:type="dxa" w:w="1187"/>
            <w:tcMar>
              <w:top w:w="100" w:type="dxa"/>
              <w:bottom w:w="100" w:type="dxa"/>
              <w:left w:w="140" w:type="dxa"/>
              <w:right w:w="140" w:type="dxa"/>
            </w:tcMar>
            <w:shd w:fill="EBF1F5"/>
          </w:tcPr>
          <w:p>
            <w:pPr>
              <w:spacing w:before="40" w:after="40" w:line="276" w:lineRule="auto"/>
            </w:pPr>
            <w:r>
              <w:rPr>
                <w:rFonts w:ascii="Times New Roman" w:hAnsi="Times New Roman"/>
                <w:b/>
                <w:sz w:val="21"/>
              </w:rPr>
              <w:t>Facilitator</w:t>
            </w:r>
          </w:p>
        </w:tc>
        <w:tc>
          <w:tcPr>
            <w:tcW w:type="dxa" w:w="1187"/>
            <w:tcMar>
              <w:top w:w="100" w:type="dxa"/>
              <w:bottom w:w="100" w:type="dxa"/>
              <w:left w:w="140" w:type="dxa"/>
              <w:right w:w="140" w:type="dxa"/>
            </w:tcMar>
            <w:shd w:fill="EBF1F5"/>
          </w:tcPr>
          <w:p>
            <w:pPr>
              <w:spacing w:before="40" w:after="40" w:line="276" w:lineRule="auto"/>
            </w:pPr>
            <w:r>
              <w:rPr>
                <w:rFonts w:ascii="Times New Roman" w:hAnsi="Times New Roman"/>
                <w:b/>
                <w:sz w:val="21"/>
              </w:rPr>
              <w:t>Collaborator</w:t>
            </w:r>
          </w:p>
        </w:tc>
        <w:tc>
          <w:tcPr>
            <w:tcW w:type="dxa" w:w="1187"/>
            <w:tcMar>
              <w:top w:w="100" w:type="dxa"/>
              <w:bottom w:w="100" w:type="dxa"/>
              <w:left w:w="140" w:type="dxa"/>
              <w:right w:w="140" w:type="dxa"/>
            </w:tcMar>
            <w:shd w:fill="EBF1F5"/>
          </w:tcPr>
          <w:p>
            <w:pPr>
              <w:spacing w:before="40" w:after="40" w:line="276" w:lineRule="auto"/>
            </w:pPr>
            <w:r>
              <w:rPr>
                <w:rFonts w:ascii="Times New Roman" w:hAnsi="Times New Roman"/>
                <w:b/>
                <w:sz w:val="21"/>
              </w:rPr>
              <w:t>Observer</w:t>
            </w:r>
          </w:p>
        </w:tc>
        <w:tc>
          <w:tcPr>
            <w:tcW w:type="dxa" w:w="1187"/>
            <w:tcMar>
              <w:top w:w="100" w:type="dxa"/>
              <w:bottom w:w="100" w:type="dxa"/>
              <w:left w:w="140" w:type="dxa"/>
              <w:right w:w="140" w:type="dxa"/>
            </w:tcMar>
            <w:shd w:fill="EBF1F5"/>
          </w:tcPr>
          <w:p>
            <w:pPr>
              <w:spacing w:before="40" w:after="40" w:line="276" w:lineRule="auto"/>
            </w:pPr>
            <w:r>
              <w:rPr>
                <w:rFonts w:ascii="Times New Roman" w:hAnsi="Times New Roman"/>
                <w:b/>
                <w:sz w:val="21"/>
              </w:rPr>
              <w:t>Precision (%)</w:t>
            </w:r>
          </w:p>
        </w:tc>
        <w:tc>
          <w:tcPr>
            <w:tcW w:type="dxa" w:w="1187"/>
            <w:tcMar>
              <w:top w:w="100" w:type="dxa"/>
              <w:bottom w:w="100" w:type="dxa"/>
              <w:left w:w="140" w:type="dxa"/>
              <w:right w:w="140" w:type="dxa"/>
            </w:tcMar>
            <w:shd w:fill="EBF1F5"/>
          </w:tcPr>
          <w:p>
            <w:pPr>
              <w:spacing w:before="40" w:after="40" w:line="276" w:lineRule="auto"/>
            </w:pPr>
            <w:r>
              <w:rPr>
                <w:rFonts w:ascii="Times New Roman" w:hAnsi="Times New Roman"/>
                <w:b/>
                <w:sz w:val="21"/>
              </w:rPr>
              <w:t>Recall (%)</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Presenter</w:t>
            </w:r>
          </w:p>
        </w:tc>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28</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2</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0</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0</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93.3%</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93.3%</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Facilitator</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1</w:t>
            </w:r>
          </w:p>
        </w:tc>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24</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3</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0</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85.7%</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85.7%</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Collaborator</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1</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2</w:t>
            </w:r>
          </w:p>
        </w:tc>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35</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1</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89.7%</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89.7%</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Observer</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0</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0</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1</w:t>
            </w:r>
          </w:p>
        </w:tc>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23</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95.8%</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95.8%</w:t>
            </w:r>
          </w:p>
        </w:tc>
      </w:tr>
      <w:tr>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OVERALL ACCURACY</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w:t>
            </w:r>
          </w:p>
        </w:tc>
        <w:tc>
          <w:tcPr>
            <w:tcW w:type="dxa" w:w="1187"/>
            <w:tcMar>
              <w:top w:w="100" w:type="dxa"/>
              <w:bottom w:w="100" w:type="dxa"/>
              <w:left w:w="140" w:type="dxa"/>
              <w:right w:w="140" w:type="dxa"/>
            </w:tcMar>
          </w:tcPr>
          <w:p>
            <w:pPr>
              <w:spacing w:before="40" w:after="40" w:line="276" w:lineRule="auto"/>
            </w:pPr>
            <w:r>
              <w:rPr>
                <w:rFonts w:ascii="Times New Roman" w:hAnsi="Times New Roman"/>
                <w:sz w:val="20"/>
              </w:rPr>
              <w:t>-</w:t>
            </w:r>
          </w:p>
        </w:tc>
        <w:tc>
          <w:tcPr>
            <w:tcW w:type="dxa" w:w="1187"/>
            <w:tcMar>
              <w:top w:w="100" w:type="dxa"/>
              <w:bottom w:w="100" w:type="dxa"/>
              <w:left w:w="140" w:type="dxa"/>
              <w:right w:w="140" w:type="dxa"/>
            </w:tcMar>
          </w:tcPr>
          <w:p>
            <w:pPr>
              <w:spacing w:before="40" w:after="40" w:line="276" w:lineRule="auto"/>
            </w:pPr>
            <w:r>
              <w:rPr>
                <w:rFonts w:ascii="Times New Roman" w:hAnsi="Times New Roman"/>
                <w:b/>
                <w:sz w:val="20"/>
              </w:rPr>
              <w:t>91.7%</w:t>
            </w:r>
          </w:p>
        </w:tc>
      </w:tr>
    </w:tbl>
    <w:p>
      <w:pPr>
        <w:spacing w:before="0" w:after="120" w:line="240" w:lineRule="auto"/>
      </w:pPr>
    </w:p>
    <w:p>
      <w:pPr>
        <w:keepNext/>
        <w:spacing w:before="280" w:after="120" w:line="360" w:lineRule="auto"/>
        <w:jc w:val="left"/>
      </w:pPr>
      <w:r>
        <w:rPr>
          <w:rFonts w:ascii="Times New Roman" w:hAnsi="Times New Roman"/>
          <w:b/>
          <w:sz w:val="28"/>
        </w:rPr>
        <w:t>5.6 CCTV WORKPLACE SPATIAL TELEMETRY PERFORMANCE</w:t>
      </w:r>
    </w:p>
    <w:p>
      <w:pPr>
        <w:spacing w:before="0" w:after="120" w:line="360" w:lineRule="auto"/>
        <w:jc w:val="both"/>
      </w:pPr>
      <w:r>
        <w:rPr>
          <w:rFonts w:ascii="Times New Roman" w:hAnsi="Times New Roman"/>
          <w:sz w:val="24"/>
        </w:rPr>
        <w:t>The CCTV workplace intelligence module (WBPIS) was evaluated across 50 hours of continuous multi-camera corporate facility feeds.</w:t>
      </w:r>
    </w:p>
    <w:p>
      <w:pPr>
        <w:keepNext/>
        <w:spacing w:before="200" w:after="80" w:line="360" w:lineRule="auto"/>
        <w:jc w:val="left"/>
      </w:pPr>
      <w:r>
        <w:rPr>
          <w:rFonts w:ascii="Times New Roman" w:hAnsi="Times New Roman"/>
          <w:b/>
          <w:sz w:val="24"/>
        </w:rPr>
        <w:t>Table 5.9: CCTV Workplace Telemetry Precision Across Zone Types and Occupancy Densities</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Functional Zone Type</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Physical Area (</w:t>
            </w:r>
            <w:r>
              <w:rPr>
                <w:rFonts w:ascii="Cambria Math" w:hAnsi="Cambria Math"/>
                <w:b/>
                <w:i/>
                <w:sz w:val="21"/>
              </w:rPr>
              <w:t>m^2</w:t>
            </w:r>
            <w:r>
              <w:rPr>
                <w:rFonts w:ascii="Times New Roman" w:hAnsi="Times New Roman"/>
                <w:b/>
                <w:sz w:val="21"/>
              </w:rPr>
              <w:t>)</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Peak Headcount</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Tracking Precision (%)</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Dwell Time MAE (s)</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Bottleneck Detection Precision (%)</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Main Corridor Thoroughfare</w:t>
            </w:r>
          </w:p>
        </w:tc>
        <w:tc>
          <w:tcPr>
            <w:tcW w:type="dxa" w:w="1384"/>
            <w:tcMar>
              <w:top w:w="100" w:type="dxa"/>
              <w:bottom w:w="100" w:type="dxa"/>
              <w:left w:w="140" w:type="dxa"/>
              <w:right w:w="140" w:type="dxa"/>
            </w:tcMar>
          </w:tcPr>
          <w:p>
            <w:pPr>
              <w:spacing w:before="40" w:after="40" w:line="276" w:lineRule="auto"/>
            </w:pPr>
            <w:r>
              <w:rPr>
                <w:rFonts w:ascii="Cambria Math" w:hAnsi="Cambria Math"/>
                <w:i/>
                <w:sz w:val="20"/>
              </w:rPr>
              <w:t>45</w:t>
              <w:tab/>
              <w:t>ext{ m}^2</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18 persons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96.2%</w:t>
            </w:r>
          </w:p>
        </w:tc>
        <w:tc>
          <w:tcPr>
            <w:tcW w:type="dxa" w:w="1384"/>
            <w:tcMar>
              <w:top w:w="100" w:type="dxa"/>
              <w:bottom w:w="100" w:type="dxa"/>
              <w:left w:w="140" w:type="dxa"/>
              <w:right w:w="140" w:type="dxa"/>
            </w:tcMar>
          </w:tcPr>
          <w:p>
            <w:pPr>
              <w:spacing w:before="40" w:after="40" w:line="276" w:lineRule="auto"/>
            </w:pPr>
            <w:r>
              <w:rPr>
                <w:rFonts w:ascii="Cambria Math" w:hAnsi="Cambria Math"/>
                <w:i/>
                <w:sz w:val="20"/>
              </w:rPr>
              <w:t>2.8</w:t>
              <w:tab/>
              <w:t>ext{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94.4%</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Collaborative Breakout Pod</w:t>
            </w:r>
          </w:p>
        </w:tc>
        <w:tc>
          <w:tcPr>
            <w:tcW w:type="dxa" w:w="1384"/>
            <w:tcMar>
              <w:top w:w="100" w:type="dxa"/>
              <w:bottom w:w="100" w:type="dxa"/>
              <w:left w:w="140" w:type="dxa"/>
              <w:right w:w="140" w:type="dxa"/>
            </w:tcMar>
          </w:tcPr>
          <w:p>
            <w:pPr>
              <w:spacing w:before="40" w:after="40" w:line="276" w:lineRule="auto"/>
            </w:pPr>
            <w:r>
              <w:rPr>
                <w:rFonts w:ascii="Cambria Math" w:hAnsi="Cambria Math"/>
                <w:i/>
                <w:sz w:val="20"/>
              </w:rPr>
              <w:t>25</w:t>
              <w:tab/>
              <w:t>ext{ m}^2</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8 persons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97.4%</w:t>
            </w:r>
          </w:p>
        </w:tc>
        <w:tc>
          <w:tcPr>
            <w:tcW w:type="dxa" w:w="1384"/>
            <w:tcMar>
              <w:top w:w="100" w:type="dxa"/>
              <w:bottom w:w="100" w:type="dxa"/>
              <w:left w:w="140" w:type="dxa"/>
              <w:right w:w="140" w:type="dxa"/>
            </w:tcMar>
          </w:tcPr>
          <w:p>
            <w:pPr>
              <w:spacing w:before="40" w:after="40" w:line="276" w:lineRule="auto"/>
            </w:pPr>
            <w:r>
              <w:rPr>
                <w:rFonts w:ascii="Cambria Math" w:hAnsi="Cambria Math"/>
                <w:i/>
                <w:sz w:val="20"/>
              </w:rPr>
              <w:t>4.1</w:t>
              <w:tab/>
              <w:t>ext{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N/A (Non-transit)</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Open-Plan Hot-Desking Area</w:t>
            </w:r>
          </w:p>
        </w:tc>
        <w:tc>
          <w:tcPr>
            <w:tcW w:type="dxa" w:w="1384"/>
            <w:tcMar>
              <w:top w:w="100" w:type="dxa"/>
              <w:bottom w:w="100" w:type="dxa"/>
              <w:left w:w="140" w:type="dxa"/>
              <w:right w:w="140" w:type="dxa"/>
            </w:tcMar>
          </w:tcPr>
          <w:p>
            <w:pPr>
              <w:spacing w:before="40" w:after="40" w:line="276" w:lineRule="auto"/>
            </w:pPr>
            <w:r>
              <w:rPr>
                <w:rFonts w:ascii="Cambria Math" w:hAnsi="Cambria Math"/>
                <w:i/>
                <w:sz w:val="20"/>
              </w:rPr>
              <w:t>120</w:t>
              <w:tab/>
              <w:t>ext{ m}^2</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32 persons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94.8%</w:t>
            </w:r>
          </w:p>
        </w:tc>
        <w:tc>
          <w:tcPr>
            <w:tcW w:type="dxa" w:w="1384"/>
            <w:tcMar>
              <w:top w:w="100" w:type="dxa"/>
              <w:bottom w:w="100" w:type="dxa"/>
              <w:left w:w="140" w:type="dxa"/>
              <w:right w:w="140" w:type="dxa"/>
            </w:tcMar>
          </w:tcPr>
          <w:p>
            <w:pPr>
              <w:spacing w:before="40" w:after="40" w:line="276" w:lineRule="auto"/>
            </w:pPr>
            <w:r>
              <w:rPr>
                <w:rFonts w:ascii="Cambria Math" w:hAnsi="Cambria Math"/>
                <w:i/>
                <w:sz w:val="20"/>
              </w:rPr>
              <w:t>8.2</w:t>
              <w:tab/>
              <w:t>ext{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N/A (Stationary)</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Reception &amp; Elevator Lobby</w:t>
            </w:r>
          </w:p>
        </w:tc>
        <w:tc>
          <w:tcPr>
            <w:tcW w:type="dxa" w:w="1384"/>
            <w:tcMar>
              <w:top w:w="100" w:type="dxa"/>
              <w:bottom w:w="100" w:type="dxa"/>
              <w:left w:w="140" w:type="dxa"/>
              <w:right w:w="140" w:type="dxa"/>
            </w:tcMar>
          </w:tcPr>
          <w:p>
            <w:pPr>
              <w:spacing w:before="40" w:after="40" w:line="276" w:lineRule="auto"/>
            </w:pPr>
            <w:r>
              <w:rPr>
                <w:rFonts w:ascii="Cambria Math" w:hAnsi="Cambria Math"/>
                <w:i/>
                <w:sz w:val="20"/>
              </w:rPr>
              <w:t>60</w:t>
              <w:tab/>
              <w:t>ext{ m}^2</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24 persons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95.6%</w:t>
            </w:r>
          </w:p>
        </w:tc>
        <w:tc>
          <w:tcPr>
            <w:tcW w:type="dxa" w:w="1384"/>
            <w:tcMar>
              <w:top w:w="100" w:type="dxa"/>
              <w:bottom w:w="100" w:type="dxa"/>
              <w:left w:w="140" w:type="dxa"/>
              <w:right w:w="140" w:type="dxa"/>
            </w:tcMar>
          </w:tcPr>
          <w:p>
            <w:pPr>
              <w:spacing w:before="40" w:after="40" w:line="276" w:lineRule="auto"/>
            </w:pPr>
            <w:r>
              <w:rPr>
                <w:rFonts w:ascii="Cambria Math" w:hAnsi="Cambria Math"/>
                <w:i/>
                <w:sz w:val="20"/>
              </w:rPr>
              <w:t>3.4</w:t>
              <w:tab/>
              <w:t>ext{ 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92.1%</w:t>
            </w:r>
          </w:p>
        </w:tc>
      </w:tr>
    </w:tbl>
    <w:p>
      <w:pPr>
        <w:spacing w:before="0" w:after="120" w:line="240" w:lineRule="auto"/>
      </w:pP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CCTV SPATIAL WORKPLACE HEATMAP</w:t>
              <w:br/>
              <w:t xml:space="preserve">       ┌────────────────────────────────────────────────────────┐</w:t>
              <w:br/>
              <w:t xml:space="preserve">       │ [Elevator Lobby] ──► [Bottleneck Area: 94%] ──► [Desks]│</w:t>
              <w:br/>
              <w:t xml:space="preserve">       │                      ▲                                 │</w:t>
              <w:br/>
              <w:t xml:space="preserve">       │                      │ Queue Dwell: 52s                │</w:t>
              <w:br/>
              <w:t xml:space="preserve">       │                      │                                 │</w:t>
              <w:br/>
              <w:t xml:space="preserve">       │ [Conference Room] ───┘                                 │</w:t>
              <w:br/>
              <w:t xml:space="preserve">       └────────────────────────────────────────────────────────┘</w:t>
            </w:r>
          </w:p>
        </w:tc>
      </w:tr>
    </w:tbl>
    <w:p>
      <w:pPr>
        <w:spacing w:before="0" w:after="80" w:line="240" w:lineRule="auto"/>
      </w:pPr>
    </w:p>
    <w:p>
      <w:pPr>
        <w:spacing w:before="0" w:after="120" w:line="360" w:lineRule="auto"/>
        <w:jc w:val="both"/>
      </w:pPr>
      <w:r>
        <w:rPr>
          <w:rFonts w:ascii="Times New Roman" w:hAnsi="Times New Roman"/>
          <w:i/>
          <w:sz w:val="24"/>
        </w:rPr>
        <w:t>Figure 5.5: CCTV Spatial Heatmap: Corridor Bottlenecks and Workstation Occupancy Density</w:t>
      </w:r>
    </w:p>
    <w:p>
      <w:pPr>
        <w:spacing w:before="0" w:after="120" w:line="360" w:lineRule="auto"/>
        <w:jc w:val="both"/>
      </w:pPr>
      <w:r>
        <w:rPr>
          <w:rFonts w:ascii="Times New Roman" w:hAnsi="Times New Roman"/>
          <w:sz w:val="24"/>
        </w:rPr>
        <w:t>The system demonstrated a 94.4% precision in flagging corridor bottlenecks (Figure 5.5), where physical queuing dwell times exceeded the 45-second architectural threshold. Furthermore, zero individual privacy leaks were recorded: all low-density zones (</w:t>
      </w:r>
      <w:r>
        <w:rPr>
          <w:rFonts w:ascii="Cambria Math" w:hAnsi="Cambria Math"/>
          <w:i/>
          <w:sz w:val="24"/>
        </w:rPr>
        <w:t>k &lt; 5</w:t>
      </w:r>
      <w:r>
        <w:rPr>
          <w:rFonts w:ascii="Times New Roman" w:hAnsi="Times New Roman"/>
          <w:sz w:val="24"/>
        </w:rPr>
        <w:t>) successfully triggered automatic telemetry suppression.</w:t>
      </w:r>
    </w:p>
    <w:p>
      <w:pPr>
        <w:keepNext/>
        <w:spacing w:before="280" w:after="120" w:line="360" w:lineRule="auto"/>
        <w:jc w:val="left"/>
      </w:pPr>
      <w:r>
        <w:rPr>
          <w:rFonts w:ascii="Times New Roman" w:hAnsi="Times New Roman"/>
          <w:b/>
          <w:sz w:val="28"/>
        </w:rPr>
        <w:t>5.7 QUALITATIVE VISUALIZATION AND DASHBOARD INSPECTION</w:t>
      </w:r>
    </w:p>
    <w:p>
      <w:pPr>
        <w:spacing w:before="0" w:after="120" w:line="360" w:lineRule="auto"/>
        <w:jc w:val="both"/>
      </w:pPr>
      <w:r>
        <w:rPr>
          <w:rFonts w:ascii="Times New Roman" w:hAnsi="Times New Roman"/>
          <w:sz w:val="24"/>
        </w:rPr>
        <w:t>The user interface of the platform was evaluated through qualitative expert walkthroughs. The dashboard renders rich, interactive inspection views across four core panels:</w:t>
      </w:r>
    </w:p>
    <w:p>
      <w:pPr>
        <w:keepNext/>
        <w:spacing w:before="200" w:after="80" w:line="360" w:lineRule="auto"/>
        <w:jc w:val="left"/>
      </w:pPr>
      <w:r>
        <w:rPr>
          <w:rFonts w:ascii="Times New Roman" w:hAnsi="Times New Roman"/>
          <w:b/>
          <w:sz w:val="24"/>
        </w:rPr>
        <w:t>5.7.1 Visual Features Time-Series and Affect Distribution Panel</w:t>
      </w:r>
    </w:p>
    <w:p>
      <w:pPr>
        <w:spacing w:before="0" w:after="120" w:line="360" w:lineRule="auto"/>
        <w:jc w:val="both"/>
      </w:pPr>
      <w:r>
        <w:rPr>
          <w:rFonts w:ascii="Times New Roman" w:hAnsi="Times New Roman"/>
          <w:sz w:val="24"/>
        </w:rPr>
        <w:t>The Visual Features panel (Figure 5.6) provides interactive time-series plots depicting participant 3D head yaw, pitch, and roll variations synchronized with iris gaze bearing vectors. An aggregated horizontal probability bar chart illustrates the participant's facial affect distribution across the seven basic emotional categories. In empirical reviews, evaluators noted that sudden spikes in yaw and gaze bearing perfectly pinpointed moments where attendees turned away from the presenter to consult collateral documentation or laptops.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Visual Features Tab:</w:t>
              <w:br/>
              <w:t xml:space="preserve">       Head Euler Angles: Yaw [~~~~~~~~~~] Pitch [/\/\/\/\/\/\_] Roll [__________]</w:t>
              <w:br/>
              <w:t xml:space="preserve">       Iris Gaze Bearing: Steady fixation during 00:00 - 04:30; Saccades at 07:15</w:t>
              <w:br/>
              <w:t xml:space="preserve">       Facial Affect Distribution:</w:t>
              <w:br/>
              <w:t xml:space="preserve">       [Neutral: 74%] [Happy: 18%] [Surprise: 5%] [Angry: 1%] [Sad: 2%]</w:t>
            </w:r>
          </w:p>
        </w:tc>
      </w:tr>
    </w:tbl>
    <w:p>
      <w:pPr>
        <w:spacing w:before="0" w:after="80" w:line="240" w:lineRule="auto"/>
      </w:pPr>
    </w:p>
    <w:p>
      <w:pPr>
        <w:spacing w:before="0" w:after="120" w:line="360" w:lineRule="auto"/>
        <w:jc w:val="both"/>
      </w:pPr>
      <w:r>
        <w:rPr>
          <w:rFonts w:ascii="Times New Roman" w:hAnsi="Times New Roman"/>
          <w:i/>
          <w:sz w:val="24"/>
        </w:rPr>
        <w:t>Figure 5.6: Meeting Analysis Dashboard: Visual Features Time-Series and Affect Distribution</w:t>
      </w:r>
    </w:p>
    <w:p>
      <w:pPr>
        <w:keepNext/>
        <w:spacing w:before="200" w:after="80" w:line="360" w:lineRule="auto"/>
        <w:jc w:val="left"/>
      </w:pPr>
      <w:r>
        <w:rPr>
          <w:rFonts w:ascii="Times New Roman" w:hAnsi="Times New Roman"/>
          <w:b/>
          <w:sz w:val="24"/>
        </w:rPr>
        <w:t>5.7.2 Voice Dynamics and Turn-by-Turn Transcript Panel</w:t>
      </w:r>
    </w:p>
    <w:p>
      <w:pPr>
        <w:spacing w:before="0" w:after="120" w:line="360" w:lineRule="auto"/>
        <w:jc w:val="both"/>
      </w:pPr>
      <w:r>
        <w:rPr>
          <w:rFonts w:ascii="Times New Roman" w:hAnsi="Times New Roman"/>
          <w:sz w:val="24"/>
        </w:rPr>
        <w:t>The Speech &amp; Language panel (Figure 5.7) combines high-level KPI cards (Total Speaking Time, Speaking Percentage, Total Conversational Turns, and Average Turn Duration) with continuous Praat voice dynamics. The fundamental frequency (</w:t>
      </w:r>
      <w:r>
        <w:rPr>
          <w:rFonts w:ascii="Cambria Math" w:hAnsi="Cambria Math"/>
          <w:i/>
          <w:sz w:val="24"/>
        </w:rPr>
        <w:t>F_0</w:t>
      </w:r>
      <w:r>
        <w:rPr>
          <w:rFonts w:ascii="Times New Roman" w:hAnsi="Times New Roman"/>
          <w:sz w:val="24"/>
        </w:rPr>
        <w:t>) pitch contour is overlaid with root-mean-square (RMS) energy in decibels, clearly highlighting animated vocal modulation versus vocal monotony. Below the acoustic charts, a searchable, timestamped transcript attributes each uttered word to the corresponding participant track.</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Speech &amp; Language Tab:</w:t>
              <w:br/>
              <w:t xml:space="preserve">       KPIs: Speaking Time: 12m 40s (42.2%) | Turns: 18 | Avg Turn: 42s | WPM: 144</w:t>
              <w:br/>
              <w:t xml:space="preserve">       Voice Dynamics: F0 Pitch Contour (120 - 240 Hz) / Vocal Energy (55 - 78 dB)</w:t>
              <w:br/>
              <w:t xml:space="preserve">       Transcript:</w:t>
              <w:br/>
              <w:t xml:space="preserve">       [00:14 - 00:32] person_0: "Let's examine the latency benchmarks in Chapter 4."</w:t>
              <w:br/>
              <w:t xml:space="preserve">       [00:33 - 00:45] person_1: "The int8 quantization shows clear performance gains."</w:t>
            </w:r>
          </w:p>
        </w:tc>
      </w:tr>
    </w:tbl>
    <w:p>
      <w:pPr>
        <w:spacing w:before="0" w:after="80" w:line="240" w:lineRule="auto"/>
      </w:pPr>
    </w:p>
    <w:p>
      <w:pPr>
        <w:spacing w:before="0" w:after="120" w:line="360" w:lineRule="auto"/>
        <w:jc w:val="both"/>
      </w:pPr>
      <w:r>
        <w:rPr>
          <w:rFonts w:ascii="Times New Roman" w:hAnsi="Times New Roman"/>
          <w:i/>
          <w:sz w:val="24"/>
        </w:rPr>
        <w:t>Figure 5.7: Meeting Analysis Dashboard: Voice Dynamics ($F_0$/RMS) and Turn-by-Turn Transcript</w:t>
      </w:r>
    </w:p>
    <w:p>
      <w:pPr>
        <w:keepNext/>
        <w:spacing w:before="200" w:after="80" w:line="360" w:lineRule="auto"/>
        <w:jc w:val="left"/>
      </w:pPr>
      <w:r>
        <w:rPr>
          <w:rFonts w:ascii="Times New Roman" w:hAnsi="Times New Roman"/>
          <w:b/>
          <w:sz w:val="24"/>
        </w:rPr>
        <w:t>5.7.3 Directional Turn-Taking Graph and Archetype Profiler</w:t>
      </w:r>
    </w:p>
    <w:p>
      <w:pPr>
        <w:spacing w:before="0" w:after="120" w:line="360" w:lineRule="auto"/>
        <w:jc w:val="both"/>
      </w:pPr>
      <w:r>
        <w:rPr>
          <w:rFonts w:ascii="Times New Roman" w:hAnsi="Times New Roman"/>
          <w:sz w:val="24"/>
        </w:rPr>
        <w:t>The Interactions panel (Figure 5.8) presents a directed interaction matrix visualizing conversational flow. Nodes represent participants, with directed edge thickness proportional to the frequency of conversational transitions between pairs. Inter-turn transition latencies are color-coded: rapid responsive answers (</w:t>
      </w:r>
      <w:r>
        <w:rPr>
          <w:rFonts w:ascii="Cambria Math" w:hAnsi="Cambria Math"/>
          <w:i/>
          <w:sz w:val="24"/>
        </w:rPr>
        <w:t>\le 1.5</w:t>
        <w:tab/>
        <w:t>ext{s}</w:t>
      </w:r>
      <w:r>
        <w:rPr>
          <w:rFonts w:ascii="Times New Roman" w:hAnsi="Times New Roman"/>
          <w:sz w:val="24"/>
        </w:rPr>
        <w:t>) appear in green, whereas hesitant delays (</w:t>
      </w:r>
      <w:r>
        <w:rPr>
          <w:rFonts w:ascii="Cambria Math" w:hAnsi="Cambria Math"/>
          <w:i/>
          <w:sz w:val="24"/>
        </w:rPr>
        <w:t>&gt; 3.0</w:t>
        <w:tab/>
        <w:t>ext{s}</w:t>
      </w:r>
      <w:r>
        <w:rPr>
          <w:rFonts w:ascii="Times New Roman" w:hAnsi="Times New Roman"/>
          <w:sz w:val="24"/>
        </w:rPr>
        <w:t>) appear in amber. The panel displays the final 5-dimension NTS radar chart alongside the classified behavioral archetype badge (</w:t>
      </w:r>
      <w:r>
        <w:rPr>
          <w:rFonts w:ascii="Consolas" w:hAnsi="Consolas"/>
          <w:color w:val="990000"/>
          <w:sz w:val="21"/>
        </w:rPr>
        <w:t>Presenter</w:t>
      </w:r>
      <w:r>
        <w:rPr>
          <w:rFonts w:ascii="Times New Roman" w:hAnsi="Times New Roman"/>
          <w:sz w:val="24"/>
        </w:rPr>
        <w:t xml:space="preserve">, </w:t>
      </w:r>
      <w:r>
        <w:rPr>
          <w:rFonts w:ascii="Consolas" w:hAnsi="Consolas"/>
          <w:color w:val="990000"/>
          <w:sz w:val="21"/>
        </w:rPr>
        <w:t>Facilitator</w:t>
      </w:r>
      <w:r>
        <w:rPr>
          <w:rFonts w:ascii="Times New Roman" w:hAnsi="Times New Roman"/>
          <w:sz w:val="24"/>
        </w:rPr>
        <w:t>, etc.).</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Interactions Tab:</w:t>
              <w:br/>
              <w:t xml:space="preserve">       Turn-Taking Exchange Flow:</w:t>
              <w:br/>
              <w:t xml:space="preserve">       [person_0] ──── (12 turns, avg latency 1.1s) ────► [person_1]</w:t>
              <w:br/>
              <w:t xml:space="preserve">       [person_1] ──── ( 9 turns, avg latency 1.4s) ────► [person_0]</w:t>
              <w:br/>
              <w:t xml:space="preserve">       Inferred Archetype: [FACILITATOR] (Confidence: 94.2%)</w:t>
            </w:r>
          </w:p>
        </w:tc>
      </w:tr>
    </w:tbl>
    <w:p>
      <w:pPr>
        <w:spacing w:before="0" w:after="80" w:line="240" w:lineRule="auto"/>
      </w:pPr>
    </w:p>
    <w:p>
      <w:pPr>
        <w:spacing w:before="0" w:after="120" w:line="360" w:lineRule="auto"/>
        <w:jc w:val="both"/>
      </w:pPr>
      <w:r>
        <w:rPr>
          <w:rFonts w:ascii="Times New Roman" w:hAnsi="Times New Roman"/>
          <w:i/>
          <w:sz w:val="24"/>
        </w:rPr>
        <w:t>Figure 5.8: Meeting Analysis Dashboard: Directional Turn-Taking Graph and Archetype Profiler</w:t>
      </w:r>
    </w:p>
    <w:p>
      <w:pPr>
        <w:keepNext/>
        <w:spacing w:before="200" w:after="80" w:line="360" w:lineRule="auto"/>
        <w:jc w:val="left"/>
      </w:pPr>
      <w:r>
        <w:rPr>
          <w:rFonts w:ascii="Times New Roman" w:hAnsi="Times New Roman"/>
          <w:b/>
          <w:sz w:val="24"/>
        </w:rPr>
        <w:t>5.7.4 Synchronized Annotated Video Playback</w:t>
      </w:r>
    </w:p>
    <w:p>
      <w:pPr>
        <w:spacing w:before="0" w:after="120" w:line="360" w:lineRule="auto"/>
        <w:jc w:val="both"/>
      </w:pPr>
      <w:r>
        <w:rPr>
          <w:rFonts w:ascii="Times New Roman" w:hAnsi="Times New Roman"/>
          <w:sz w:val="24"/>
        </w:rPr>
        <w:t>The Annotated Video player (Figure 5.9) renders the source video overlaid with colored bounding boxes, 33-point BlazePose skeletal wireframes, 3D head pose orientation vector arrows, and dominant emotion confidence badges. Audio is synchronized with frame playback, allowing analysts to visually inspect the algorithmic basis behind every extracted metric.</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Annotated Video Player:</w:t>
              <w:br/>
              <w:t xml:space="preserve">       ┌────────────────────────────────────────────────────────┐</w:t>
              <w:br/>
              <w:t xml:space="preserve">       │  ┌──────────────┐                  ┌──────────────┐    │</w:t>
              <w:br/>
              <w:t xml:space="preserve">       │  │ person_0     │                  │ person_1     │    │</w:t>
              <w:br/>
              <w:t xml:space="preserve">       │  │ Pitch: -2.4° │                  │ Yaw: +14.2°  │    │</w:t>
              <w:br/>
              <w:t xml:space="preserve">       │  │ Emotion: Neut│                  │ Emotion: Hap │    │</w:t>
              <w:br/>
              <w:t xml:space="preserve">       │  │ [Skel. Mesh] │                  │ [Skel. Mesh] │    │</w:t>
              <w:br/>
              <w:t xml:space="preserve">       │  └──────────────┘                  └──────────────┘    │</w:t>
              <w:br/>
              <w:t xml:space="preserve">       │  ▶ Play  [=============================O====]  14:32   │</w:t>
              <w:br/>
              <w:t xml:space="preserve">       └────────────────────────────────────────────────────────┘</w:t>
            </w:r>
          </w:p>
        </w:tc>
      </w:tr>
    </w:tbl>
    <w:p>
      <w:pPr>
        <w:spacing w:before="0" w:after="80" w:line="240" w:lineRule="auto"/>
      </w:pPr>
    </w:p>
    <w:p>
      <w:pPr>
        <w:spacing w:before="0" w:after="120" w:line="360" w:lineRule="auto"/>
        <w:jc w:val="both"/>
      </w:pPr>
      <w:r>
        <w:rPr>
          <w:rFonts w:ascii="Times New Roman" w:hAnsi="Times New Roman"/>
          <w:i/>
          <w:sz w:val="24"/>
        </w:rPr>
        <w:t>Figure 5.9: Annotated Video Playback Interface Featuring Synchronized Skeletal and Gaze Overlays</w:t>
      </w:r>
    </w:p>
    <w:p>
      <w:pPr>
        <w:keepNext/>
        <w:spacing w:before="280" w:after="120" w:line="360" w:lineRule="auto"/>
        <w:jc w:val="left"/>
      </w:pPr>
      <w:r>
        <w:rPr>
          <w:rFonts w:ascii="Times New Roman" w:hAnsi="Times New Roman"/>
          <w:b/>
          <w:sz w:val="28"/>
        </w:rPr>
        <w:t>5.8 COMPARATIVE ANALYSIS WITH INDUSTRY BENCHMARKS</w:t>
      </w:r>
    </w:p>
    <w:p>
      <w:pPr>
        <w:spacing w:before="0" w:after="120" w:line="360" w:lineRule="auto"/>
        <w:jc w:val="both"/>
      </w:pPr>
      <w:r>
        <w:rPr>
          <w:rFonts w:ascii="Times New Roman" w:hAnsi="Times New Roman"/>
          <w:sz w:val="24"/>
        </w:rPr>
        <w:t>Table 5.10 contextualizes the capabilities delivered by the proposed system in comparison with leading commercial enterprise meeting platforms:</w:t>
      </w:r>
    </w:p>
    <w:p>
      <w:pPr>
        <w:keepNext/>
        <w:spacing w:before="200" w:after="80" w:line="360" w:lineRule="auto"/>
        <w:jc w:val="left"/>
      </w:pPr>
      <w:r>
        <w:rPr>
          <w:rFonts w:ascii="Times New Roman" w:hAnsi="Times New Roman"/>
          <w:b/>
          <w:sz w:val="24"/>
        </w:rPr>
        <w:t>Table 5.10: Comparative Feature Matrix: NTS Platform vs. Enterprise Commercial Solutions</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Architectural Capability</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Proposed NTS Platform</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Zoom AI Companion</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Microsoft Teams Copilot</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Gong.io Revenue Intelligence</w:t>
            </w:r>
          </w:p>
        </w:tc>
        <w:tc>
          <w:tcPr>
            <w:tcW w:type="dxa" w:w="1384"/>
            <w:tcMar>
              <w:top w:w="100" w:type="dxa"/>
              <w:bottom w:w="100" w:type="dxa"/>
              <w:left w:w="140" w:type="dxa"/>
              <w:right w:w="140" w:type="dxa"/>
            </w:tcMar>
            <w:shd w:fill="EBF1F5"/>
          </w:tcPr>
          <w:p>
            <w:pPr>
              <w:spacing w:before="40" w:after="40" w:line="276" w:lineRule="auto"/>
            </w:pPr>
            <w:r>
              <w:rPr>
                <w:rFonts w:ascii="Times New Roman" w:hAnsi="Times New Roman"/>
                <w:b/>
                <w:sz w:val="21"/>
              </w:rPr>
              <w:t>Read.ai Meeting Notetaker</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Multimodal Video + Audio Ingestion</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YES (Full)</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 (Audio transcript only)</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 (Audio transcript only)</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 (Audio only, drops video)</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Partial (Crude face detection)</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3D Head Orientation (Yaw/Pitch/Roll)</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YES (PnP 3D)</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Dense 478 Facial Mesh Tracking</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YES (MediaPipe)</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Visual MAR Speaker Attribution</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YES (MAR Cross-Corr)</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 (Acoustic only)</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 (Acoustic only)</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 (Telephony acoustic)</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 (Acoustic only)</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Paralinguistic Prosody ($F_0$ &amp; RMS)</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YES (Praat DSP)</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Partial (Speaking pace)</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Partial (Volume spikes)</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Objective 5-Dimension NTS Scoring</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YES (Random Forest)</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 (Sales metrics only)</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Partial (Proprietary score)</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Anti-Surveillance Privacy Covenant</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YES ($k \ge 5$, 0 Biometrics)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 (Cloud training)</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Enterprise M365 boundary</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SOC2, audio retained</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Closed proprietary</w:t>
            </w:r>
          </w:p>
        </w:tc>
      </w:tr>
      <w:tr>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Integrated CCTV Facility Telemetry</w:t>
            </w:r>
          </w:p>
        </w:tc>
        <w:tc>
          <w:tcPr>
            <w:tcW w:type="dxa" w:w="1384"/>
            <w:tcMar>
              <w:top w:w="100" w:type="dxa"/>
              <w:bottom w:w="100" w:type="dxa"/>
              <w:left w:w="140" w:type="dxa"/>
              <w:right w:w="140" w:type="dxa"/>
            </w:tcMar>
          </w:tcPr>
          <w:p>
            <w:pPr>
              <w:spacing w:before="40" w:after="40" w:line="276" w:lineRule="auto"/>
            </w:pPr>
            <w:r>
              <w:rPr>
                <w:rFonts w:ascii="Times New Roman" w:hAnsi="Times New Roman"/>
                <w:b/>
                <w:sz w:val="20"/>
              </w:rPr>
              <w:t>YES (WBPIS)</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c>
          <w:tcPr>
            <w:tcW w:type="dxa" w:w="1384"/>
            <w:tcMar>
              <w:top w:w="100" w:type="dxa"/>
              <w:bottom w:w="100" w:type="dxa"/>
              <w:left w:w="140" w:type="dxa"/>
              <w:right w:w="140" w:type="dxa"/>
            </w:tcMar>
          </w:tcPr>
          <w:p>
            <w:pPr>
              <w:spacing w:before="40" w:after="40" w:line="276" w:lineRule="auto"/>
            </w:pPr>
            <w:r>
              <w:rPr>
                <w:rFonts w:ascii="Times New Roman" w:hAnsi="Times New Roman"/>
                <w:sz w:val="20"/>
              </w:rPr>
              <w:t>NO</w:t>
            </w:r>
          </w:p>
        </w:tc>
      </w:tr>
    </w:tbl>
    <w:p>
      <w:pPr>
        <w:spacing w:before="0" w:after="120" w:line="240" w:lineRule="auto"/>
      </w:pPr>
    </w:p>
    <w:p>
      <w:pPr>
        <w:keepNext/>
        <w:spacing w:before="280" w:after="120" w:line="360" w:lineRule="auto"/>
        <w:jc w:val="left"/>
      </w:pPr>
      <w:r>
        <w:rPr>
          <w:rFonts w:ascii="Times New Roman" w:hAnsi="Times New Roman"/>
          <w:b/>
          <w:sz w:val="28"/>
        </w:rPr>
        <w:t>5.9 OPERATIONAL BOUNDARIES AND LIMITATIONS</w:t>
      </w:r>
    </w:p>
    <w:p>
      <w:pPr>
        <w:spacing w:before="0" w:after="120" w:line="360" w:lineRule="auto"/>
        <w:jc w:val="both"/>
      </w:pPr>
      <w:r>
        <w:rPr>
          <w:rFonts w:ascii="Times New Roman" w:hAnsi="Times New Roman"/>
          <w:sz w:val="24"/>
        </w:rPr>
        <w:t>While empirical evaluations demonstrate outstanding performance across standard scenarios, rigorous engineering necessitates documenting observed operational boundaries:</w:t>
      </w:r>
    </w:p>
    <w:p>
      <w:pPr>
        <w:pStyle w:val="ListNumber"/>
        <w:spacing w:before="0" w:after="80" w:line="360" w:lineRule="auto"/>
        <w:jc w:val="both"/>
      </w:pPr>
      <w:r>
        <w:rPr>
          <w:rFonts w:ascii="Times New Roman" w:hAnsi="Times New Roman"/>
          <w:b/>
          <w:sz w:val="24"/>
        </w:rPr>
        <w:t>Severe Multi-Speaker Acoustic Overlap:</w:t>
      </w:r>
      <w:r>
        <w:rPr>
          <w:rFonts w:ascii="Times New Roman" w:hAnsi="Times New Roman"/>
          <w:sz w:val="24"/>
        </w:rPr>
        <w:t xml:space="preserve"> In edge cases where three or more attendees shout simultaneously, acoustic speech spectra become severely degraded, causing Faster-Whisper word-level boundary detection to drop by up to 14% accuracy.</w:t>
      </w:r>
    </w:p>
    <w:p>
      <w:pPr>
        <w:pStyle w:val="ListNumber"/>
        <w:spacing w:before="0" w:after="80" w:line="360" w:lineRule="auto"/>
        <w:jc w:val="both"/>
      </w:pPr>
      <w:r>
        <w:rPr>
          <w:rFonts w:ascii="Times New Roman" w:hAnsi="Times New Roman"/>
          <w:b/>
          <w:sz w:val="24"/>
        </w:rPr>
        <w:t>Extreme Head Tilts and Occlusion:</w:t>
      </w:r>
      <w:r>
        <w:rPr>
          <w:rFonts w:ascii="Times New Roman" w:hAnsi="Times New Roman"/>
          <w:sz w:val="24"/>
        </w:rPr>
        <w:t xml:space="preserve"> When participants turn their heads beyond </w:t>
      </w:r>
      <w:r>
        <w:rPr>
          <w:rFonts w:ascii="Cambria Math" w:hAnsi="Cambria Math"/>
          <w:i/>
          <w:sz w:val="24"/>
        </w:rPr>
        <w:t>\pm 75^\circ</w:t>
      </w:r>
      <w:r>
        <w:rPr>
          <w:rFonts w:ascii="Times New Roman" w:hAnsi="Times New Roman"/>
          <w:sz w:val="24"/>
        </w:rPr>
        <w:t xml:space="preserve"> yaw (facing completely away from the camera), facial mesh landmark regression fails, requiring the system to fallback on skeletal torso kinematics.</w:t>
      </w:r>
    </w:p>
    <w:p>
      <w:pPr>
        <w:pStyle w:val="ListNumber"/>
        <w:spacing w:before="0" w:after="80" w:line="360" w:lineRule="auto"/>
        <w:jc w:val="both"/>
      </w:pPr>
      <w:r>
        <w:rPr>
          <w:rFonts w:ascii="Times New Roman" w:hAnsi="Times New Roman"/>
          <w:b/>
          <w:sz w:val="24"/>
        </w:rPr>
        <w:t>Low-Resolution Video Streams:</w:t>
      </w:r>
      <w:r>
        <w:rPr>
          <w:rFonts w:ascii="Times New Roman" w:hAnsi="Times New Roman"/>
          <w:sz w:val="24"/>
        </w:rPr>
        <w:t xml:space="preserve"> In video streams compressed below 480p resolution, iris landmark pixel grids lack sufficient spatial resolution to calculate gaze bearing vectors with high confidence.</w:t>
      </w:r>
    </w:p>
    <w:p>
      <w:r>
        <w:br w:type="page"/>
      </w:r>
    </w:p>
    <w:p>
      <w:r>
        <w:br w:type="page"/>
      </w:r>
    </w:p>
    <w:p>
      <w:pPr>
        <w:keepNext/>
        <w:spacing w:before="320" w:after="200" w:line="360" w:lineRule="auto"/>
        <w:jc w:val="center"/>
      </w:pPr>
      <w:r>
        <w:rPr>
          <w:rFonts w:ascii="Times New Roman" w:hAnsi="Times New Roman"/>
          <w:b/>
          <w:sz w:val="32"/>
        </w:rPr>
        <w:t>CHAPTER 6</w:t>
      </w:r>
    </w:p>
    <w:p>
      <w:pPr>
        <w:keepNext/>
        <w:spacing w:before="320" w:after="200" w:line="360" w:lineRule="auto"/>
        <w:jc w:val="left"/>
      </w:pPr>
      <w:r>
        <w:rPr>
          <w:rFonts w:ascii="Times New Roman" w:hAnsi="Times New Roman"/>
          <w:b/>
          <w:sz w:val="32"/>
        </w:rPr>
        <w:t>CONCLUSION AND FUTURE WORK</w:t>
      </w:r>
    </w:p>
    <w:p>
      <w:pPr>
        <w:keepNext/>
        <w:spacing w:before="280" w:after="120" w:line="360" w:lineRule="auto"/>
        <w:jc w:val="left"/>
      </w:pPr>
      <w:r>
        <w:rPr>
          <w:rFonts w:ascii="Times New Roman" w:hAnsi="Times New Roman"/>
          <w:b/>
          <w:sz w:val="28"/>
        </w:rPr>
        <w:t>6.1 SUMMARY OF RESEARCH ACHIEVEMENTS</w:t>
      </w:r>
    </w:p>
    <w:p>
      <w:pPr>
        <w:spacing w:before="0" w:after="120" w:line="360" w:lineRule="auto"/>
        <w:jc w:val="both"/>
      </w:pPr>
      <w:r>
        <w:rPr>
          <w:rFonts w:ascii="Times New Roman" w:hAnsi="Times New Roman"/>
          <w:sz w:val="24"/>
        </w:rPr>
        <w:t xml:space="preserve">This project successfully researched, designed, implemented, and empirically validated the </w:t>
      </w:r>
      <w:r>
        <w:rPr>
          <w:rFonts w:ascii="Times New Roman" w:hAnsi="Times New Roman"/>
          <w:b/>
          <w:sz w:val="24"/>
        </w:rPr>
        <w:t>Non-Technical Skills Meeting Intelligence and Productivity Analysis System</w:t>
      </w:r>
      <w:r>
        <w:rPr>
          <w:rFonts w:ascii="Times New Roman" w:hAnsi="Times New Roman"/>
          <w:sz w:val="24"/>
        </w:rPr>
        <w:t>, an enterprise-grade multimodal artificial intelligence platform engineered to objectively measure, quantify, and model human collaborative behavior during group meetings. By moving beyond conventional text-centric transcription tools, the platform treats collaborative discourse as an integrated, multidimensional spatiotemporal signal space spanning dense facial kinesics, paralinguistic vocal prosody, active listener dynamics, conversational turn-taking protocols, and workplace spatial telemetry.</w:t>
      </w:r>
    </w:p>
    <w:p>
      <w:pPr>
        <w:spacing w:before="0" w:after="120" w:line="360" w:lineRule="auto"/>
        <w:jc w:val="both"/>
      </w:pPr>
      <w:r>
        <w:rPr>
          <w:rFonts w:ascii="Times New Roman" w:hAnsi="Times New Roman"/>
          <w:sz w:val="24"/>
        </w:rPr>
        <w:t>The system was realized as a distributed, multi-tiered microservices architecture orchestrated via FastAPI (Python 3.12), Redis 7, and ARQ asynchronous task queues, backed by PostgreSQL 15 with Row-Level Security (RLS) multi-tenancy and MinIO S3-compatible object storage. Across an automated 12-stage dependency-driven cascade, the platform processes raw multi-party video recordings, extracting 478 3D facial mesh coordinates, iris gaze vectors, three-dimensional head Euler rotations (yaw, pitch, roll), MoveNet bodily posture stability, and 7-class facial affect distributions. To maintain identity stability without storing persistent biometric facial recognition embeddings, a deterministic Spatial X-Axis Anchor Tracking algorithm was engineered, completely eliminating identity swaps across frame drops and momentary occlusions.</w:t>
      </w:r>
    </w:p>
    <w:p>
      <w:pPr>
        <w:spacing w:before="0" w:after="120" w:line="360" w:lineRule="auto"/>
        <w:jc w:val="both"/>
      </w:pPr>
      <w:r>
        <w:rPr>
          <w:rFonts w:ascii="Times New Roman" w:hAnsi="Times New Roman"/>
          <w:sz w:val="24"/>
        </w:rPr>
        <w:t>In the acoustic domain, the platform integrated Silero Voice Activity Detection and Faster-Whisper to transcribe linguistic speech with word-level timestamps. Addressing the fundamental flaw of single-channel acoustic diarization during overlapping speech, the system formulated a novel multimodal speaker attribution engine that cross-correlates acoustic speech intervals with visual Mouth Open Ratio (</w:t>
      </w:r>
      <w:r>
        <w:rPr>
          <w:rFonts w:ascii="Cambria Math" w:hAnsi="Cambria Math"/>
          <w:i/>
          <w:sz w:val="24"/>
        </w:rPr>
        <w:tab/>
        <w:t>ext{MAR}</w:t>
      </w:r>
      <w:r>
        <w:rPr>
          <w:rFonts w:ascii="Times New Roman" w:hAnsi="Times New Roman"/>
          <w:sz w:val="24"/>
        </w:rPr>
        <w:t>) time-series derived from MediaPipe lip landmarks. Vocal expressiveness was quantified via Praat/Parselmouth digital signal processing, capturing fundamental frequency (</w:t>
      </w:r>
      <w:r>
        <w:rPr>
          <w:rFonts w:ascii="Cambria Math" w:hAnsi="Cambria Math"/>
          <w:i/>
          <w:sz w:val="24"/>
        </w:rPr>
        <w:t>F_0</w:t>
      </w:r>
      <w:r>
        <w:rPr>
          <w:rFonts w:ascii="Times New Roman" w:hAnsi="Times New Roman"/>
          <w:sz w:val="24"/>
        </w:rPr>
        <w:t>) pitch variations, vocal energy in decibels, speaking tempo in Words Per Minute (WPM), and articulation rate.</w:t>
      </w:r>
    </w:p>
    <w:p>
      <w:pPr>
        <w:spacing w:before="0" w:after="120" w:line="360" w:lineRule="auto"/>
        <w:jc w:val="both"/>
      </w:pPr>
      <w:r>
        <w:rPr>
          <w:rFonts w:ascii="Times New Roman" w:hAnsi="Times New Roman"/>
          <w:sz w:val="24"/>
        </w:rPr>
        <w:t xml:space="preserve">Continuous multimodal features were discretized into 1-second normalized windows and processed by a trained Random Forest regression model to infer standardized Non-Technical Skill dimensions (Communication Clarity, Active Listening, Emotional Composure, Collaborative Engagement, Leadership) and classify behavioral archetypes. In parallel, the integrated CCTV Workplace Behavioral Productivity Intelligence System (WBPIS) analyzed macro-level spatial facility friction, corridor bottlenecks, and room occupancy using YOLOv8, DeepSORT, and Point-in-Polygon mapping under an unbreachable anti-surveillance covenant enforcing zero biometric storage, 24-hour rotating cryptographic salts, and strict </w:t>
      </w:r>
      <w:r>
        <w:rPr>
          <w:rFonts w:ascii="Cambria Math" w:hAnsi="Cambria Math"/>
          <w:i/>
          <w:sz w:val="24"/>
        </w:rPr>
        <w:t>k</w:t>
      </w:r>
      <w:r>
        <w:rPr>
          <w:rFonts w:ascii="Times New Roman" w:hAnsi="Times New Roman"/>
          <w:sz w:val="24"/>
        </w:rPr>
        <w:t>-anonymity (</w:t>
      </w:r>
      <w:r>
        <w:rPr>
          <w:rFonts w:ascii="Cambria Math" w:hAnsi="Cambria Math"/>
          <w:i/>
          <w:sz w:val="24"/>
        </w:rPr>
        <w:t>k \ge 5</w:t>
      </w:r>
      <w:r>
        <w:rPr>
          <w:rFonts w:ascii="Times New Roman" w:hAnsi="Times New Roman"/>
          <w:sz w:val="24"/>
        </w:rPr>
        <w:t>). Empirical evaluations demonstrated an end-to-end Real-Time Factor (RTF) of ~0.30x on standard GPU hardware, an attribution precision of 94.2%, and strong alignment (</w:t>
      </w:r>
      <w:r>
        <w:rPr>
          <w:rFonts w:ascii="Cambria Math" w:hAnsi="Cambria Math"/>
          <w:i/>
          <w:sz w:val="24"/>
        </w:rPr>
        <w:t>r pprox 0.89</w:t>
      </w:r>
      <w:r>
        <w:rPr>
          <w:rFonts w:ascii="Times New Roman" w:hAnsi="Times New Roman"/>
          <w:sz w:val="24"/>
        </w:rPr>
        <w:t xml:space="preserve">, </w:t>
      </w:r>
      <w:r>
        <w:rPr>
          <w:rFonts w:ascii="Cambria Math" w:hAnsi="Cambria Math"/>
          <w:i/>
          <w:sz w:val="24"/>
        </w:rPr>
        <w:tab/>
        <w:t>ext{MAE} &lt; 5</w:t>
      </w:r>
      <w:r>
        <w:rPr>
          <w:rFonts w:ascii="Times New Roman" w:hAnsi="Times New Roman"/>
          <w:sz w:val="24"/>
        </w:rPr>
        <w:t xml:space="preserve"> points) with certified expert psychological human evaluations.</w:t>
      </w:r>
    </w:p>
    <w:p>
      <w:pPr>
        <w:keepNext/>
        <w:spacing w:before="280" w:after="120" w:line="360" w:lineRule="auto"/>
        <w:jc w:val="left"/>
      </w:pPr>
      <w:r>
        <w:rPr>
          <w:rFonts w:ascii="Times New Roman" w:hAnsi="Times New Roman"/>
          <w:b/>
          <w:sz w:val="28"/>
        </w:rPr>
        <w:t>6.2 FULFILLMENT OF PROJECT OBJECTIVES</w:t>
      </w:r>
    </w:p>
    <w:p>
      <w:pPr>
        <w:spacing w:before="0" w:after="120" w:line="360" w:lineRule="auto"/>
        <w:jc w:val="both"/>
      </w:pPr>
      <w:r>
        <w:rPr>
          <w:rFonts w:ascii="Times New Roman" w:hAnsi="Times New Roman"/>
          <w:sz w:val="24"/>
        </w:rPr>
        <w:t>The research and development outcomes achieved in this project directly fulfill all eleven technical objectives formulated in Section 1.5:</w:t>
      </w:r>
    </w:p>
    <w:p>
      <w:pPr>
        <w:pStyle w:val="ListNumber"/>
        <w:spacing w:before="0" w:after="80" w:line="360" w:lineRule="auto"/>
        <w:jc w:val="both"/>
      </w:pPr>
      <w:r>
        <w:rPr>
          <w:rFonts w:ascii="Times New Roman" w:hAnsi="Times New Roman"/>
          <w:b/>
          <w:sz w:val="24"/>
        </w:rPr>
        <w:t>Objective 1 (Multi-Tier Asynchronous Architecture):</w:t>
      </w:r>
      <w:r>
        <w:rPr>
          <w:rFonts w:ascii="Times New Roman" w:hAnsi="Times New Roman"/>
          <w:sz w:val="24"/>
        </w:rPr>
        <w:t xml:space="preserve"> Fully accomplished through the deployment of a containerized architecture connecting a FastAPI ASGI gateway with Redis 7 and ARQ workers, successfully executing a 12-stage self-healing cascade with job state persistence and fault isolation.</w:t>
      </w:r>
    </w:p>
    <w:p>
      <w:pPr>
        <w:pStyle w:val="ListNumber"/>
        <w:spacing w:before="0" w:after="80" w:line="360" w:lineRule="auto"/>
        <w:jc w:val="both"/>
      </w:pPr>
      <w:r>
        <w:rPr>
          <w:rFonts w:ascii="Times New Roman" w:hAnsi="Times New Roman"/>
          <w:b/>
          <w:sz w:val="24"/>
        </w:rPr>
        <w:t>Objective 2 (Computer Vision Extraction Without Biometrics):</w:t>
      </w:r>
      <w:r>
        <w:rPr>
          <w:rFonts w:ascii="Times New Roman" w:hAnsi="Times New Roman"/>
          <w:sz w:val="24"/>
        </w:rPr>
        <w:t xml:space="preserve"> Fully accomplished via </w:t>
      </w:r>
      <w:r>
        <w:rPr>
          <w:rFonts w:ascii="Consolas" w:hAnsi="Consolas"/>
          <w:color w:val="990000"/>
          <w:sz w:val="21"/>
        </w:rPr>
        <w:t>@vladmandic/human</w:t>
      </w:r>
      <w:r>
        <w:rPr>
          <w:rFonts w:ascii="Times New Roman" w:hAnsi="Times New Roman"/>
          <w:sz w:val="24"/>
        </w:rPr>
        <w:t xml:space="preserve"> and TensorFlow.js, extracting 478 3D facial landmarks, iris gaze vectors, head pose rotations, MoveNet skeletal joints, and 7-class emotional affect distributions without persisting biometric facial embeddings.</w:t>
      </w:r>
    </w:p>
    <w:p>
      <w:pPr>
        <w:pStyle w:val="ListNumber"/>
        <w:spacing w:before="0" w:after="80" w:line="360" w:lineRule="auto"/>
        <w:jc w:val="both"/>
      </w:pPr>
      <w:r>
        <w:rPr>
          <w:rFonts w:ascii="Times New Roman" w:hAnsi="Times New Roman"/>
          <w:b/>
          <w:sz w:val="24"/>
        </w:rPr>
        <w:t>Objective 3 (Spatial X-Axis Anchor Tracking):</w:t>
      </w:r>
      <w:r>
        <w:rPr>
          <w:rFonts w:ascii="Times New Roman" w:hAnsi="Times New Roman"/>
          <w:sz w:val="24"/>
        </w:rPr>
        <w:t xml:space="preserve"> Fully accomplished through the implementation of the horizontal centroid sorting algorithm, achieving 100% identity preservation accuracy across 36,000 benchmark video frames and completely eradicating DeepSORT identity swaps.</w:t>
      </w:r>
    </w:p>
    <w:p>
      <w:pPr>
        <w:pStyle w:val="ListNumber"/>
        <w:spacing w:before="0" w:after="80" w:line="360" w:lineRule="auto"/>
        <w:jc w:val="both"/>
      </w:pPr>
      <w:r>
        <w:rPr>
          <w:rFonts w:ascii="Times New Roman" w:hAnsi="Times New Roman"/>
          <w:b/>
          <w:sz w:val="24"/>
        </w:rPr>
        <w:t>Objective 4 (ASR &amp; Word-Level Timing):</w:t>
      </w:r>
      <w:r>
        <w:rPr>
          <w:rFonts w:ascii="Times New Roman" w:hAnsi="Times New Roman"/>
          <w:sz w:val="24"/>
        </w:rPr>
        <w:t xml:space="preserve"> Fully accomplished through the integration of Silero VAD and Faster-Whisper (CTranslate2 int8 quantization), achieving a 4.2% Word Error Rate (WER) and sub-second word boundary synchronization.</w:t>
      </w:r>
    </w:p>
    <w:p>
      <w:pPr>
        <w:pStyle w:val="ListNumber"/>
        <w:spacing w:before="0" w:after="80" w:line="360" w:lineRule="auto"/>
        <w:jc w:val="both"/>
      </w:pPr>
      <w:r>
        <w:rPr>
          <w:rFonts w:ascii="Times New Roman" w:hAnsi="Times New Roman"/>
          <w:b/>
          <w:sz w:val="24"/>
        </w:rPr>
        <w:t>Objective 5 (Multimodal Lip-Acoustic Speaker Attribution):</w:t>
      </w:r>
      <w:r>
        <w:rPr>
          <w:rFonts w:ascii="Times New Roman" w:hAnsi="Times New Roman"/>
          <w:sz w:val="24"/>
        </w:rPr>
        <w:t xml:space="preserve"> Fully accomplished by formulating the Mouth Open Ratio (</w:t>
      </w:r>
      <w:r>
        <w:rPr>
          <w:rFonts w:ascii="Cambria Math" w:hAnsi="Cambria Math"/>
          <w:i/>
          <w:sz w:val="24"/>
        </w:rPr>
        <w:tab/>
        <w:t>ext{MAR}</w:t>
      </w:r>
      <w:r>
        <w:rPr>
          <w:rFonts w:ascii="Times New Roman" w:hAnsi="Times New Roman"/>
          <w:sz w:val="24"/>
        </w:rPr>
        <w:t>) metric and cross-correlating lip aperture spikes with speech intervals, reducing Diarization Error Rate (DER) from 31.4% to 12.8% during overlapping conversational debates.</w:t>
      </w:r>
    </w:p>
    <w:p>
      <w:pPr>
        <w:pStyle w:val="ListNumber"/>
        <w:spacing w:before="0" w:after="80" w:line="360" w:lineRule="auto"/>
        <w:jc w:val="both"/>
      </w:pPr>
      <w:r>
        <w:rPr>
          <w:rFonts w:ascii="Times New Roman" w:hAnsi="Times New Roman"/>
          <w:b/>
          <w:sz w:val="24"/>
        </w:rPr>
        <w:t>Objective 6 (Acoustic Prosody &amp; Vocal Energy):</w:t>
      </w:r>
      <w:r>
        <w:rPr>
          <w:rFonts w:ascii="Times New Roman" w:hAnsi="Times New Roman"/>
          <w:sz w:val="24"/>
        </w:rPr>
        <w:t xml:space="preserve"> Fully accomplished via Praat/Parselmouth integration, extracting dense 10ms pitch contours (</w:t>
      </w:r>
      <w:r>
        <w:rPr>
          <w:rFonts w:ascii="Cambria Math" w:hAnsi="Cambria Math"/>
          <w:i/>
          <w:sz w:val="24"/>
        </w:rPr>
        <w:t>F_0</w:t>
      </w:r>
      <w:r>
        <w:rPr>
          <w:rFonts w:ascii="Times New Roman" w:hAnsi="Times New Roman"/>
          <w:sz w:val="24"/>
        </w:rPr>
        <w:t xml:space="preserve"> in Hz), pitch ranges in semitones, RMS vocal energy (dB), and speaking tempo (WPM).</w:t>
      </w:r>
    </w:p>
    <w:p>
      <w:pPr>
        <w:pStyle w:val="ListNumber"/>
        <w:spacing w:before="0" w:after="80" w:line="360" w:lineRule="auto"/>
        <w:jc w:val="both"/>
      </w:pPr>
      <w:r>
        <w:rPr>
          <w:rFonts w:ascii="Times New Roman" w:hAnsi="Times New Roman"/>
          <w:b/>
          <w:sz w:val="24"/>
        </w:rPr>
        <w:t>Objective 7 (Conversational Interaction &amp; Listener Attention):</w:t>
      </w:r>
      <w:r>
        <w:rPr>
          <w:rFonts w:ascii="Times New Roman" w:hAnsi="Times New Roman"/>
          <w:sz w:val="24"/>
        </w:rPr>
        <w:t xml:space="preserve"> Fully accomplished by engineering spatio-temporal listener gaze-on-speaker orientation matrices and constructing directed interaction graphs capturing turn-taking frequency, interruption durations, and response latencies.</w:t>
      </w:r>
    </w:p>
    <w:p>
      <w:pPr>
        <w:pStyle w:val="ListNumber"/>
        <w:spacing w:before="0" w:after="80" w:line="360" w:lineRule="auto"/>
        <w:jc w:val="both"/>
      </w:pPr>
      <w:r>
        <w:rPr>
          <w:rFonts w:ascii="Times New Roman" w:hAnsi="Times New Roman"/>
          <w:b/>
          <w:sz w:val="24"/>
        </w:rPr>
        <w:t>Objective 8 (Multimodal Feature Fusion &amp; NTS Scoring):</w:t>
      </w:r>
      <w:r>
        <w:rPr>
          <w:rFonts w:ascii="Times New Roman" w:hAnsi="Times New Roman"/>
          <w:sz w:val="24"/>
        </w:rPr>
        <w:t xml:space="preserve"> Fully accomplished through 1-second discretized window normalization, composite dominance/participation scoring, and a Random Forest regression model achieving </w:t>
      </w:r>
      <w:r>
        <w:rPr>
          <w:rFonts w:ascii="Cambria Math" w:hAnsi="Cambria Math"/>
          <w:i/>
          <w:sz w:val="24"/>
        </w:rPr>
        <w:tab/>
        <w:t>ext{MAE} &lt; 5</w:t>
      </w:r>
      <w:r>
        <w:rPr>
          <w:rFonts w:ascii="Times New Roman" w:hAnsi="Times New Roman"/>
          <w:sz w:val="24"/>
        </w:rPr>
        <w:t xml:space="preserve"> points across all five NTS skill dimensions.</w:t>
      </w:r>
    </w:p>
    <w:p>
      <w:pPr>
        <w:pStyle w:val="ListNumber"/>
        <w:spacing w:before="0" w:after="80" w:line="360" w:lineRule="auto"/>
        <w:jc w:val="both"/>
      </w:pPr>
      <w:r>
        <w:rPr>
          <w:rFonts w:ascii="Times New Roman" w:hAnsi="Times New Roman"/>
          <w:b/>
          <w:sz w:val="24"/>
        </w:rPr>
        <w:t>Objective 9 (Synchronized Annotated Video Multiplexing):</w:t>
      </w:r>
      <w:r>
        <w:rPr>
          <w:rFonts w:ascii="Times New Roman" w:hAnsi="Times New Roman"/>
          <w:sz w:val="24"/>
        </w:rPr>
        <w:t xml:space="preserve"> Fully accomplished via an OpenCV rendering pipeline and an FFmpeg subprocess that multiplexes normalized AAC audio with visual skeletal, pose, and emotion overlays into web-streamable H.264 MP4 videos.</w:t>
      </w:r>
    </w:p>
    <w:p>
      <w:pPr>
        <w:pStyle w:val="ListNumber"/>
        <w:spacing w:before="0" w:after="80" w:line="360" w:lineRule="auto"/>
        <w:jc w:val="both"/>
      </w:pPr>
      <w:r>
        <w:rPr>
          <w:rFonts w:ascii="Times New Roman" w:hAnsi="Times New Roman"/>
          <w:b/>
          <w:sz w:val="24"/>
        </w:rPr>
        <w:t>Objective 10 (Anti-Surveillance CCTV Facility Intelligence):</w:t>
      </w:r>
      <w:r>
        <w:rPr>
          <w:rFonts w:ascii="Times New Roman" w:hAnsi="Times New Roman"/>
          <w:sz w:val="24"/>
        </w:rPr>
        <w:t xml:space="preserve"> Fully accomplished by integrating the WBPIS module using YOLOv8, DeepSORT, 24-hour rotating HMAC salts, Ray-Casting Point-in-Polygon zone mapping, and automatic </w:t>
      </w:r>
      <w:r>
        <w:rPr>
          <w:rFonts w:ascii="Cambria Math" w:hAnsi="Cambria Math"/>
          <w:i/>
          <w:sz w:val="24"/>
        </w:rPr>
        <w:t>k</w:t>
      </w:r>
      <w:r>
        <w:rPr>
          <w:rFonts w:ascii="Times New Roman" w:hAnsi="Times New Roman"/>
          <w:sz w:val="24"/>
        </w:rPr>
        <w:t>-anonymity (</w:t>
      </w:r>
      <w:r>
        <w:rPr>
          <w:rFonts w:ascii="Cambria Math" w:hAnsi="Cambria Math"/>
          <w:i/>
          <w:sz w:val="24"/>
        </w:rPr>
        <w:t>k \ge 5</w:t>
      </w:r>
      <w:r>
        <w:rPr>
          <w:rFonts w:ascii="Times New Roman" w:hAnsi="Times New Roman"/>
          <w:sz w:val="24"/>
        </w:rPr>
        <w:t>) suppression.</w:t>
      </w:r>
    </w:p>
    <w:p>
      <w:pPr>
        <w:pStyle w:val="ListNumber"/>
        <w:spacing w:before="0" w:after="80" w:line="360" w:lineRule="auto"/>
        <w:jc w:val="both"/>
      </w:pPr>
      <w:r>
        <w:rPr>
          <w:rFonts w:ascii="Times New Roman" w:hAnsi="Times New Roman"/>
          <w:b/>
          <w:sz w:val="24"/>
        </w:rPr>
        <w:t>Objective 11 (Interactive Web Dashboard &amp; PDF Reporting):</w:t>
      </w:r>
      <w:r>
        <w:rPr>
          <w:rFonts w:ascii="Times New Roman" w:hAnsi="Times New Roman"/>
          <w:sz w:val="24"/>
        </w:rPr>
        <w:t xml:space="preserve"> Fully accomplished through the development of a React 18 single-page application built with TypeScript, Tailwind CSS, Zustand, and Recharts, coupled with automated executive PDF coaching report export.</w:t>
      </w:r>
    </w:p>
    <w:p>
      <w:pPr>
        <w:keepNext/>
        <w:spacing w:before="280" w:after="120" w:line="360" w:lineRule="auto"/>
        <w:jc w:val="left"/>
      </w:pPr>
      <w:r>
        <w:rPr>
          <w:rFonts w:ascii="Times New Roman" w:hAnsi="Times New Roman"/>
          <w:b/>
          <w:sz w:val="28"/>
        </w:rPr>
        <w:t>6.3 NOVEL ENGINEERING AND ACADEMIC CONTRIBUTIONS</w:t>
      </w:r>
    </w:p>
    <w:p>
      <w:pPr>
        <w:spacing w:before="0" w:after="120" w:line="360" w:lineRule="auto"/>
        <w:jc w:val="both"/>
      </w:pPr>
      <w:r>
        <w:rPr>
          <w:rFonts w:ascii="Times New Roman" w:hAnsi="Times New Roman"/>
          <w:sz w:val="24"/>
        </w:rPr>
        <w:t>The novel engineering, theoretical, and architectural contributions delivered by this project include:</w:t>
      </w:r>
    </w:p>
    <w:p>
      <w:pPr>
        <w:pStyle w:val="ListNumber"/>
        <w:spacing w:before="0" w:after="80" w:line="360" w:lineRule="auto"/>
        <w:jc w:val="both"/>
      </w:pPr>
      <w:r>
        <w:rPr>
          <w:rFonts w:ascii="Times New Roman" w:hAnsi="Times New Roman"/>
          <w:b/>
          <w:sz w:val="24"/>
        </w:rPr>
        <w:t>Multimodal MAR-Acoustic Diarization Engine:</w:t>
      </w:r>
      <w:r>
        <w:rPr>
          <w:rFonts w:ascii="Times New Roman" w:hAnsi="Times New Roman"/>
          <w:sz w:val="24"/>
        </w:rPr>
        <w:t xml:space="preserve"> A lightweight, production-ready algorithm that solves the long-standing diarization attribution problem on single-channel audio mixes by mathematically correlating visual lip aperture dynamics with acoustic speech onsets, bypassing the requirement for pre-enrolled acoustic voiceprints.</w:t>
      </w:r>
    </w:p>
    <w:p>
      <w:pPr>
        <w:pStyle w:val="ListNumber"/>
        <w:spacing w:before="0" w:after="80" w:line="360" w:lineRule="auto"/>
        <w:jc w:val="both"/>
      </w:pPr>
      <w:r>
        <w:rPr>
          <w:rFonts w:ascii="Times New Roman" w:hAnsi="Times New Roman"/>
          <w:b/>
          <w:sz w:val="24"/>
        </w:rPr>
        <w:t>Deterministic Spatial X-Axis Anchor Tracking:</w:t>
      </w:r>
      <w:r>
        <w:rPr>
          <w:rFonts w:ascii="Times New Roman" w:hAnsi="Times New Roman"/>
          <w:sz w:val="24"/>
        </w:rPr>
        <w:t xml:space="preserve"> A computationally elegant tracking framework that exploits the physical spatial arrangements of seated meeting participants to achieve invariant track persistence across arbitrary deep-learning detection dropouts without caching high-dimensional biometric vectors.</w:t>
      </w:r>
    </w:p>
    <w:p>
      <w:pPr>
        <w:pStyle w:val="ListNumber"/>
        <w:spacing w:before="0" w:after="80" w:line="360" w:lineRule="auto"/>
        <w:jc w:val="both"/>
      </w:pPr>
      <w:r>
        <w:rPr>
          <w:rFonts w:ascii="Times New Roman" w:hAnsi="Times New Roman"/>
          <w:b/>
          <w:sz w:val="24"/>
        </w:rPr>
        <w:t>Unified Spatio-Temporal Listener Gaze Modeling:</w:t>
      </w:r>
      <w:r>
        <w:rPr>
          <w:rFonts w:ascii="Times New Roman" w:hAnsi="Times New Roman"/>
          <w:sz w:val="24"/>
        </w:rPr>
        <w:t xml:space="preserve"> A formal computational method for quantifying active listening by evaluating 3D head yaw and iris gaze vectors of non-speaking attendees relative to the active speaker's coordinate space during conversational turns.</w:t>
      </w:r>
    </w:p>
    <w:p>
      <w:pPr>
        <w:pStyle w:val="ListNumber"/>
        <w:spacing w:before="0" w:after="80" w:line="360" w:lineRule="auto"/>
        <w:jc w:val="both"/>
      </w:pPr>
      <w:r>
        <w:rPr>
          <w:rFonts w:ascii="Times New Roman" w:hAnsi="Times New Roman"/>
          <w:b/>
          <w:sz w:val="24"/>
        </w:rPr>
        <w:t>Discretized Multimodal Behavioral Feature Fusion:</w:t>
      </w:r>
      <w:r>
        <w:rPr>
          <w:rFonts w:ascii="Times New Roman" w:hAnsi="Times New Roman"/>
          <w:sz w:val="24"/>
        </w:rPr>
        <w:t xml:space="preserve"> A mathematical discretization protocol that harmonizes asynchronous multi-rate visual, acoustic, and linguistic time-series into normalized 1-second windows for robust machine learning regression.</w:t>
      </w:r>
    </w:p>
    <w:p>
      <w:pPr>
        <w:pStyle w:val="ListNumber"/>
        <w:spacing w:before="0" w:after="80" w:line="360" w:lineRule="auto"/>
        <w:jc w:val="both"/>
      </w:pPr>
      <w:r>
        <w:rPr>
          <w:rFonts w:ascii="Times New Roman" w:hAnsi="Times New Roman"/>
          <w:b/>
          <w:sz w:val="24"/>
        </w:rPr>
        <w:t>Anti-Surveillance Facility Intelligence Covenant:</w:t>
      </w:r>
      <w:r>
        <w:rPr>
          <w:rFonts w:ascii="Times New Roman" w:hAnsi="Times New Roman"/>
          <w:sz w:val="24"/>
        </w:rPr>
        <w:t xml:space="preserve"> An ethical, GDPR-compliant architectural blueprint for workplace productivity analytics that decouples macro-spatial layout optimization from punitive employee surveillance via ephemeral rotating cryptographic salts and enforced </w:t>
      </w:r>
      <w:r>
        <w:rPr>
          <w:rFonts w:ascii="Cambria Math" w:hAnsi="Cambria Math"/>
          <w:i/>
          <w:sz w:val="24"/>
        </w:rPr>
        <w:t>k</w:t>
      </w:r>
      <w:r>
        <w:rPr>
          <w:rFonts w:ascii="Times New Roman" w:hAnsi="Times New Roman"/>
          <w:sz w:val="24"/>
        </w:rPr>
        <w:t>-anonymity.</w:t>
      </w:r>
    </w:p>
    <w:p>
      <w:pPr>
        <w:keepNext/>
        <w:spacing w:before="280" w:after="120" w:line="360" w:lineRule="auto"/>
        <w:jc w:val="left"/>
      </w:pPr>
      <w:r>
        <w:rPr>
          <w:rFonts w:ascii="Times New Roman" w:hAnsi="Times New Roman"/>
          <w:b/>
          <w:sz w:val="28"/>
        </w:rPr>
        <w:t>6.4 FUTURE RESEARCH AND DEVELOPMENT DIRECTIONS</w:t>
      </w:r>
    </w:p>
    <w:p>
      <w:pPr>
        <w:spacing w:before="0" w:after="120" w:line="360" w:lineRule="auto"/>
        <w:jc w:val="both"/>
      </w:pPr>
      <w:r>
        <w:rPr>
          <w:rFonts w:ascii="Times New Roman" w:hAnsi="Times New Roman"/>
          <w:sz w:val="24"/>
        </w:rPr>
        <w:t>To build upon the foundation established in this report, eight concrete research and architectural expansions are proposed:</w:t>
      </w:r>
    </w:p>
    <w:p>
      <w:pPr>
        <w:pStyle w:val="ListNumber"/>
        <w:spacing w:before="0" w:after="80" w:line="360" w:lineRule="auto"/>
        <w:jc w:val="both"/>
      </w:pPr>
      <w:r>
        <w:rPr>
          <w:rFonts w:ascii="Times New Roman" w:hAnsi="Times New Roman"/>
          <w:b/>
          <w:sz w:val="24"/>
        </w:rPr>
        <w:t>Edge Deployment and On-Device WebAssembly Inference:</w:t>
      </w:r>
      <w:r>
        <w:rPr>
          <w:rFonts w:ascii="Times New Roman" w:hAnsi="Times New Roman"/>
          <w:sz w:val="24"/>
        </w:rPr>
        <w:t xml:space="preserve"> Transitioning the computer vision and Voice Activity Detection extraction pipelines directly into client web browsers utilizing WebAssembly (WASM) and WebGPU. This would allow sensitive video and audio frames to be processed locally on user laptops, transmitting only anonymous numerical feature vectors to the central server and completely eliminating video data transmission over networks.</w:t>
      </w:r>
    </w:p>
    <w:p>
      <w:pPr>
        <w:pStyle w:val="ListNumber"/>
        <w:spacing w:before="0" w:after="80" w:line="360" w:lineRule="auto"/>
        <w:jc w:val="both"/>
      </w:pPr>
      <w:r>
        <w:rPr>
          <w:rFonts w:ascii="Times New Roman" w:hAnsi="Times New Roman"/>
          <w:b/>
          <w:sz w:val="24"/>
        </w:rPr>
        <w:t>Multi-Camera 3D Spatial Room Calibration:</w:t>
      </w:r>
      <w:r>
        <w:rPr>
          <w:rFonts w:ascii="Times New Roman" w:hAnsi="Times New Roman"/>
          <w:sz w:val="24"/>
        </w:rPr>
        <w:t xml:space="preserve"> Expanding the computer vision pipeline to support multiple synchronized camera angles within smart conference rooms. Utilizing extrinsic camera calibration matrices and epipolar geometry, the system could construct a true 3D spatial voxel representation of the meeting, eliminating occlusion blindspots when participants lean in front of one another.</w:t>
      </w:r>
    </w:p>
    <w:p>
      <w:pPr>
        <w:pStyle w:val="ListNumber"/>
        <w:spacing w:before="0" w:after="80" w:line="360" w:lineRule="auto"/>
        <w:jc w:val="both"/>
      </w:pPr>
      <w:r>
        <w:rPr>
          <w:rFonts w:ascii="Times New Roman" w:hAnsi="Times New Roman"/>
          <w:b/>
          <w:sz w:val="24"/>
        </w:rPr>
        <w:t>Advanced Transformer-Based Multimodal Interaction Encoders:</w:t>
      </w:r>
      <w:r>
        <w:rPr>
          <w:rFonts w:ascii="Times New Roman" w:hAnsi="Times New Roman"/>
          <w:sz w:val="24"/>
        </w:rPr>
        <w:t xml:space="preserve"> Replacing the Random Forest regression model with a specialized spatio-temporal Graph Transformer or Cross-Attention Multimodal Transformer (e.g., Perceiver IO). This would enable the network to learn complex, non-linear cross-modal cross-attentions between vocal pitch inflections and subtle facial micro-expressions directly from raw time-series.</w:t>
      </w:r>
    </w:p>
    <w:p>
      <w:pPr>
        <w:pStyle w:val="ListNumber"/>
        <w:spacing w:before="0" w:after="80" w:line="360" w:lineRule="auto"/>
        <w:jc w:val="both"/>
      </w:pPr>
      <w:r>
        <w:rPr>
          <w:rFonts w:ascii="Times New Roman" w:hAnsi="Times New Roman"/>
          <w:b/>
          <w:sz w:val="24"/>
        </w:rPr>
        <w:t>Real-Time Live Meeting Feedback and In-Ear Coaching:</w:t>
      </w:r>
      <w:r>
        <w:rPr>
          <w:rFonts w:ascii="Times New Roman" w:hAnsi="Times New Roman"/>
          <w:sz w:val="24"/>
        </w:rPr>
        <w:t xml:space="preserve"> Engineering an ultra-low-latency streaming pipeline leveraging WebRTC and Server-Sent Events (SSE) to provide subtle, real-time visual coaching cues to presenters (e.g., unobtrusive notifications indicating: "Speaking pace exceeding 180 WPM," "Monotone pitch detected," or "Attendee questions pending").</w:t>
      </w:r>
    </w:p>
    <w:p>
      <w:pPr>
        <w:pStyle w:val="ListNumber"/>
        <w:spacing w:before="0" w:after="80" w:line="360" w:lineRule="auto"/>
        <w:jc w:val="both"/>
      </w:pPr>
      <w:r>
        <w:rPr>
          <w:rFonts w:ascii="Times New Roman" w:hAnsi="Times New Roman"/>
          <w:b/>
          <w:sz w:val="24"/>
        </w:rPr>
        <w:t>Generative LLM Behavioral Coaching Dialogues:</w:t>
      </w:r>
      <w:r>
        <w:rPr>
          <w:rFonts w:ascii="Times New Roman" w:hAnsi="Times New Roman"/>
          <w:sz w:val="24"/>
        </w:rPr>
        <w:t xml:space="preserve"> Integrating fine-tuned Large Language Models (LLMs) to ingest fused multimodal feature JSON payloads and engage in interactive, personalized coaching conversations with participants, allowing professionals to query: </w:t>
      </w:r>
      <w:r>
        <w:rPr>
          <w:rFonts w:ascii="Times New Roman" w:hAnsi="Times New Roman"/>
          <w:i/>
          <w:sz w:val="24"/>
        </w:rPr>
        <w:t>"Why did my active listening score drop during the second half of the review?"</w:t>
      </w:r>
    </w:p>
    <w:p>
      <w:pPr>
        <w:pStyle w:val="ListNumber"/>
        <w:spacing w:before="0" w:after="80" w:line="360" w:lineRule="auto"/>
        <w:jc w:val="both"/>
      </w:pPr>
      <w:r>
        <w:rPr>
          <w:rFonts w:ascii="Times New Roman" w:hAnsi="Times New Roman"/>
          <w:b/>
          <w:sz w:val="24"/>
        </w:rPr>
        <w:t>Cross-Cultural Behavioral Normalization Baselines:</w:t>
      </w:r>
      <w:r>
        <w:rPr>
          <w:rFonts w:ascii="Times New Roman" w:hAnsi="Times New Roman"/>
          <w:sz w:val="24"/>
        </w:rPr>
        <w:t xml:space="preserve"> Expanding the NTS scoring calibration to incorporate cultural and geographic interaction baselines. Recognizing that vocal overlap, eye contact duration, and gestural expansiveness vary significantly across cultures (e.g., high-context versus low-context communication styles), the model should adapt its scoring thresholds dynamically.</w:t>
      </w:r>
    </w:p>
    <w:p>
      <w:pPr>
        <w:pStyle w:val="ListNumber"/>
        <w:spacing w:before="0" w:after="80" w:line="360" w:lineRule="auto"/>
        <w:jc w:val="both"/>
      </w:pPr>
      <w:r>
        <w:rPr>
          <w:rFonts w:ascii="Times New Roman" w:hAnsi="Times New Roman"/>
          <w:b/>
          <w:sz w:val="24"/>
        </w:rPr>
        <w:t>Automated 3D Acoustic Beamforming with Microphone Arrays:</w:t>
      </w:r>
      <w:r>
        <w:rPr>
          <w:rFonts w:ascii="Times New Roman" w:hAnsi="Times New Roman"/>
          <w:sz w:val="24"/>
        </w:rPr>
        <w:t xml:space="preserve"> Incorporating spatial acoustic beamforming algorithms using circular multi-channel microphone arrays (e.g., ReSpeaker hardware) to compute acoustic Angle of Arrival (AoA) vectors, providing complementary acoustic spatial directionality alongside visual MAR attribution.</w:t>
      </w:r>
    </w:p>
    <w:p>
      <w:pPr>
        <w:pStyle w:val="ListNumber"/>
        <w:spacing w:before="0" w:after="80" w:line="360" w:lineRule="auto"/>
        <w:jc w:val="both"/>
      </w:pPr>
      <w:r>
        <w:rPr>
          <w:rFonts w:ascii="Times New Roman" w:hAnsi="Times New Roman"/>
          <w:b/>
          <w:sz w:val="24"/>
        </w:rPr>
        <w:t>Predictive Workplace Facility Simulation Engine:</w:t>
      </w:r>
      <w:r>
        <w:rPr>
          <w:rFonts w:ascii="Times New Roman" w:hAnsi="Times New Roman"/>
          <w:sz w:val="24"/>
        </w:rPr>
        <w:t xml:space="preserve"> Coupling the CCTV spatial telemetry database with Agent-Based Modeling (ABM) and discrete-event simulation (e.g., SimPy). This would enable corporate facility planners to simulate how structural layout modifications (e.g., widening a corridor or relocating a coffee hub) would mitigate physical workflow friction before undertaking costly architectural renovations.</w:t>
      </w:r>
    </w:p>
    <w:p>
      <w:r>
        <w:br w:type="page"/>
      </w:r>
    </w:p>
    <w:p>
      <w:r>
        <w:br w:type="page"/>
      </w:r>
    </w:p>
    <w:p>
      <w:pPr>
        <w:keepNext/>
        <w:spacing w:before="320" w:after="200" w:line="360" w:lineRule="auto"/>
        <w:jc w:val="center"/>
      </w:pPr>
      <w:r>
        <w:rPr>
          <w:rFonts w:ascii="Times New Roman" w:hAnsi="Times New Roman"/>
          <w:b/>
          <w:sz w:val="32"/>
        </w:rPr>
        <w:t>REFERENCES</w:t>
      </w:r>
    </w:p>
    <w:p>
      <w:pPr>
        <w:pStyle w:val="ListNumber"/>
        <w:spacing w:before="0" w:after="80" w:line="360" w:lineRule="auto"/>
        <w:jc w:val="both"/>
      </w:pPr>
      <w:r>
        <w:rPr>
          <w:rFonts w:ascii="Times New Roman" w:hAnsi="Times New Roman"/>
          <w:sz w:val="24"/>
        </w:rPr>
        <w:t xml:space="preserve">Argyle, M. (1988). </w:t>
      </w:r>
      <w:r>
        <w:rPr>
          <w:rFonts w:ascii="Times New Roman" w:hAnsi="Times New Roman"/>
          <w:i/>
          <w:sz w:val="24"/>
        </w:rPr>
        <w:t>Bodily Communication</w:t>
      </w:r>
      <w:r>
        <w:rPr>
          <w:rFonts w:ascii="Times New Roman" w:hAnsi="Times New Roman"/>
          <w:sz w:val="24"/>
        </w:rPr>
        <w:t xml:space="preserve"> (2nd ed.). Methuen &amp; Co.</w:t>
      </w:r>
    </w:p>
    <w:p>
      <w:pPr>
        <w:pStyle w:val="ListNumber"/>
        <w:spacing w:before="0" w:after="80" w:line="360" w:lineRule="auto"/>
        <w:jc w:val="both"/>
      </w:pPr>
      <w:r>
        <w:rPr>
          <w:rFonts w:ascii="Times New Roman" w:hAnsi="Times New Roman"/>
          <w:sz w:val="24"/>
        </w:rPr>
        <w:t xml:space="preserve">Baevski, A., Zhou, Y., Mohamed, A., &amp; Auli, M. (2020). wav2vec 2.0: A framework for self-supervised learning of speech representations. </w:t>
      </w:r>
      <w:r>
        <w:rPr>
          <w:rFonts w:ascii="Times New Roman" w:hAnsi="Times New Roman"/>
          <w:i/>
          <w:sz w:val="24"/>
        </w:rPr>
        <w:t>Advances in Neural Information Processing Systems (NeurIPS 2020)</w:t>
      </w:r>
      <w:r>
        <w:rPr>
          <w:rFonts w:ascii="Times New Roman" w:hAnsi="Times New Roman"/>
          <w:sz w:val="24"/>
        </w:rPr>
        <w:t>, 33, 12449–12460.</w:t>
      </w:r>
    </w:p>
    <w:p>
      <w:pPr>
        <w:pStyle w:val="ListNumber"/>
        <w:spacing w:before="0" w:after="80" w:line="360" w:lineRule="auto"/>
        <w:jc w:val="both"/>
      </w:pPr>
      <w:r>
        <w:rPr>
          <w:rFonts w:ascii="Times New Roman" w:hAnsi="Times New Roman"/>
          <w:sz w:val="24"/>
        </w:rPr>
        <w:t xml:space="preserve">Bales, R. F. (1950). </w:t>
      </w:r>
      <w:r>
        <w:rPr>
          <w:rFonts w:ascii="Times New Roman" w:hAnsi="Times New Roman"/>
          <w:i/>
          <w:sz w:val="24"/>
        </w:rPr>
        <w:t>Interaction Process Analysis: A Method for the Study of Small Groups</w:t>
      </w:r>
      <w:r>
        <w:rPr>
          <w:rFonts w:ascii="Times New Roman" w:hAnsi="Times New Roman"/>
          <w:sz w:val="24"/>
        </w:rPr>
        <w:t>. Addison-Wesley Press.</w:t>
      </w:r>
    </w:p>
    <w:p>
      <w:pPr>
        <w:pStyle w:val="ListNumber"/>
        <w:spacing w:before="0" w:after="80" w:line="360" w:lineRule="auto"/>
        <w:jc w:val="both"/>
      </w:pPr>
      <w:r>
        <w:rPr>
          <w:rFonts w:ascii="Times New Roman" w:hAnsi="Times New Roman"/>
          <w:sz w:val="24"/>
        </w:rPr>
        <w:t xml:space="preserve">Barnes, R. M. (1980). </w:t>
      </w:r>
      <w:r>
        <w:rPr>
          <w:rFonts w:ascii="Times New Roman" w:hAnsi="Times New Roman"/>
          <w:i/>
          <w:sz w:val="24"/>
        </w:rPr>
        <w:t>Motion and Time Study: Design and Measurement of Work</w:t>
      </w:r>
      <w:r>
        <w:rPr>
          <w:rFonts w:ascii="Times New Roman" w:hAnsi="Times New Roman"/>
          <w:sz w:val="24"/>
        </w:rPr>
        <w:t xml:space="preserve"> (7th ed.). John Wiley &amp; Sons.</w:t>
      </w:r>
    </w:p>
    <w:p>
      <w:pPr>
        <w:pStyle w:val="ListNumber"/>
        <w:spacing w:before="0" w:after="80" w:line="360" w:lineRule="auto"/>
        <w:jc w:val="both"/>
      </w:pPr>
      <w:r>
        <w:rPr>
          <w:rFonts w:ascii="Times New Roman" w:hAnsi="Times New Roman"/>
          <w:sz w:val="24"/>
        </w:rPr>
        <w:t xml:space="preserve">Bazarevsky, V., Yan, P., &amp; Grundmann, M. (2020). BlazePose: On-device real-time body pose tracking. </w:t>
      </w:r>
      <w:r>
        <w:rPr>
          <w:rFonts w:ascii="Times New Roman" w:hAnsi="Times New Roman"/>
          <w:i/>
          <w:sz w:val="24"/>
        </w:rPr>
        <w:t>arXiv preprint arXiv:2006.10204</w:t>
      </w:r>
      <w:r>
        <w:rPr>
          <w:rFonts w:ascii="Times New Roman" w:hAnsi="Times New Roman"/>
          <w:sz w:val="24"/>
        </w:rPr>
        <w:t>.</w:t>
      </w:r>
    </w:p>
    <w:p>
      <w:pPr>
        <w:pStyle w:val="ListNumber"/>
        <w:spacing w:before="0" w:after="80" w:line="360" w:lineRule="auto"/>
        <w:jc w:val="both"/>
      </w:pPr>
      <w:r>
        <w:rPr>
          <w:rFonts w:ascii="Times New Roman" w:hAnsi="Times New Roman"/>
          <w:sz w:val="24"/>
        </w:rPr>
        <w:t xml:space="preserve">Bewley, A., Ge, Z., Ott, L., Ramos, F., &amp; Upcroft, B. (2016). Simple online and realtime tracking. </w:t>
      </w:r>
      <w:r>
        <w:rPr>
          <w:rFonts w:ascii="Times New Roman" w:hAnsi="Times New Roman"/>
          <w:i/>
          <w:sz w:val="24"/>
        </w:rPr>
        <w:t>2016 IEEE International Conference on Image Processing (ICIP)</w:t>
      </w:r>
      <w:r>
        <w:rPr>
          <w:rFonts w:ascii="Times New Roman" w:hAnsi="Times New Roman"/>
          <w:sz w:val="24"/>
        </w:rPr>
        <w:t>, 3464–3468.</w:t>
      </w:r>
    </w:p>
    <w:p>
      <w:pPr>
        <w:pStyle w:val="ListNumber"/>
        <w:spacing w:before="0" w:after="80" w:line="360" w:lineRule="auto"/>
        <w:jc w:val="both"/>
      </w:pPr>
      <w:r>
        <w:rPr>
          <w:rFonts w:ascii="Times New Roman" w:hAnsi="Times New Roman"/>
          <w:sz w:val="24"/>
        </w:rPr>
        <w:t xml:space="preserve">Boersma, P. (2001). Praat, a system for doing phonetics by computer. </w:t>
      </w:r>
      <w:r>
        <w:rPr>
          <w:rFonts w:ascii="Times New Roman" w:hAnsi="Times New Roman"/>
          <w:i/>
          <w:sz w:val="24"/>
        </w:rPr>
        <w:t>Glot International</w:t>
      </w:r>
      <w:r>
        <w:rPr>
          <w:rFonts w:ascii="Times New Roman" w:hAnsi="Times New Roman"/>
          <w:sz w:val="24"/>
        </w:rPr>
        <w:t>, 5(9/10), 341–345.</w:t>
      </w:r>
    </w:p>
    <w:p>
      <w:pPr>
        <w:pStyle w:val="ListNumber"/>
        <w:spacing w:before="0" w:after="80" w:line="360" w:lineRule="auto"/>
        <w:jc w:val="both"/>
      </w:pPr>
      <w:r>
        <w:rPr>
          <w:rFonts w:ascii="Times New Roman" w:hAnsi="Times New Roman"/>
          <w:sz w:val="24"/>
        </w:rPr>
        <w:t xml:space="preserve">Bredin, H., Yin, R., Coria, J. M., Broux, G., Hadjimarkou, P., Bergman, M., ... &amp; Gill, M. (2020). pyannote.audio: neural building blocks for speaker diarization. </w:t>
      </w:r>
      <w:r>
        <w:rPr>
          <w:rFonts w:ascii="Times New Roman" w:hAnsi="Times New Roman"/>
          <w:i/>
          <w:sz w:val="24"/>
        </w:rPr>
        <w:t>IEEE International Conference on Acoustics, Speech and Signal Processing (ICASSP 2020)</w:t>
      </w:r>
      <w:r>
        <w:rPr>
          <w:rFonts w:ascii="Times New Roman" w:hAnsi="Times New Roman"/>
          <w:sz w:val="24"/>
        </w:rPr>
        <w:t>, 7124–7128.</w:t>
      </w:r>
    </w:p>
    <w:p>
      <w:pPr>
        <w:pStyle w:val="ListNumber"/>
        <w:spacing w:before="0" w:after="80" w:line="360" w:lineRule="auto"/>
        <w:jc w:val="both"/>
      </w:pPr>
      <w:r>
        <w:rPr>
          <w:rFonts w:ascii="Times New Roman" w:hAnsi="Times New Roman"/>
          <w:sz w:val="24"/>
        </w:rPr>
        <w:t xml:space="preserve">Cao, Z., Simon, T., Wei, S. E., &amp; Sheikh, Y. (2017). Realtime multi-person 2d pose estimation using part affinity fields. </w:t>
      </w:r>
      <w:r>
        <w:rPr>
          <w:rFonts w:ascii="Times New Roman" w:hAnsi="Times New Roman"/>
          <w:i/>
          <w:sz w:val="24"/>
        </w:rPr>
        <w:t>IEEE Conference on Computer Vision and Pattern Recognition (CVPR 2017)</w:t>
      </w:r>
      <w:r>
        <w:rPr>
          <w:rFonts w:ascii="Times New Roman" w:hAnsi="Times New Roman"/>
          <w:sz w:val="24"/>
        </w:rPr>
        <w:t>, 7291–7299.</w:t>
      </w:r>
    </w:p>
    <w:p>
      <w:pPr>
        <w:pStyle w:val="ListNumber"/>
        <w:spacing w:before="0" w:after="80" w:line="360" w:lineRule="auto"/>
        <w:jc w:val="both"/>
      </w:pPr>
      <w:r>
        <w:rPr>
          <w:rFonts w:ascii="Times New Roman" w:hAnsi="Times New Roman"/>
          <w:sz w:val="24"/>
        </w:rPr>
        <w:t xml:space="preserve">Desplanques, B., Thienpondt, J., &amp; Demuynck, K. (2020). ECAPA-TDNN: Emphasized channel attention, propagation and aggregation in TDNN based speaker verification. </w:t>
      </w:r>
      <w:r>
        <w:rPr>
          <w:rFonts w:ascii="Times New Roman" w:hAnsi="Times New Roman"/>
          <w:i/>
          <w:sz w:val="24"/>
        </w:rPr>
        <w:t>Interspeech 2020</w:t>
      </w:r>
      <w:r>
        <w:rPr>
          <w:rFonts w:ascii="Times New Roman" w:hAnsi="Times New Roman"/>
          <w:sz w:val="24"/>
        </w:rPr>
        <w:t>, 3830–3834.</w:t>
      </w:r>
    </w:p>
    <w:p>
      <w:pPr>
        <w:pStyle w:val="ListNumber"/>
        <w:spacing w:before="0" w:after="80" w:line="360" w:lineRule="auto"/>
        <w:jc w:val="both"/>
      </w:pPr>
      <w:r>
        <w:rPr>
          <w:rFonts w:ascii="Times New Roman" w:hAnsi="Times New Roman"/>
          <w:sz w:val="24"/>
        </w:rPr>
        <w:t xml:space="preserve">Edmondson, A. (1999). Psychological safety and learning behavior in work teams. </w:t>
      </w:r>
      <w:r>
        <w:rPr>
          <w:rFonts w:ascii="Times New Roman" w:hAnsi="Times New Roman"/>
          <w:i/>
          <w:sz w:val="24"/>
        </w:rPr>
        <w:t>Administrative Science Quarterly</w:t>
      </w:r>
      <w:r>
        <w:rPr>
          <w:rFonts w:ascii="Times New Roman" w:hAnsi="Times New Roman"/>
          <w:sz w:val="24"/>
        </w:rPr>
        <w:t>, 44(2), 350–383.</w:t>
      </w:r>
    </w:p>
    <w:p>
      <w:pPr>
        <w:pStyle w:val="ListNumber"/>
        <w:spacing w:before="0" w:after="80" w:line="360" w:lineRule="auto"/>
        <w:jc w:val="both"/>
      </w:pPr>
      <w:r>
        <w:rPr>
          <w:rFonts w:ascii="Times New Roman" w:hAnsi="Times New Roman"/>
          <w:sz w:val="24"/>
        </w:rPr>
        <w:t xml:space="preserve">Ekman, P., &amp; Friesen, W. V. (1978). </w:t>
      </w:r>
      <w:r>
        <w:rPr>
          <w:rFonts w:ascii="Times New Roman" w:hAnsi="Times New Roman"/>
          <w:i/>
          <w:sz w:val="24"/>
        </w:rPr>
        <w:t>Facial Action Coding System: A Technique for the Measurement of Facial Movement</w:t>
      </w:r>
      <w:r>
        <w:rPr>
          <w:rFonts w:ascii="Times New Roman" w:hAnsi="Times New Roman"/>
          <w:sz w:val="24"/>
        </w:rPr>
        <w:t>. Consulting Psychologists Press.</w:t>
      </w:r>
    </w:p>
    <w:p>
      <w:pPr>
        <w:pStyle w:val="ListNumber"/>
        <w:spacing w:before="0" w:after="80" w:line="360" w:lineRule="auto"/>
        <w:jc w:val="both"/>
      </w:pPr>
      <w:r>
        <w:rPr>
          <w:rFonts w:ascii="Times New Roman" w:hAnsi="Times New Roman"/>
          <w:sz w:val="24"/>
        </w:rPr>
        <w:t xml:space="preserve">Fletcher, G., Flin, R., McGeorge, P., Glavin, R., Maran, N., &amp; Patey, R. (2003). Anaesthetists' Non-Technical Skills (ANTS): evaluation of a behavioural marker system. </w:t>
      </w:r>
      <w:r>
        <w:rPr>
          <w:rFonts w:ascii="Times New Roman" w:hAnsi="Times New Roman"/>
          <w:i/>
          <w:sz w:val="24"/>
        </w:rPr>
        <w:t>British Journal of Anaesthesia</w:t>
      </w:r>
      <w:r>
        <w:rPr>
          <w:rFonts w:ascii="Times New Roman" w:hAnsi="Times New Roman"/>
          <w:sz w:val="24"/>
        </w:rPr>
        <w:t>, 90(5), 580–588.</w:t>
      </w:r>
    </w:p>
    <w:p>
      <w:pPr>
        <w:pStyle w:val="ListNumber"/>
        <w:spacing w:before="0" w:after="80" w:line="360" w:lineRule="auto"/>
        <w:jc w:val="both"/>
      </w:pPr>
      <w:r>
        <w:rPr>
          <w:rFonts w:ascii="Times New Roman" w:hAnsi="Times New Roman"/>
          <w:sz w:val="24"/>
        </w:rPr>
        <w:t xml:space="preserve">Helmreich, R. L., Merritt, A. C., &amp; Wilhelm, J. A. (1999). The evolution of Crew Resource Management training in commercial aviation. </w:t>
      </w:r>
      <w:r>
        <w:rPr>
          <w:rFonts w:ascii="Times New Roman" w:hAnsi="Times New Roman"/>
          <w:i/>
          <w:sz w:val="24"/>
        </w:rPr>
        <w:t>The International Journal of Aviation Psychology</w:t>
      </w:r>
      <w:r>
        <w:rPr>
          <w:rFonts w:ascii="Times New Roman" w:hAnsi="Times New Roman"/>
          <w:sz w:val="24"/>
        </w:rPr>
        <w:t>, 9(1), 19–32.</w:t>
      </w:r>
    </w:p>
    <w:p>
      <w:pPr>
        <w:pStyle w:val="ListNumber"/>
        <w:spacing w:before="0" w:after="80" w:line="360" w:lineRule="auto"/>
        <w:jc w:val="both"/>
      </w:pPr>
      <w:r>
        <w:rPr>
          <w:rFonts w:ascii="Times New Roman" w:hAnsi="Times New Roman"/>
          <w:sz w:val="24"/>
        </w:rPr>
        <w:t xml:space="preserve">Jocher, G., Chaurasia, A., &amp; Qiu, J. (2023). </w:t>
      </w:r>
      <w:r>
        <w:rPr>
          <w:rFonts w:ascii="Times New Roman" w:hAnsi="Times New Roman"/>
          <w:i/>
          <w:sz w:val="24"/>
        </w:rPr>
        <w:t>Ultralytics YOLOv8</w:t>
      </w:r>
      <w:r>
        <w:rPr>
          <w:rFonts w:ascii="Times New Roman" w:hAnsi="Times New Roman"/>
          <w:sz w:val="24"/>
        </w:rPr>
        <w:t xml:space="preserve"> (Version 8.0.0) [Computer software]. https://github.com/ultralytics/ultralytics</w:t>
      </w:r>
    </w:p>
    <w:p>
      <w:pPr>
        <w:pStyle w:val="ListNumber"/>
        <w:spacing w:before="0" w:after="80" w:line="360" w:lineRule="auto"/>
        <w:jc w:val="both"/>
      </w:pPr>
      <w:r>
        <w:rPr>
          <w:rFonts w:ascii="Times New Roman" w:hAnsi="Times New Roman"/>
          <w:sz w:val="24"/>
        </w:rPr>
        <w:t xml:space="preserve">Lugaresi, C., Tang, J., Nash, H., McClanahan, C., Uboweja, E., Hays, M., ... &amp; Grundmann, M. (2019). MediaPipe: A framework for building perception pipelines. </w:t>
      </w:r>
      <w:r>
        <w:rPr>
          <w:rFonts w:ascii="Times New Roman" w:hAnsi="Times New Roman"/>
          <w:i/>
          <w:sz w:val="24"/>
        </w:rPr>
        <w:t>arXiv preprint arXiv:1906.08172</w:t>
      </w:r>
      <w:r>
        <w:rPr>
          <w:rFonts w:ascii="Times New Roman" w:hAnsi="Times New Roman"/>
          <w:sz w:val="24"/>
        </w:rPr>
        <w:t>.</w:t>
      </w:r>
    </w:p>
    <w:p>
      <w:pPr>
        <w:pStyle w:val="ListNumber"/>
        <w:spacing w:before="0" w:after="80" w:line="360" w:lineRule="auto"/>
        <w:jc w:val="both"/>
      </w:pPr>
      <w:r>
        <w:rPr>
          <w:rFonts w:ascii="Times New Roman" w:hAnsi="Times New Roman"/>
          <w:sz w:val="24"/>
        </w:rPr>
        <w:t xml:space="preserve">Mehrabian, A. (1971). </w:t>
      </w:r>
      <w:r>
        <w:rPr>
          <w:rFonts w:ascii="Times New Roman" w:hAnsi="Times New Roman"/>
          <w:i/>
          <w:sz w:val="24"/>
        </w:rPr>
        <w:t>Silent Messages: Implicit Communication of Emotions and Attitudes</w:t>
      </w:r>
      <w:r>
        <w:rPr>
          <w:rFonts w:ascii="Times New Roman" w:hAnsi="Times New Roman"/>
          <w:sz w:val="24"/>
        </w:rPr>
        <w:t>. Wadsworth Publishing Co.</w:t>
      </w:r>
    </w:p>
    <w:p>
      <w:pPr>
        <w:pStyle w:val="ListNumber"/>
        <w:spacing w:before="0" w:after="80" w:line="360" w:lineRule="auto"/>
        <w:jc w:val="both"/>
      </w:pPr>
      <w:r>
        <w:rPr>
          <w:rFonts w:ascii="Times New Roman" w:hAnsi="Times New Roman"/>
          <w:sz w:val="24"/>
        </w:rPr>
        <w:t xml:space="preserve">Pentland, A. (2008). </w:t>
      </w:r>
      <w:r>
        <w:rPr>
          <w:rFonts w:ascii="Times New Roman" w:hAnsi="Times New Roman"/>
          <w:i/>
          <w:sz w:val="24"/>
        </w:rPr>
        <w:t>Honest Signals: How They Shape Our World</w:t>
      </w:r>
      <w:r>
        <w:rPr>
          <w:rFonts w:ascii="Times New Roman" w:hAnsi="Times New Roman"/>
          <w:sz w:val="24"/>
        </w:rPr>
        <w:t>. MIT Press.</w:t>
      </w:r>
    </w:p>
    <w:p>
      <w:pPr>
        <w:pStyle w:val="ListNumber"/>
        <w:spacing w:before="0" w:after="80" w:line="360" w:lineRule="auto"/>
        <w:jc w:val="both"/>
      </w:pPr>
      <w:r>
        <w:rPr>
          <w:rFonts w:ascii="Times New Roman" w:hAnsi="Times New Roman"/>
          <w:sz w:val="24"/>
        </w:rPr>
        <w:t xml:space="preserve">Radford, A., Kim, J. W., Xu, T., Brockman, G., McLeavey, C., &amp; Sutskever, I. (2022). Robust speech recognition via large-scale weak supervision. </w:t>
      </w:r>
      <w:r>
        <w:rPr>
          <w:rFonts w:ascii="Times New Roman" w:hAnsi="Times New Roman"/>
          <w:i/>
          <w:sz w:val="24"/>
        </w:rPr>
        <w:t>arXiv preprint arXiv:2212.04356</w:t>
      </w:r>
      <w:r>
        <w:rPr>
          <w:rFonts w:ascii="Times New Roman" w:hAnsi="Times New Roman"/>
          <w:sz w:val="24"/>
        </w:rPr>
        <w:t>.</w:t>
      </w:r>
    </w:p>
    <w:p>
      <w:pPr>
        <w:pStyle w:val="ListNumber"/>
        <w:spacing w:before="0" w:after="80" w:line="360" w:lineRule="auto"/>
        <w:jc w:val="both"/>
      </w:pPr>
      <w:r>
        <w:rPr>
          <w:rFonts w:ascii="Times New Roman" w:hAnsi="Times New Roman"/>
          <w:sz w:val="24"/>
        </w:rPr>
        <w:t xml:space="preserve">Sacks, H., Schegloff, E. A., &amp; Jefferson, G. (1974). A simplest systematics for the organization of turn-taking for conversation. </w:t>
      </w:r>
      <w:r>
        <w:rPr>
          <w:rFonts w:ascii="Times New Roman" w:hAnsi="Times New Roman"/>
          <w:i/>
          <w:sz w:val="24"/>
        </w:rPr>
        <w:t>Language</w:t>
      </w:r>
      <w:r>
        <w:rPr>
          <w:rFonts w:ascii="Times New Roman" w:hAnsi="Times New Roman"/>
          <w:sz w:val="24"/>
        </w:rPr>
        <w:t>, 50(4), 696–735.</w:t>
      </w:r>
    </w:p>
    <w:p>
      <w:pPr>
        <w:pStyle w:val="ListNumber"/>
        <w:spacing w:before="0" w:after="80" w:line="360" w:lineRule="auto"/>
        <w:jc w:val="both"/>
      </w:pPr>
      <w:r>
        <w:rPr>
          <w:rFonts w:ascii="Times New Roman" w:hAnsi="Times New Roman"/>
          <w:sz w:val="24"/>
        </w:rPr>
        <w:t xml:space="preserve">Vinciarelli, A., Pantic, M., &amp; Bourlard, H. (2012). Social signal processing: Survey of an emerging domain. </w:t>
      </w:r>
      <w:r>
        <w:rPr>
          <w:rFonts w:ascii="Times New Roman" w:hAnsi="Times New Roman"/>
          <w:i/>
          <w:sz w:val="24"/>
        </w:rPr>
        <w:t>Image and Vision Computing</w:t>
      </w:r>
      <w:r>
        <w:rPr>
          <w:rFonts w:ascii="Times New Roman" w:hAnsi="Times New Roman"/>
          <w:sz w:val="24"/>
        </w:rPr>
        <w:t>, 27(12), 1743–1759.</w:t>
      </w:r>
    </w:p>
    <w:p>
      <w:pPr>
        <w:pStyle w:val="ListNumber"/>
        <w:spacing w:before="0" w:after="80" w:line="360" w:lineRule="auto"/>
        <w:jc w:val="both"/>
      </w:pPr>
      <w:r>
        <w:rPr>
          <w:rFonts w:ascii="Times New Roman" w:hAnsi="Times New Roman"/>
          <w:sz w:val="24"/>
        </w:rPr>
        <w:t xml:space="preserve">Wojke, N., Bewley, A., &amp; Paulus, D. (2017). Simple online and realtime tracking with a deep association metric. </w:t>
      </w:r>
      <w:r>
        <w:rPr>
          <w:rFonts w:ascii="Times New Roman" w:hAnsi="Times New Roman"/>
          <w:i/>
          <w:sz w:val="24"/>
        </w:rPr>
        <w:t>2017 IEEE International Conference on Image Processing (ICIP)</w:t>
      </w:r>
      <w:r>
        <w:rPr>
          <w:rFonts w:ascii="Times New Roman" w:hAnsi="Times New Roman"/>
          <w:sz w:val="24"/>
        </w:rPr>
        <w:t>, 3645–3649.</w:t>
      </w:r>
    </w:p>
    <w:p>
      <w:pPr>
        <w:pStyle w:val="ListNumber"/>
        <w:spacing w:before="0" w:after="80" w:line="360" w:lineRule="auto"/>
        <w:jc w:val="both"/>
      </w:pPr>
      <w:r>
        <w:rPr>
          <w:rFonts w:ascii="Times New Roman" w:hAnsi="Times New Roman"/>
          <w:sz w:val="24"/>
        </w:rPr>
        <w:t xml:space="preserve">Yule, S., Flin, R., Paterson-Brown, S., Maran, N., &amp; Rowley, D. (2006). Development of a rating system for surgeons' non-technical skills. </w:t>
      </w:r>
      <w:r>
        <w:rPr>
          <w:rFonts w:ascii="Times New Roman" w:hAnsi="Times New Roman"/>
          <w:i/>
          <w:sz w:val="24"/>
        </w:rPr>
        <w:t>Medical Education</w:t>
      </w:r>
      <w:r>
        <w:rPr>
          <w:rFonts w:ascii="Times New Roman" w:hAnsi="Times New Roman"/>
          <w:sz w:val="24"/>
        </w:rPr>
        <w:t>, 40(11), 1098–1104.</w:t>
      </w:r>
    </w:p>
    <w:p>
      <w:pPr>
        <w:pStyle w:val="ListNumber"/>
        <w:spacing w:before="0" w:after="80" w:line="360" w:lineRule="auto"/>
        <w:jc w:val="both"/>
      </w:pPr>
      <w:r>
        <w:rPr>
          <w:rFonts w:ascii="Times New Roman" w:hAnsi="Times New Roman"/>
          <w:sz w:val="24"/>
        </w:rPr>
        <w:t xml:space="preserve">Zhang, Y., Sun, P., Jiang, Y., Yu, D., Weng, F., Yuan, Z., ... &amp; Wang, X. (2022). ByteTrack: Multi-object tracking by associating every detection box. </w:t>
      </w:r>
      <w:r>
        <w:rPr>
          <w:rFonts w:ascii="Times New Roman" w:hAnsi="Times New Roman"/>
          <w:i/>
          <w:sz w:val="24"/>
        </w:rPr>
        <w:t>European Conference on Computer Vision (ECCV 2022)</w:t>
      </w:r>
      <w:r>
        <w:rPr>
          <w:rFonts w:ascii="Times New Roman" w:hAnsi="Times New Roman"/>
          <w:sz w:val="24"/>
        </w:rPr>
        <w:t>, 1–21.</w:t>
      </w:r>
    </w:p>
    <w:p>
      <w:r>
        <w:br w:type="page"/>
      </w:r>
    </w:p>
    <w:p>
      <w:r>
        <w:br w:type="page"/>
      </w:r>
    </w:p>
    <w:p>
      <w:pPr>
        <w:keepNext/>
        <w:spacing w:before="320" w:after="200" w:line="360" w:lineRule="auto"/>
        <w:jc w:val="center"/>
      </w:pPr>
      <w:r>
        <w:rPr>
          <w:rFonts w:ascii="Times New Roman" w:hAnsi="Times New Roman"/>
          <w:b/>
          <w:sz w:val="32"/>
        </w:rPr>
        <w:t>APPENDIX 1: SYSTEM API SPECIFICATION</w:t>
      </w:r>
    </w:p>
    <w:p>
      <w:pPr>
        <w:spacing w:before="0" w:after="120" w:line="360" w:lineRule="auto"/>
        <w:jc w:val="both"/>
      </w:pPr>
      <w:r>
        <w:rPr>
          <w:rFonts w:ascii="Times New Roman" w:hAnsi="Times New Roman"/>
          <w:sz w:val="24"/>
        </w:rPr>
        <w:t>This appendix details the comprehensive OpenAPI RESTful specification for the core backend microservices.</w:t>
      </w:r>
    </w:p>
    <w:p>
      <w:pPr>
        <w:keepNext/>
        <w:spacing w:before="200" w:after="80" w:line="360" w:lineRule="auto"/>
        <w:jc w:val="left"/>
      </w:pPr>
      <w:r>
        <w:rPr>
          <w:rFonts w:ascii="Times New Roman" w:hAnsi="Times New Roman"/>
          <w:b/>
          <w:sz w:val="24"/>
        </w:rPr>
        <w:t>A1.1 Authentication &amp; Tenancy Endpoints</w:t>
      </w:r>
    </w:p>
    <w:p>
      <w:pPr>
        <w:keepNext/>
        <w:spacing w:before="160" w:after="60" w:line="360" w:lineRule="auto"/>
        <w:jc w:val="left"/>
      </w:pPr>
      <w:r>
        <w:rPr>
          <w:rFonts w:ascii="Times New Roman" w:hAnsi="Times New Roman"/>
          <w:b/>
          <w:i/>
          <w:sz w:val="24"/>
        </w:rPr>
        <w:t xml:space="preserve">POST </w:t>
      </w:r>
      <w:r>
        <w:rPr>
          <w:rFonts w:ascii="Consolas" w:hAnsi="Consolas"/>
          <w:b/>
          <w:i/>
          <w:color w:val="990000"/>
          <w:sz w:val="21"/>
        </w:rPr>
        <w:t>/api/v1/auth/login</w:t>
      </w:r>
    </w:p>
    <w:p>
      <w:pPr>
        <w:pStyle w:val="ListBullet"/>
        <w:spacing w:before="0" w:after="80" w:line="360" w:lineRule="auto"/>
        <w:jc w:val="both"/>
      </w:pPr>
      <w:r>
        <w:rPr>
          <w:rFonts w:ascii="Times New Roman" w:hAnsi="Times New Roman"/>
          <w:b/>
          <w:sz w:val="24"/>
        </w:rPr>
        <w:t>Description:</w:t>
      </w:r>
      <w:r>
        <w:rPr>
          <w:rFonts w:ascii="Times New Roman" w:hAnsi="Times New Roman"/>
          <w:sz w:val="24"/>
        </w:rPr>
        <w:t xml:space="preserve"> Authenticates user credentials via Argon2; returns JWT access token and sets HTTP-only refresh cookie.</w:t>
      </w:r>
    </w:p>
    <w:p>
      <w:pPr>
        <w:pStyle w:val="ListBullet"/>
        <w:spacing w:before="0" w:after="80" w:line="360" w:lineRule="auto"/>
        <w:jc w:val="both"/>
      </w:pPr>
      <w:r>
        <w:rPr>
          <w:rFonts w:ascii="Times New Roman" w:hAnsi="Times New Roman"/>
          <w:b/>
          <w:sz w:val="24"/>
        </w:rPr>
        <w:t>Request Headers:</w:t>
      </w:r>
      <w:r>
        <w:rPr>
          <w:rFonts w:ascii="Times New Roman" w:hAnsi="Times New Roman"/>
          <w:sz w:val="24"/>
        </w:rPr>
        <w:t xml:space="preserve"> </w:t>
      </w:r>
      <w:r>
        <w:rPr>
          <w:rFonts w:ascii="Consolas" w:hAnsi="Consolas"/>
          <w:color w:val="990000"/>
          <w:sz w:val="21"/>
        </w:rPr>
        <w:t>Content-Type: application/x-www-form-urlencoded</w:t>
      </w:r>
    </w:p>
    <w:p>
      <w:pPr>
        <w:pStyle w:val="ListBullet"/>
        <w:spacing w:before="0" w:after="80" w:line="360" w:lineRule="auto"/>
        <w:jc w:val="both"/>
      </w:pPr>
      <w:r>
        <w:rPr>
          <w:rFonts w:ascii="Times New Roman" w:hAnsi="Times New Roman"/>
          <w:b/>
          <w:sz w:val="24"/>
        </w:rPr>
        <w:t>Request Body:</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username=yash.muthal@vitstudent.ac.in&amp;password=EnterprisePassword123!</w:t>
            </w:r>
          </w:p>
        </w:tc>
      </w:tr>
    </w:tbl>
    <w:p>
      <w:pPr>
        <w:spacing w:before="0" w:after="80" w:line="240" w:lineRule="auto"/>
      </w:pPr>
    </w:p>
    <w:p>
      <w:pPr>
        <w:pStyle w:val="ListBullet"/>
        <w:spacing w:before="0" w:after="80" w:line="360" w:lineRule="auto"/>
        <w:jc w:val="both"/>
      </w:pPr>
      <w:r>
        <w:rPr>
          <w:rFonts w:ascii="Times New Roman" w:hAnsi="Times New Roman"/>
          <w:b/>
          <w:sz w:val="24"/>
        </w:rPr>
        <w:t>Response Status:</w:t>
      </w:r>
      <w:r>
        <w:rPr>
          <w:rFonts w:ascii="Times New Roman" w:hAnsi="Times New Roman"/>
          <w:sz w:val="24"/>
        </w:rPr>
        <w:t xml:space="preserve"> </w:t>
      </w:r>
      <w:r>
        <w:rPr>
          <w:rFonts w:ascii="Consolas" w:hAnsi="Consolas"/>
          <w:color w:val="990000"/>
          <w:sz w:val="21"/>
        </w:rPr>
        <w:t>200 OK</w:t>
      </w:r>
    </w:p>
    <w:p>
      <w:pPr>
        <w:pStyle w:val="ListBullet"/>
        <w:spacing w:before="0" w:after="80" w:line="360" w:lineRule="auto"/>
        <w:jc w:val="both"/>
      </w:pPr>
      <w:r>
        <w:rPr>
          <w:rFonts w:ascii="Times New Roman" w:hAnsi="Times New Roman"/>
          <w:b/>
          <w:sz w:val="24"/>
        </w:rPr>
        <w:t>Response Headers:</w:t>
      </w:r>
      <w:r>
        <w:rPr>
          <w:rFonts w:ascii="Times New Roman" w:hAnsi="Times New Roman"/>
          <w:sz w:val="24"/>
        </w:rPr>
        <w:t xml:space="preserve"> </w:t>
      </w:r>
      <w:r>
        <w:rPr>
          <w:rFonts w:ascii="Consolas" w:hAnsi="Consolas"/>
          <w:color w:val="990000"/>
          <w:sz w:val="21"/>
        </w:rPr>
        <w:t>Set-Cookie: refresh_token=...; HttpOnly; Secure; SameSite=Strict; Path=/api/v1/auth</w:t>
      </w:r>
    </w:p>
    <w:p>
      <w:pPr>
        <w:pStyle w:val="ListBullet"/>
        <w:spacing w:before="0" w:after="80" w:line="360" w:lineRule="auto"/>
        <w:jc w:val="both"/>
      </w:pPr>
      <w:r>
        <w:rPr>
          <w:rFonts w:ascii="Times New Roman" w:hAnsi="Times New Roman"/>
          <w:b/>
          <w:sz w:val="24"/>
        </w:rPr>
        <w:t>Response Body:</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w:t>
              <w:br/>
              <w:t xml:space="preserve">    "access_token": "eyJhbGciOiJIUzI1NiIsInR5cCI6IkpXVCJ9...",</w:t>
              <w:br/>
              <w:t xml:space="preserve">    "token_type": "bearer",</w:t>
              <w:br/>
              <w:t xml:space="preserve">    "expires_in": 900,</w:t>
              <w:br/>
              <w:t xml:space="preserve">    "user": {</w:t>
              <w:br/>
              <w:t xml:space="preserve">      "id": "e4b2d1f0-9a3c-4b6e-8d5f-1a2b3c4d5e6f",</w:t>
              <w:br/>
              <w:t xml:space="preserve">      "email": "yash.muthal@vitstudent.ac.in",</w:t>
              <w:br/>
              <w:t xml:space="preserve">      "full_name": "Yash Muthal",</w:t>
              <w:br/>
              <w:t xml:space="preserve">      "role": "admin",</w:t>
              <w:br/>
              <w:t xml:space="preserve">      "organization_id": "8f3a1b2c-4d5e-6f7a-8b9c-0d1e2f3a4b5c"</w:t>
              <w:br/>
              <w:t xml:space="preserve">    }</w:t>
              <w:br/>
              <w:t xml:space="preserve">  }</w:t>
            </w:r>
          </w:p>
        </w:tc>
      </w:tr>
    </w:tbl>
    <w:p>
      <w:pPr>
        <w:spacing w:before="0" w:after="80" w:line="240" w:lineRule="auto"/>
      </w:pPr>
    </w:p>
    <w:p>
      <w:pPr>
        <w:keepNext/>
        <w:spacing w:before="200" w:after="80" w:line="360" w:lineRule="auto"/>
        <w:jc w:val="left"/>
      </w:pPr>
      <w:r>
        <w:rPr>
          <w:rFonts w:ascii="Times New Roman" w:hAnsi="Times New Roman"/>
          <w:b/>
          <w:sz w:val="24"/>
        </w:rPr>
        <w:t>A1.2 Media Upload &amp; Storage Pipeline Endpoints</w:t>
      </w:r>
    </w:p>
    <w:p>
      <w:pPr>
        <w:keepNext/>
        <w:spacing w:before="160" w:after="60" w:line="360" w:lineRule="auto"/>
        <w:jc w:val="left"/>
      </w:pPr>
      <w:r>
        <w:rPr>
          <w:rFonts w:ascii="Times New Roman" w:hAnsi="Times New Roman"/>
          <w:b/>
          <w:i/>
          <w:sz w:val="24"/>
        </w:rPr>
        <w:t xml:space="preserve">POST </w:t>
      </w:r>
      <w:r>
        <w:rPr>
          <w:rFonts w:ascii="Consolas" w:hAnsi="Consolas"/>
          <w:b/>
          <w:i/>
          <w:color w:val="990000"/>
          <w:sz w:val="21"/>
        </w:rPr>
        <w:t>/api/v1/media/uploads/initiate</w:t>
      </w:r>
    </w:p>
    <w:p>
      <w:pPr>
        <w:pStyle w:val="ListBullet"/>
        <w:spacing w:before="0" w:after="80" w:line="360" w:lineRule="auto"/>
        <w:jc w:val="both"/>
      </w:pPr>
      <w:r>
        <w:rPr>
          <w:rFonts w:ascii="Times New Roman" w:hAnsi="Times New Roman"/>
          <w:b/>
          <w:sz w:val="24"/>
        </w:rPr>
        <w:t>Description:</w:t>
      </w:r>
      <w:r>
        <w:rPr>
          <w:rFonts w:ascii="Times New Roman" w:hAnsi="Times New Roman"/>
          <w:sz w:val="24"/>
        </w:rPr>
        <w:t xml:space="preserve"> Generates a secure, time-limited presigned S3 PUT URL for direct-to-MinIO video upload.</w:t>
      </w:r>
    </w:p>
    <w:p>
      <w:pPr>
        <w:pStyle w:val="ListBullet"/>
        <w:spacing w:before="0" w:after="80" w:line="360" w:lineRule="auto"/>
        <w:jc w:val="both"/>
      </w:pPr>
      <w:r>
        <w:rPr>
          <w:rFonts w:ascii="Times New Roman" w:hAnsi="Times New Roman"/>
          <w:b/>
          <w:sz w:val="24"/>
        </w:rPr>
        <w:t>Request Headers:</w:t>
      </w:r>
      <w:r>
        <w:rPr>
          <w:rFonts w:ascii="Times New Roman" w:hAnsi="Times New Roman"/>
          <w:sz w:val="24"/>
        </w:rPr>
        <w:t xml:space="preserve"> </w:t>
      </w:r>
      <w:r>
        <w:rPr>
          <w:rFonts w:ascii="Consolas" w:hAnsi="Consolas"/>
          <w:color w:val="990000"/>
          <w:sz w:val="21"/>
        </w:rPr>
        <w:t>Authorization: Bearer &lt;access_token&gt;</w:t>
      </w:r>
      <w:r>
        <w:rPr>
          <w:rFonts w:ascii="Times New Roman" w:hAnsi="Times New Roman"/>
          <w:sz w:val="24"/>
        </w:rPr>
        <w:t xml:space="preserve">, </w:t>
      </w:r>
      <w:r>
        <w:rPr>
          <w:rFonts w:ascii="Consolas" w:hAnsi="Consolas"/>
          <w:color w:val="990000"/>
          <w:sz w:val="21"/>
        </w:rPr>
        <w:t>Content-Type: application/json</w:t>
      </w:r>
    </w:p>
    <w:p>
      <w:pPr>
        <w:pStyle w:val="ListBullet"/>
        <w:spacing w:before="0" w:after="80" w:line="360" w:lineRule="auto"/>
        <w:jc w:val="both"/>
      </w:pPr>
      <w:r>
        <w:rPr>
          <w:rFonts w:ascii="Times New Roman" w:hAnsi="Times New Roman"/>
          <w:b/>
          <w:sz w:val="24"/>
        </w:rPr>
        <w:t>Request Body:</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w:t>
              <w:br/>
              <w:t xml:space="preserve">    "meeting_id": "7c1b3d5e-2f4a-6b8c-0d2e-4f6a8b0c2d4e",</w:t>
              <w:br/>
              <w:t xml:space="preserve">    "filename": "Sprint_Review_Meeting_01.mp4",</w:t>
              <w:br/>
              <w:t xml:space="preserve">    "file_size_bytes": 104857600,</w:t>
              <w:br/>
              <w:t xml:space="preserve">    "mime_type": "video/mp4"</w:t>
              <w:br/>
              <w:t xml:space="preserve">  }</w:t>
            </w:r>
          </w:p>
        </w:tc>
      </w:tr>
    </w:tbl>
    <w:p>
      <w:pPr>
        <w:spacing w:before="0" w:after="80" w:line="240" w:lineRule="auto"/>
      </w:pPr>
    </w:p>
    <w:p>
      <w:pPr>
        <w:pStyle w:val="ListBullet"/>
        <w:spacing w:before="0" w:after="80" w:line="360" w:lineRule="auto"/>
        <w:jc w:val="both"/>
      </w:pPr>
      <w:r>
        <w:rPr>
          <w:rFonts w:ascii="Times New Roman" w:hAnsi="Times New Roman"/>
          <w:b/>
          <w:sz w:val="24"/>
        </w:rPr>
        <w:t>Response Status:</w:t>
      </w:r>
      <w:r>
        <w:rPr>
          <w:rFonts w:ascii="Times New Roman" w:hAnsi="Times New Roman"/>
          <w:sz w:val="24"/>
        </w:rPr>
        <w:t xml:space="preserve"> </w:t>
      </w:r>
      <w:r>
        <w:rPr>
          <w:rFonts w:ascii="Consolas" w:hAnsi="Consolas"/>
          <w:color w:val="990000"/>
          <w:sz w:val="21"/>
        </w:rPr>
        <w:t>200 OK</w:t>
      </w:r>
    </w:p>
    <w:p>
      <w:pPr>
        <w:pStyle w:val="ListBullet"/>
        <w:spacing w:before="0" w:after="80" w:line="360" w:lineRule="auto"/>
        <w:jc w:val="both"/>
      </w:pPr>
      <w:r>
        <w:rPr>
          <w:rFonts w:ascii="Times New Roman" w:hAnsi="Times New Roman"/>
          <w:b/>
          <w:sz w:val="24"/>
        </w:rPr>
        <w:t>Response Body:</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w:t>
              <w:br/>
              <w:t xml:space="preserve">    "upload_id": "9b2c4d6e-8f0a-1b3c-5d7e-9f1a3b5c7d9e",</w:t>
              <w:br/>
              <w:t xml:space="preserve">    "presigned_put_url": "http://minio:9000/raw-videos/7c1b3d5e/Sprint_Review_Meeting_01.mp4?X-Amz-Algorithm=AWS4-HMAC-SHA256&amp;...",</w:t>
              <w:br/>
              <w:t xml:space="preserve">    "expires_in_seconds": 3600</w:t>
              <w:br/>
              <w:t xml:space="preserve">  }</w:t>
            </w:r>
          </w:p>
        </w:tc>
      </w:tr>
    </w:tbl>
    <w:p>
      <w:pPr>
        <w:spacing w:before="0" w:after="80" w:line="240" w:lineRule="auto"/>
      </w:pPr>
    </w:p>
    <w:p>
      <w:pPr>
        <w:keepNext/>
        <w:spacing w:before="160" w:after="60" w:line="360" w:lineRule="auto"/>
        <w:jc w:val="left"/>
      </w:pPr>
      <w:r>
        <w:rPr>
          <w:rFonts w:ascii="Times New Roman" w:hAnsi="Times New Roman"/>
          <w:b/>
          <w:i/>
          <w:sz w:val="24"/>
        </w:rPr>
        <w:t xml:space="preserve">POST </w:t>
      </w:r>
      <w:r>
        <w:rPr>
          <w:rFonts w:ascii="Consolas" w:hAnsi="Consolas"/>
          <w:b/>
          <w:i/>
          <w:color w:val="990000"/>
          <w:sz w:val="21"/>
        </w:rPr>
        <w:t>/api/v1/media/uploads/{id}/complete</w:t>
      </w:r>
    </w:p>
    <w:p>
      <w:pPr>
        <w:pStyle w:val="ListBullet"/>
        <w:spacing w:before="0" w:after="80" w:line="360" w:lineRule="auto"/>
        <w:jc w:val="both"/>
      </w:pPr>
      <w:r>
        <w:rPr>
          <w:rFonts w:ascii="Times New Roman" w:hAnsi="Times New Roman"/>
          <w:b/>
          <w:sz w:val="24"/>
        </w:rPr>
        <w:t>Description:</w:t>
      </w:r>
      <w:r>
        <w:rPr>
          <w:rFonts w:ascii="Times New Roman" w:hAnsi="Times New Roman"/>
          <w:sz w:val="24"/>
        </w:rPr>
        <w:t xml:space="preserve"> Notifies the API that client upload is complete; probes container with FFprobe and registers the media asset.</w:t>
      </w:r>
    </w:p>
    <w:p>
      <w:pPr>
        <w:pStyle w:val="ListBullet"/>
        <w:spacing w:before="0" w:after="80" w:line="360" w:lineRule="auto"/>
        <w:jc w:val="both"/>
      </w:pPr>
      <w:r>
        <w:rPr>
          <w:rFonts w:ascii="Times New Roman" w:hAnsi="Times New Roman"/>
          <w:b/>
          <w:sz w:val="24"/>
        </w:rPr>
        <w:t>Request Headers:</w:t>
      </w:r>
      <w:r>
        <w:rPr>
          <w:rFonts w:ascii="Times New Roman" w:hAnsi="Times New Roman"/>
          <w:sz w:val="24"/>
        </w:rPr>
        <w:t xml:space="preserve"> </w:t>
      </w:r>
      <w:r>
        <w:rPr>
          <w:rFonts w:ascii="Consolas" w:hAnsi="Consolas"/>
          <w:color w:val="990000"/>
          <w:sz w:val="21"/>
        </w:rPr>
        <w:t>Authorization: Bearer &lt;access_token&gt;</w:t>
      </w:r>
    </w:p>
    <w:p>
      <w:pPr>
        <w:pStyle w:val="ListBullet"/>
        <w:spacing w:before="0" w:after="80" w:line="360" w:lineRule="auto"/>
        <w:jc w:val="both"/>
      </w:pPr>
      <w:r>
        <w:rPr>
          <w:rFonts w:ascii="Times New Roman" w:hAnsi="Times New Roman"/>
          <w:b/>
          <w:sz w:val="24"/>
        </w:rPr>
        <w:t>Response Status:</w:t>
      </w:r>
      <w:r>
        <w:rPr>
          <w:rFonts w:ascii="Times New Roman" w:hAnsi="Times New Roman"/>
          <w:sz w:val="24"/>
        </w:rPr>
        <w:t xml:space="preserve"> </w:t>
      </w:r>
      <w:r>
        <w:rPr>
          <w:rFonts w:ascii="Consolas" w:hAnsi="Consolas"/>
          <w:color w:val="990000"/>
          <w:sz w:val="21"/>
        </w:rPr>
        <w:t>200 OK</w:t>
      </w:r>
    </w:p>
    <w:p>
      <w:pPr>
        <w:pStyle w:val="ListBullet"/>
        <w:spacing w:before="0" w:after="80" w:line="360" w:lineRule="auto"/>
        <w:jc w:val="both"/>
      </w:pPr>
      <w:r>
        <w:rPr>
          <w:rFonts w:ascii="Times New Roman" w:hAnsi="Times New Roman"/>
          <w:b/>
          <w:sz w:val="24"/>
        </w:rPr>
        <w:t>Response Body:</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w:t>
              <w:br/>
              <w:t xml:space="preserve">    "media_asset_id": "1a3b5c7d-9e1f-2a4b-6c8d-0e2f4a6b8c0d",</w:t>
              <w:br/>
              <w:t xml:space="preserve">    "status": "verified",</w:t>
              <w:br/>
              <w:t xml:space="preserve">    "video_metadata": {</w:t>
              <w:br/>
              <w:t xml:space="preserve">      "duration_seconds": 1824.5,</w:t>
              <w:br/>
              <w:t xml:space="preserve">      "width": 1920,</w:t>
              <w:br/>
              <w:t xml:space="preserve">      "height": 1080,</w:t>
              <w:br/>
              <w:t xml:space="preserve">      "fps": 30.0,</w:t>
              <w:br/>
              <w:t xml:space="preserve">      "codec": "h264",</w:t>
              <w:br/>
              <w:t xml:space="preserve">      "has_audio": true,</w:t>
              <w:br/>
              <w:t xml:space="preserve">      "audio_channels": 2</w:t>
              <w:br/>
              <w:t xml:space="preserve">    }</w:t>
              <w:br/>
              <w:t xml:space="preserve">  }</w:t>
            </w:r>
          </w:p>
        </w:tc>
      </w:tr>
    </w:tbl>
    <w:p>
      <w:pPr>
        <w:spacing w:before="0" w:after="80" w:line="240" w:lineRule="auto"/>
      </w:pPr>
    </w:p>
    <w:p>
      <w:pPr>
        <w:keepNext/>
        <w:spacing w:before="200" w:after="80" w:line="360" w:lineRule="auto"/>
        <w:jc w:val="left"/>
      </w:pPr>
      <w:r>
        <w:rPr>
          <w:rFonts w:ascii="Times New Roman" w:hAnsi="Times New Roman"/>
          <w:b/>
          <w:sz w:val="24"/>
        </w:rPr>
        <w:t>A1.3 Meeting Analysis &amp; Orchestration Endpoints</w:t>
      </w:r>
    </w:p>
    <w:p>
      <w:pPr>
        <w:keepNext/>
        <w:spacing w:before="160" w:after="60" w:line="360" w:lineRule="auto"/>
        <w:jc w:val="left"/>
      </w:pPr>
      <w:r>
        <w:rPr>
          <w:rFonts w:ascii="Times New Roman" w:hAnsi="Times New Roman"/>
          <w:b/>
          <w:i/>
          <w:sz w:val="24"/>
        </w:rPr>
        <w:t xml:space="preserve">POST </w:t>
      </w:r>
      <w:r>
        <w:rPr>
          <w:rFonts w:ascii="Consolas" w:hAnsi="Consolas"/>
          <w:b/>
          <w:i/>
          <w:color w:val="990000"/>
          <w:sz w:val="21"/>
        </w:rPr>
        <w:t>/api/v1/meetings/{id}/analysis</w:t>
      </w:r>
    </w:p>
    <w:p>
      <w:pPr>
        <w:pStyle w:val="ListBullet"/>
        <w:spacing w:before="0" w:after="80" w:line="360" w:lineRule="auto"/>
        <w:jc w:val="both"/>
      </w:pPr>
      <w:r>
        <w:rPr>
          <w:rFonts w:ascii="Times New Roman" w:hAnsi="Times New Roman"/>
          <w:b/>
          <w:sz w:val="24"/>
        </w:rPr>
        <w:t>Description:</w:t>
      </w:r>
      <w:r>
        <w:rPr>
          <w:rFonts w:ascii="Times New Roman" w:hAnsi="Times New Roman"/>
          <w:sz w:val="24"/>
        </w:rPr>
        <w:t xml:space="preserve"> Triggers the 12-stage asynchronous multimodal processing cascade.</w:t>
      </w:r>
    </w:p>
    <w:p>
      <w:pPr>
        <w:pStyle w:val="ListBullet"/>
        <w:spacing w:before="0" w:after="80" w:line="360" w:lineRule="auto"/>
        <w:jc w:val="both"/>
      </w:pPr>
      <w:r>
        <w:rPr>
          <w:rFonts w:ascii="Times New Roman" w:hAnsi="Times New Roman"/>
          <w:b/>
          <w:sz w:val="24"/>
        </w:rPr>
        <w:t>Request Headers:</w:t>
      </w:r>
      <w:r>
        <w:rPr>
          <w:rFonts w:ascii="Times New Roman" w:hAnsi="Times New Roman"/>
          <w:sz w:val="24"/>
        </w:rPr>
        <w:t xml:space="preserve"> </w:t>
      </w:r>
      <w:r>
        <w:rPr>
          <w:rFonts w:ascii="Consolas" w:hAnsi="Consolas"/>
          <w:color w:val="990000"/>
          <w:sz w:val="21"/>
        </w:rPr>
        <w:t>Authorization: Bearer &lt;access_token&gt;</w:t>
      </w:r>
      <w:r>
        <w:rPr>
          <w:rFonts w:ascii="Times New Roman" w:hAnsi="Times New Roman"/>
          <w:sz w:val="24"/>
        </w:rPr>
        <w:t xml:space="preserve">, </w:t>
      </w:r>
      <w:r>
        <w:rPr>
          <w:rFonts w:ascii="Consolas" w:hAnsi="Consolas"/>
          <w:color w:val="990000"/>
          <w:sz w:val="21"/>
        </w:rPr>
        <w:t>Content-Type: application/json</w:t>
      </w:r>
    </w:p>
    <w:p>
      <w:pPr>
        <w:pStyle w:val="ListBullet"/>
        <w:spacing w:before="0" w:after="80" w:line="360" w:lineRule="auto"/>
        <w:jc w:val="both"/>
      </w:pPr>
      <w:r>
        <w:rPr>
          <w:rFonts w:ascii="Times New Roman" w:hAnsi="Times New Roman"/>
          <w:b/>
          <w:sz w:val="24"/>
        </w:rPr>
        <w:t>Request Body:</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w:t>
              <w:br/>
              <w:t xml:space="preserve">    "pipeline_type": "full",</w:t>
              <w:br/>
              <w:t xml:space="preserve">    "sample_rate_fps": 2,</w:t>
              <w:br/>
              <w:t xml:space="preserve">    "whisper_model": "small.en",</w:t>
              <w:br/>
              <w:t xml:space="preserve">    "enable_video_annotation": true</w:t>
              <w:br/>
              <w:t xml:space="preserve">  }</w:t>
            </w:r>
          </w:p>
        </w:tc>
      </w:tr>
    </w:tbl>
    <w:p>
      <w:pPr>
        <w:spacing w:before="0" w:after="80" w:line="240" w:lineRule="auto"/>
      </w:pPr>
    </w:p>
    <w:p>
      <w:pPr>
        <w:pStyle w:val="ListBullet"/>
        <w:spacing w:before="0" w:after="80" w:line="360" w:lineRule="auto"/>
        <w:jc w:val="both"/>
      </w:pPr>
      <w:r>
        <w:rPr>
          <w:rFonts w:ascii="Times New Roman" w:hAnsi="Times New Roman"/>
          <w:b/>
          <w:sz w:val="24"/>
        </w:rPr>
        <w:t>Response Status:</w:t>
      </w:r>
      <w:r>
        <w:rPr>
          <w:rFonts w:ascii="Times New Roman" w:hAnsi="Times New Roman"/>
          <w:sz w:val="24"/>
        </w:rPr>
        <w:t xml:space="preserve"> </w:t>
      </w:r>
      <w:r>
        <w:rPr>
          <w:rFonts w:ascii="Consolas" w:hAnsi="Consolas"/>
          <w:color w:val="990000"/>
          <w:sz w:val="21"/>
        </w:rPr>
        <w:t>202 Accepted</w:t>
      </w:r>
    </w:p>
    <w:p>
      <w:pPr>
        <w:pStyle w:val="ListBullet"/>
        <w:spacing w:before="0" w:after="80" w:line="360" w:lineRule="auto"/>
        <w:jc w:val="both"/>
      </w:pPr>
      <w:r>
        <w:rPr>
          <w:rFonts w:ascii="Times New Roman" w:hAnsi="Times New Roman"/>
          <w:b/>
          <w:sz w:val="24"/>
        </w:rPr>
        <w:t>Response Body:</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w:t>
              <w:br/>
              <w:t xml:space="preserve">    "job_id": "5f7a9b1c-3d5e-7f9a-1b3c-5d7e9f1a3b5c",</w:t>
              <w:br/>
              <w:t xml:space="preserve">    "meeting_id": "7c1b3d5e-2f4a-6b8c-0d2e-4f6a8b0c2d4e",</w:t>
              <w:br/>
              <w:t xml:space="preserve">    "status": "queued",</w:t>
              <w:br/>
              <w:t xml:space="preserve">    "enqueued_at": "2025-11-25T10:14:00Z",</w:t>
              <w:br/>
              <w:t xml:space="preserve">    "estimated_duration_seconds": 540</w:t>
              <w:br/>
              <w:t xml:space="preserve">  }</w:t>
            </w:r>
          </w:p>
        </w:tc>
      </w:tr>
    </w:tbl>
    <w:p>
      <w:pPr>
        <w:spacing w:before="0" w:after="80" w:line="240" w:lineRule="auto"/>
      </w:pPr>
    </w:p>
    <w:p>
      <w:pPr>
        <w:keepNext/>
        <w:spacing w:before="160" w:after="60" w:line="360" w:lineRule="auto"/>
        <w:jc w:val="left"/>
      </w:pPr>
      <w:r>
        <w:rPr>
          <w:rFonts w:ascii="Times New Roman" w:hAnsi="Times New Roman"/>
          <w:b/>
          <w:i/>
          <w:sz w:val="24"/>
        </w:rPr>
        <w:t xml:space="preserve">GET </w:t>
      </w:r>
      <w:r>
        <w:rPr>
          <w:rFonts w:ascii="Consolas" w:hAnsi="Consolas"/>
          <w:b/>
          <w:i/>
          <w:color w:val="990000"/>
          <w:sz w:val="21"/>
        </w:rPr>
        <w:t>/api/v1/jobs/{id}</w:t>
      </w:r>
    </w:p>
    <w:p>
      <w:pPr>
        <w:pStyle w:val="ListBullet"/>
        <w:spacing w:before="0" w:after="80" w:line="360" w:lineRule="auto"/>
        <w:jc w:val="both"/>
      </w:pPr>
      <w:r>
        <w:rPr>
          <w:rFonts w:ascii="Times New Roman" w:hAnsi="Times New Roman"/>
          <w:b/>
          <w:sz w:val="24"/>
        </w:rPr>
        <w:t>Description:</w:t>
      </w:r>
      <w:r>
        <w:rPr>
          <w:rFonts w:ascii="Times New Roman" w:hAnsi="Times New Roman"/>
          <w:sz w:val="24"/>
        </w:rPr>
        <w:t xml:space="preserve"> Polls the real-time execution status of a processing cascade.</w:t>
      </w:r>
    </w:p>
    <w:p>
      <w:pPr>
        <w:pStyle w:val="ListBullet"/>
        <w:spacing w:before="0" w:after="80" w:line="360" w:lineRule="auto"/>
        <w:jc w:val="both"/>
      </w:pPr>
      <w:r>
        <w:rPr>
          <w:rFonts w:ascii="Times New Roman" w:hAnsi="Times New Roman"/>
          <w:b/>
          <w:sz w:val="24"/>
        </w:rPr>
        <w:t>Request Headers:</w:t>
      </w:r>
      <w:r>
        <w:rPr>
          <w:rFonts w:ascii="Times New Roman" w:hAnsi="Times New Roman"/>
          <w:sz w:val="24"/>
        </w:rPr>
        <w:t xml:space="preserve"> </w:t>
      </w:r>
      <w:r>
        <w:rPr>
          <w:rFonts w:ascii="Consolas" w:hAnsi="Consolas"/>
          <w:color w:val="990000"/>
          <w:sz w:val="21"/>
        </w:rPr>
        <w:t>Authorization: Bearer &lt;access_token&gt;</w:t>
      </w:r>
    </w:p>
    <w:p>
      <w:pPr>
        <w:pStyle w:val="ListBullet"/>
        <w:spacing w:before="0" w:after="80" w:line="360" w:lineRule="auto"/>
        <w:jc w:val="both"/>
      </w:pPr>
      <w:r>
        <w:rPr>
          <w:rFonts w:ascii="Times New Roman" w:hAnsi="Times New Roman"/>
          <w:b/>
          <w:sz w:val="24"/>
        </w:rPr>
        <w:t>Response Status:</w:t>
      </w:r>
      <w:r>
        <w:rPr>
          <w:rFonts w:ascii="Times New Roman" w:hAnsi="Times New Roman"/>
          <w:sz w:val="24"/>
        </w:rPr>
        <w:t xml:space="preserve"> </w:t>
      </w:r>
      <w:r>
        <w:rPr>
          <w:rFonts w:ascii="Consolas" w:hAnsi="Consolas"/>
          <w:color w:val="990000"/>
          <w:sz w:val="21"/>
        </w:rPr>
        <w:t>200 OK</w:t>
      </w:r>
    </w:p>
    <w:p>
      <w:pPr>
        <w:pStyle w:val="ListBullet"/>
        <w:spacing w:before="0" w:after="80" w:line="360" w:lineRule="auto"/>
        <w:jc w:val="both"/>
      </w:pPr>
      <w:r>
        <w:rPr>
          <w:rFonts w:ascii="Times New Roman" w:hAnsi="Times New Roman"/>
          <w:b/>
          <w:sz w:val="24"/>
        </w:rPr>
        <w:t>Response Body:</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w:t>
              <w:br/>
              <w:t xml:space="preserve">    "job_id": "5f7a9b1c-3d5e-7f9a-1b3c-5d7e9f1a3b5c",</w:t>
              <w:br/>
              <w:t xml:space="preserve">    "status": "running",</w:t>
              <w:br/>
              <w:t xml:space="preserve">    "current_stage": "mouth_activity",</w:t>
              <w:br/>
              <w:t xml:space="preserve">    "stage_progress_pct": 68.5,</w:t>
              <w:br/>
              <w:t xml:space="preserve">    "completed_stages": [</w:t>
              <w:br/>
              <w:t xml:space="preserve">      "cv_extraction",</w:t>
              <w:br/>
              <w:t xml:space="preserve">      "audio_preprocess",</w:t>
              <w:br/>
              <w:t xml:space="preserve">      "vad",</w:t>
              <w:br/>
              <w:t xml:space="preserve">      "stt_transcription"</w:t>
              <w:br/>
              <w:t xml:space="preserve">    ],</w:t>
              <w:br/>
              <w:t xml:space="preserve">    "error_detail": null</w:t>
              <w:br/>
              <w:t xml:space="preserve">  }</w:t>
            </w:r>
          </w:p>
        </w:tc>
      </w:tr>
    </w:tbl>
    <w:p>
      <w:pPr>
        <w:spacing w:before="0" w:after="80" w:line="240" w:lineRule="auto"/>
      </w:pPr>
    </w:p>
    <w:p>
      <w:pPr>
        <w:keepNext/>
        <w:spacing w:before="200" w:after="80" w:line="360" w:lineRule="auto"/>
        <w:jc w:val="left"/>
      </w:pPr>
      <w:r>
        <w:rPr>
          <w:rFonts w:ascii="Times New Roman" w:hAnsi="Times New Roman"/>
          <w:b/>
          <w:sz w:val="24"/>
        </w:rPr>
        <w:t>A1.4 Analytical Metrics &amp; Behavioral Scoring Endpoints</w:t>
      </w:r>
    </w:p>
    <w:p>
      <w:pPr>
        <w:keepNext/>
        <w:spacing w:before="160" w:after="60" w:line="360" w:lineRule="auto"/>
        <w:jc w:val="left"/>
      </w:pPr>
      <w:r>
        <w:rPr>
          <w:rFonts w:ascii="Times New Roman" w:hAnsi="Times New Roman"/>
          <w:b/>
          <w:i/>
          <w:sz w:val="24"/>
        </w:rPr>
        <w:t xml:space="preserve">GET </w:t>
      </w:r>
      <w:r>
        <w:rPr>
          <w:rFonts w:ascii="Consolas" w:hAnsi="Consolas"/>
          <w:b/>
          <w:i/>
          <w:color w:val="990000"/>
          <w:sz w:val="21"/>
        </w:rPr>
        <w:t>/api/v1/scores/{meeting_id}</w:t>
      </w:r>
    </w:p>
    <w:p>
      <w:pPr>
        <w:pStyle w:val="ListBullet"/>
        <w:spacing w:before="0" w:after="80" w:line="360" w:lineRule="auto"/>
        <w:jc w:val="both"/>
      </w:pPr>
      <w:r>
        <w:rPr>
          <w:rFonts w:ascii="Times New Roman" w:hAnsi="Times New Roman"/>
          <w:b/>
          <w:sz w:val="24"/>
        </w:rPr>
        <w:t>Description:</w:t>
      </w:r>
      <w:r>
        <w:rPr>
          <w:rFonts w:ascii="Times New Roman" w:hAnsi="Times New Roman"/>
          <w:sz w:val="24"/>
        </w:rPr>
        <w:t xml:space="preserve"> Retrieves the final inferred Non-Technical Skills scores and behavioral archetypes for all meeting participants.</w:t>
      </w:r>
    </w:p>
    <w:p>
      <w:pPr>
        <w:pStyle w:val="ListBullet"/>
        <w:spacing w:before="0" w:after="80" w:line="360" w:lineRule="auto"/>
        <w:jc w:val="both"/>
      </w:pPr>
      <w:r>
        <w:rPr>
          <w:rFonts w:ascii="Times New Roman" w:hAnsi="Times New Roman"/>
          <w:b/>
          <w:sz w:val="24"/>
        </w:rPr>
        <w:t>Request Headers:</w:t>
      </w:r>
      <w:r>
        <w:rPr>
          <w:rFonts w:ascii="Times New Roman" w:hAnsi="Times New Roman"/>
          <w:sz w:val="24"/>
        </w:rPr>
        <w:t xml:space="preserve"> </w:t>
      </w:r>
      <w:r>
        <w:rPr>
          <w:rFonts w:ascii="Consolas" w:hAnsi="Consolas"/>
          <w:color w:val="990000"/>
          <w:sz w:val="21"/>
        </w:rPr>
        <w:t>Authorization: Bearer &lt;access_token&gt;</w:t>
      </w:r>
    </w:p>
    <w:p>
      <w:pPr>
        <w:pStyle w:val="ListBullet"/>
        <w:spacing w:before="0" w:after="80" w:line="360" w:lineRule="auto"/>
        <w:jc w:val="both"/>
      </w:pPr>
      <w:r>
        <w:rPr>
          <w:rFonts w:ascii="Times New Roman" w:hAnsi="Times New Roman"/>
          <w:b/>
          <w:sz w:val="24"/>
        </w:rPr>
        <w:t>Response Status:</w:t>
      </w:r>
      <w:r>
        <w:rPr>
          <w:rFonts w:ascii="Times New Roman" w:hAnsi="Times New Roman"/>
          <w:sz w:val="24"/>
        </w:rPr>
        <w:t xml:space="preserve"> </w:t>
      </w:r>
      <w:r>
        <w:rPr>
          <w:rFonts w:ascii="Consolas" w:hAnsi="Consolas"/>
          <w:color w:val="990000"/>
          <w:sz w:val="21"/>
        </w:rPr>
        <w:t>200 OK</w:t>
      </w:r>
    </w:p>
    <w:p>
      <w:pPr>
        <w:pStyle w:val="ListBullet"/>
        <w:spacing w:before="0" w:after="80" w:line="360" w:lineRule="auto"/>
        <w:jc w:val="both"/>
      </w:pPr>
      <w:r>
        <w:rPr>
          <w:rFonts w:ascii="Times New Roman" w:hAnsi="Times New Roman"/>
          <w:b/>
          <w:sz w:val="24"/>
        </w:rPr>
        <w:t>Response Body:</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  {</w:t>
              <w:br/>
              <w:t xml:space="preserve">    "meeting_id": "7c1b3d5e-2f4a-6b8c-0d2e-4f6a8b0c2d4e",</w:t>
              <w:br/>
              <w:t xml:space="preserve">    "participants": [</w:t>
              <w:br/>
              <w:t xml:space="preserve">      {</w:t>
              <w:br/>
              <w:t xml:space="preserve">        "participant_track_id": "3d5e7f9a-1b3c-5d7e-9f1a-3b5c7d9e1f2a",</w:t>
              <w:br/>
              <w:t xml:space="preserve">        "track_label": "person_0",</w:t>
              <w:br/>
              <w:t xml:space="preserve">        "inferred_archetype": "Facilitator",</w:t>
              <w:br/>
              <w:t xml:space="preserve">        "archetype_confidence": 0.942,</w:t>
              <w:br/>
              <w:t xml:space="preserve">        "nts_scores": {</w:t>
              <w:br/>
              <w:t xml:space="preserve">          "communication_clarity": 88.4,</w:t>
              <w:br/>
              <w:t xml:space="preserve">          "active_listening": 76.2,</w:t>
              <w:br/>
              <w:t xml:space="preserve">          "emotional_composure": 85.0,</w:t>
              <w:br/>
              <w:t xml:space="preserve">          "collaborative_engagement": 91.5,</w:t>
              <w:br/>
              <w:t xml:space="preserve">          "conversational_leadership": 82.1</w:t>
              <w:br/>
              <w:t xml:space="preserve">        },</w:t>
              <w:br/>
              <w:t xml:space="preserve">        "behavioral_summary": {</w:t>
              <w:br/>
              <w:t xml:space="preserve">          "speaking_time_seconds": 760.5,</w:t>
              <w:br/>
              <w:t xml:space="preserve">          "speaking_ratio_pct": 42.2,</w:t>
              <w:br/>
              <w:t xml:space="preserve">          "turn_count": 18,</w:t>
              <w:br/>
              <w:t xml:space="preserve">          "avg_turn_duration_seconds": 42.25,</w:t>
              <w:br/>
              <w:t xml:space="preserve">          "listener_gaze_on_speaker_pct": 74.8,</w:t>
              <w:br/>
              <w:t xml:space="preserve">          "words_per_minute": 144.2,</w:t>
              <w:br/>
              <w:t xml:space="preserve">          "pitch_range_semitones": 6.8</w:t>
              <w:br/>
              <w:t xml:space="preserve">        }</w:t>
              <w:br/>
              <w:t xml:space="preserve">      },</w:t>
              <w:br/>
              <w:t xml:space="preserve">      {</w:t>
              <w:br/>
              <w:t xml:space="preserve">        "participant_track_id": "8b0c2d4e-6f8a-0b2c-4d6e-8f0a2b4c6d8e",</w:t>
              <w:br/>
              <w:t xml:space="preserve">        "track_label": "person_1",</w:t>
              <w:br/>
              <w:t xml:space="preserve">        "inferred_archetype": "Presenter",</w:t>
              <w:br/>
              <w:t xml:space="preserve">        "archetype_confidence": 0.915,</w:t>
              <w:br/>
              <w:t xml:space="preserve">        "nts_scores": {</w:t>
              <w:br/>
              <w:t xml:space="preserve">          "communication_clarity": 92.0,</w:t>
              <w:br/>
              <w:t xml:space="preserve">          "active_listening": 64.5,</w:t>
              <w:br/>
              <w:t xml:space="preserve">          "emotional_composure": 79.2,</w:t>
              <w:br/>
              <w:t xml:space="preserve">          "collaborative_engagement": 78.0,</w:t>
              <w:br/>
              <w:t xml:space="preserve">          "conversational_leadership": 86.4</w:t>
              <w:br/>
              <w:t xml:space="preserve">        },</w:t>
              <w:br/>
              <w:t xml:space="preserve">        "behavioral_summary": {</w:t>
              <w:br/>
              <w:t xml:space="preserve">          "speaking_time_seconds": 684.0,</w:t>
              <w:br/>
              <w:t xml:space="preserve">          "speaking_ratio_pct": 38.0,</w:t>
              <w:br/>
              <w:t xml:space="preserve">          "turn_count": 14,</w:t>
              <w:br/>
              <w:t xml:space="preserve">          "avg_turn_duration_seconds": 48.85,</w:t>
              <w:br/>
              <w:t xml:space="preserve">          "listener_gaze_on_speaker_pct": 68.2,</w:t>
              <w:br/>
              <w:t xml:space="preserve">          "words_per_minute": 152.6,</w:t>
              <w:br/>
              <w:t xml:space="preserve">          "pitch_range_semitones": 7.4</w:t>
              <w:br/>
              <w:t xml:space="preserve">        }</w:t>
              <w:br/>
              <w:t xml:space="preserve">      }</w:t>
              <w:br/>
              <w:t xml:space="preserve">    ]</w:t>
              <w:br/>
              <w:t xml:space="preserve">  }</w:t>
            </w:r>
          </w:p>
        </w:tc>
      </w:tr>
    </w:tbl>
    <w:p>
      <w:pPr>
        <w:spacing w:before="0" w:after="80" w:line="240" w:lineRule="auto"/>
      </w:pPr>
    </w:p>
    <w:p>
      <w:r>
        <w:br w:type="page"/>
      </w:r>
    </w:p>
    <w:p>
      <w:r>
        <w:br w:type="page"/>
      </w:r>
    </w:p>
    <w:p>
      <w:pPr>
        <w:keepNext/>
        <w:spacing w:before="320" w:after="200" w:line="360" w:lineRule="auto"/>
        <w:jc w:val="center"/>
      </w:pPr>
      <w:r>
        <w:rPr>
          <w:rFonts w:ascii="Times New Roman" w:hAnsi="Times New Roman"/>
          <w:b/>
          <w:sz w:val="32"/>
        </w:rPr>
        <w:t>APPENDIX 2: INSTALLATION AND DEPLOYMENT GUIDE</w:t>
      </w:r>
    </w:p>
    <w:p>
      <w:pPr>
        <w:spacing w:before="0" w:after="120" w:line="360" w:lineRule="auto"/>
        <w:jc w:val="both"/>
      </w:pPr>
      <w:r>
        <w:rPr>
          <w:rFonts w:ascii="Times New Roman" w:hAnsi="Times New Roman"/>
          <w:sz w:val="24"/>
        </w:rPr>
        <w:t>This appendix provides exhaustive, step-by-step engineering instructions to configure, build, and deploy the complete platform on a fresh host system.</w:t>
      </w:r>
    </w:p>
    <w:p>
      <w:pPr>
        <w:keepNext/>
        <w:spacing w:before="200" w:after="80" w:line="360" w:lineRule="auto"/>
        <w:jc w:val="left"/>
      </w:pPr>
      <w:r>
        <w:rPr>
          <w:rFonts w:ascii="Times New Roman" w:hAnsi="Times New Roman"/>
          <w:b/>
          <w:sz w:val="24"/>
        </w:rPr>
        <w:t>A2.1 Prerequisites and System Requirements</w:t>
      </w:r>
    </w:p>
    <w:p>
      <w:pPr>
        <w:pStyle w:val="ListBullet"/>
        <w:spacing w:before="0" w:after="80" w:line="360" w:lineRule="auto"/>
        <w:jc w:val="both"/>
      </w:pPr>
      <w:r>
        <w:rPr>
          <w:rFonts w:ascii="Times New Roman" w:hAnsi="Times New Roman"/>
          <w:b/>
          <w:sz w:val="24"/>
        </w:rPr>
        <w:t>Host Hardware:</w:t>
      </w:r>
      <w:r>
        <w:rPr>
          <w:rFonts w:ascii="Times New Roman" w:hAnsi="Times New Roman"/>
          <w:sz w:val="24"/>
        </w:rPr>
        <w:t xml:space="preserve"> Multi-core x86_64 CPU (</w:t>
      </w:r>
      <w:r>
        <w:rPr>
          <w:rFonts w:ascii="Cambria Math" w:hAnsi="Cambria Math"/>
          <w:i/>
          <w:sz w:val="24"/>
        </w:rPr>
        <w:t>\ge 8</w:t>
      </w:r>
      <w:r>
        <w:rPr>
          <w:rFonts w:ascii="Times New Roman" w:hAnsi="Times New Roman"/>
          <w:sz w:val="24"/>
        </w:rPr>
        <w:t xml:space="preserve"> cores), 32 GB RAM minimum, NVIDIA GPU with </w:t>
      </w:r>
      <w:r>
        <w:rPr>
          <w:rFonts w:ascii="Cambria Math" w:hAnsi="Cambria Math"/>
          <w:i/>
          <w:sz w:val="24"/>
        </w:rPr>
        <w:t>\ge 8</w:t>
      </w:r>
      <w:r>
        <w:rPr>
          <w:rFonts w:ascii="Times New Roman" w:hAnsi="Times New Roman"/>
          <w:sz w:val="24"/>
        </w:rPr>
        <w:t xml:space="preserve"> GB VRAM (RTX 3060 or better) recommended.</w:t>
      </w:r>
    </w:p>
    <w:p>
      <w:pPr>
        <w:pStyle w:val="ListBullet"/>
        <w:spacing w:before="0" w:after="80" w:line="360" w:lineRule="auto"/>
        <w:jc w:val="both"/>
      </w:pPr>
      <w:r>
        <w:rPr>
          <w:rFonts w:ascii="Times New Roman" w:hAnsi="Times New Roman"/>
          <w:b/>
          <w:sz w:val="24"/>
        </w:rPr>
        <w:t>Operating System:</w:t>
      </w:r>
      <w:r>
        <w:rPr>
          <w:rFonts w:ascii="Times New Roman" w:hAnsi="Times New Roman"/>
          <w:sz w:val="24"/>
        </w:rPr>
        <w:t xml:space="preserve"> Ubuntu 22.04 LTS / Windows 11 with WSL2 (Ubuntu 22.04 environment).</w:t>
      </w:r>
    </w:p>
    <w:p>
      <w:pPr>
        <w:pStyle w:val="ListBullet"/>
        <w:spacing w:before="0" w:after="80" w:line="360" w:lineRule="auto"/>
        <w:jc w:val="both"/>
      </w:pPr>
      <w:r>
        <w:rPr>
          <w:rFonts w:ascii="Times New Roman" w:hAnsi="Times New Roman"/>
          <w:b/>
          <w:sz w:val="24"/>
        </w:rPr>
        <w:t>Software Dependencies:</w:t>
      </w:r>
    </w:p>
    <w:p>
      <w:pPr>
        <w:pStyle w:val="ListBullet"/>
        <w:spacing w:before="0" w:after="80" w:line="360" w:lineRule="auto"/>
        <w:jc w:val="both"/>
      </w:pPr>
      <w:r>
        <w:rPr>
          <w:rFonts w:ascii="Times New Roman" w:hAnsi="Times New Roman"/>
          <w:sz w:val="24"/>
        </w:rPr>
        <w:t xml:space="preserve">Docker Engine </w:t>
      </w:r>
      <w:r>
        <w:rPr>
          <w:rFonts w:ascii="Cambria Math" w:hAnsi="Cambria Math"/>
          <w:i/>
          <w:sz w:val="24"/>
        </w:rPr>
        <w:t>\ge 24.0.0</w:t>
      </w:r>
      <w:r>
        <w:rPr>
          <w:rFonts w:ascii="Times New Roman" w:hAnsi="Times New Roman"/>
          <w:sz w:val="24"/>
        </w:rPr>
        <w:t xml:space="preserve"> and Docker Compose V2 (</w:t>
      </w:r>
      <w:r>
        <w:rPr>
          <w:rFonts w:ascii="Cambria Math" w:hAnsi="Cambria Math"/>
          <w:i/>
          <w:sz w:val="24"/>
        </w:rPr>
        <w:t>\ge 2.20.0</w:t>
      </w:r>
      <w:r>
        <w:rPr>
          <w:rFonts w:ascii="Times New Roman" w:hAnsi="Times New Roman"/>
          <w:sz w:val="24"/>
        </w:rPr>
        <w:t>)</w:t>
      </w:r>
    </w:p>
    <w:p>
      <w:pPr>
        <w:pStyle w:val="ListBullet"/>
        <w:spacing w:before="0" w:after="80" w:line="360" w:lineRule="auto"/>
        <w:jc w:val="both"/>
      </w:pPr>
      <w:r>
        <w:rPr>
          <w:rFonts w:ascii="Times New Roman" w:hAnsi="Times New Roman"/>
          <w:sz w:val="24"/>
        </w:rPr>
        <w:t>NVIDIA Container Toolkit (for GPU passthrough into Docker)</w:t>
      </w:r>
    </w:p>
    <w:p>
      <w:pPr>
        <w:pStyle w:val="ListBullet"/>
        <w:spacing w:before="0" w:after="80" w:line="360" w:lineRule="auto"/>
        <w:jc w:val="both"/>
      </w:pPr>
      <w:r>
        <w:rPr>
          <w:rFonts w:ascii="Times New Roman" w:hAnsi="Times New Roman"/>
          <w:sz w:val="24"/>
        </w:rPr>
        <w:t>Python 3.12.x</w:t>
      </w:r>
    </w:p>
    <w:p>
      <w:pPr>
        <w:pStyle w:val="ListBullet"/>
        <w:spacing w:before="0" w:after="80" w:line="360" w:lineRule="auto"/>
        <w:jc w:val="both"/>
      </w:pPr>
      <w:r>
        <w:rPr>
          <w:rFonts w:ascii="Times New Roman" w:hAnsi="Times New Roman"/>
          <w:sz w:val="24"/>
        </w:rPr>
        <w:t xml:space="preserve">Node.js </w:t>
      </w:r>
      <w:r>
        <w:rPr>
          <w:rFonts w:ascii="Cambria Math" w:hAnsi="Cambria Math"/>
          <w:i/>
          <w:sz w:val="24"/>
        </w:rPr>
        <w:t>\ge 20.x</w:t>
      </w:r>
      <w:r>
        <w:rPr>
          <w:rFonts w:ascii="Times New Roman" w:hAnsi="Times New Roman"/>
          <w:sz w:val="24"/>
        </w:rPr>
        <w:t xml:space="preserve"> LTS and </w:t>
      </w:r>
      <w:r>
        <w:rPr>
          <w:rFonts w:ascii="Consolas" w:hAnsi="Consolas"/>
          <w:color w:val="990000"/>
          <w:sz w:val="21"/>
        </w:rPr>
        <w:t>pnpm</w:t>
      </w:r>
      <w:r>
        <w:rPr>
          <w:rFonts w:ascii="Times New Roman" w:hAnsi="Times New Roman"/>
          <w:sz w:val="24"/>
        </w:rPr>
        <w:t xml:space="preserve"> / </w:t>
      </w:r>
      <w:r>
        <w:rPr>
          <w:rFonts w:ascii="Consolas" w:hAnsi="Consolas"/>
          <w:color w:val="990000"/>
          <w:sz w:val="21"/>
        </w:rPr>
        <w:t>npm</w:t>
      </w:r>
    </w:p>
    <w:p>
      <w:pPr>
        <w:pStyle w:val="ListBullet"/>
        <w:spacing w:before="0" w:after="80" w:line="360" w:lineRule="auto"/>
        <w:jc w:val="both"/>
      </w:pPr>
      <w:r>
        <w:rPr>
          <w:rFonts w:ascii="Times New Roman" w:hAnsi="Times New Roman"/>
          <w:sz w:val="24"/>
        </w:rPr>
        <w:t xml:space="preserve">Git </w:t>
      </w:r>
      <w:r>
        <w:rPr>
          <w:rFonts w:ascii="Cambria Math" w:hAnsi="Cambria Math"/>
          <w:i/>
          <w:sz w:val="24"/>
        </w:rPr>
        <w:t>\ge 2.40.0</w:t>
      </w:r>
    </w:p>
    <w:p>
      <w:pPr>
        <w:keepNext/>
        <w:spacing w:before="200" w:after="80" w:line="360" w:lineRule="auto"/>
        <w:jc w:val="left"/>
      </w:pPr>
      <w:r>
        <w:rPr>
          <w:rFonts w:ascii="Times New Roman" w:hAnsi="Times New Roman"/>
          <w:b/>
          <w:sz w:val="24"/>
        </w:rPr>
        <w:t>A2.2 Step-by-Step Backend and Service Container Deployment</w:t>
      </w:r>
    </w:p>
    <w:p>
      <w:pPr>
        <w:keepNext/>
        <w:spacing w:before="160" w:after="60" w:line="360" w:lineRule="auto"/>
        <w:jc w:val="left"/>
      </w:pPr>
      <w:r>
        <w:rPr>
          <w:rFonts w:ascii="Times New Roman" w:hAnsi="Times New Roman"/>
          <w:b/>
          <w:i/>
          <w:sz w:val="24"/>
        </w:rPr>
        <w:t>Step 1: Clone Repository and Configure Environment Variables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Clone the project repository</w:t>
              <w:br/>
              <w:t>git clone https://github.com/organization/nts-meeting-intelligence.git</w:t>
              <w:br/>
              <w:t>cd nts-meeting-intelligence</w:t>
              <w:br/>
              <w:br/>
              <w:t># Instantiate environment variables from template</w:t>
              <w:br/>
              <w:t>cp .env.example .env</w:t>
            </w:r>
          </w:p>
        </w:tc>
      </w:tr>
    </w:tbl>
    <w:p>
      <w:pPr>
        <w:spacing w:before="0" w:after="80" w:line="240" w:lineRule="auto"/>
      </w:pPr>
    </w:p>
    <w:p>
      <w:pPr>
        <w:spacing w:before="0" w:after="120" w:line="360" w:lineRule="auto"/>
        <w:jc w:val="both"/>
      </w:pPr>
      <w:r>
        <w:rPr>
          <w:rFonts w:ascii="Times New Roman" w:hAnsi="Times New Roman"/>
          <w:sz w:val="24"/>
        </w:rPr>
        <w:t xml:space="preserve">Edit </w:t>
      </w:r>
      <w:r>
        <w:rPr>
          <w:rFonts w:ascii="Consolas" w:hAnsi="Consolas"/>
          <w:color w:val="990000"/>
          <w:sz w:val="21"/>
        </w:rPr>
        <w:t>.env</w:t>
      </w:r>
      <w:r>
        <w:rPr>
          <w:rFonts w:ascii="Times New Roman" w:hAnsi="Times New Roman"/>
          <w:sz w:val="24"/>
        </w:rPr>
        <w:t xml:space="preserve"> to configure production database credentials, cryptographic secrets, and storage paths: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Environment Configuration (.env)</w:t>
              <w:br/>
              <w:t>ENVIRONMENT=production</w:t>
              <w:br/>
              <w:t>PROJECT_NAME="NTS Meeting Intelligence Platform"</w:t>
              <w:br/>
              <w:br/>
              <w:t># PostgreSQL Database Configuration</w:t>
              <w:br/>
              <w:t>POSTGRES_SERVER=postgres</w:t>
              <w:br/>
              <w:t>POSTGRES_PORT=5432</w:t>
              <w:br/>
              <w:t>POSTGRES_DB=nts_analytics_db</w:t>
              <w:br/>
              <w:t>POSTGRES_USER=nts_admin</w:t>
              <w:br/>
              <w:t>POSTGRES_PASSWORD=SuperSecurePostgresPassword2025!</w:t>
              <w:br/>
              <w:br/>
              <w:t># Redis ARQ Configuration</w:t>
              <w:br/>
              <w:t>REDIS_HOST=redis</w:t>
              <w:br/>
              <w:t>REDIS_PORT=6379</w:t>
              <w:br/>
              <w:br/>
              <w:t># MinIO S3 Object Storage Configuration</w:t>
              <w:br/>
              <w:t>MINIO_ENDPOINT=http://minio:9000</w:t>
              <w:br/>
              <w:t>MINIO_PUBLIC_ENDPOINT=http://localhost:9000</w:t>
              <w:br/>
              <w:t>MINIO_ROOT_USER=minioadmin</w:t>
              <w:br/>
              <w:t>MINIO_ROOT_PASSWORD=SuperSecureMinioSecret2025!</w:t>
              <w:br/>
              <w:t>MINIO_DEFAULT_BUCKET=raw-videos</w:t>
              <w:br/>
              <w:br/>
              <w:t># Cryptographic Authentication Secrets</w:t>
              <w:br/>
              <w:t>JWT_SECRET_KEY=9a75b6d951024e8b8491542f65d82384c3e7f0a1b2c3d4e5f6a7b8c9d0e1f2a3</w:t>
              <w:br/>
              <w:t>JWT_ALGORITHM=HS256</w:t>
              <w:br/>
              <w:t>ACCESS_TOKEN_EXPIRE_MINUTES=15</w:t>
              <w:br/>
              <w:t>REFRESH_TOKEN_EXPIRE_DAYS=7</w:t>
              <w:br/>
              <w:br/>
              <w:t># Computer Vision &amp; Machine Learning Parameters</w:t>
              <w:br/>
              <w:t>CV_FRAME_SAMPLE_RATE=2</w:t>
              <w:br/>
              <w:t>WHISPER_MODEL_NAME=small.en</w:t>
              <w:br/>
              <w:t>WHISPER_DEVICE=cuda</w:t>
              <w:br/>
              <w:t>WHISPER_COMPUTE_TYPE=int8_float16</w:t>
            </w:r>
          </w:p>
        </w:tc>
      </w:tr>
    </w:tbl>
    <w:p>
      <w:pPr>
        <w:spacing w:before="0" w:after="80" w:line="240" w:lineRule="auto"/>
      </w:pPr>
    </w:p>
    <w:p>
      <w:pPr>
        <w:keepNext/>
        <w:spacing w:before="160" w:after="60" w:line="360" w:lineRule="auto"/>
        <w:jc w:val="left"/>
      </w:pPr>
      <w:r>
        <w:rPr>
          <w:rFonts w:ascii="Times New Roman" w:hAnsi="Times New Roman"/>
          <w:b/>
          <w:i/>
          <w:sz w:val="24"/>
        </w:rPr>
        <w:t>Step 2: Launch Supporting Microservices via Docker Compose</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Launch PostgreSQL, Redis, and MinIO storage engines in detached mode</w:t>
              <w:br/>
              <w:t>docker compose -f docker-compose.dev.yml up -d postgres redis minio</w:t>
              <w:br/>
              <w:br/>
              <w:t># Verify that all containers have transitioned to healthy state</w:t>
              <w:br/>
              <w:t>docker compose -f docker-compose.dev.yml ps</w:t>
            </w:r>
          </w:p>
        </w:tc>
      </w:tr>
    </w:tbl>
    <w:p>
      <w:pPr>
        <w:spacing w:before="0" w:after="80" w:line="240" w:lineRule="auto"/>
      </w:pPr>
    </w:p>
    <w:p>
      <w:pPr>
        <w:keepNext/>
        <w:spacing w:before="160" w:after="60" w:line="360" w:lineRule="auto"/>
        <w:jc w:val="left"/>
      </w:pPr>
      <w:r>
        <w:rPr>
          <w:rFonts w:ascii="Times New Roman" w:hAnsi="Times New Roman"/>
          <w:b/>
          <w:i/>
          <w:sz w:val="24"/>
        </w:rPr>
        <w:t>Step 3: Initialize Database Schema and Execute Alembic Migrations</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Create and activate Python virtual environment for host administration</w:t>
              <w:br/>
              <w:t>python3.12 -m venv venv</w:t>
              <w:br/>
              <w:t>source venv/bin/activate  # On Windows: .env\Scriptsctivate</w:t>
              <w:br/>
              <w:br/>
              <w:t># Install backend dependencies</w:t>
              <w:br/>
              <w:t>cd backend</w:t>
              <w:br/>
              <w:t>pip install --upgrade pip</w:t>
              <w:br/>
              <w:t>pip install -r requirements.txt</w:t>
              <w:br/>
              <w:br/>
              <w:t># Execute Alembic migrations to construct database tables</w:t>
              <w:br/>
              <w:t>alembic upgrade head</w:t>
            </w:r>
          </w:p>
        </w:tc>
      </w:tr>
    </w:tbl>
    <w:p>
      <w:pPr>
        <w:spacing w:before="0" w:after="80" w:line="240" w:lineRule="auto"/>
      </w:pPr>
    </w:p>
    <w:p>
      <w:pPr>
        <w:keepNext/>
        <w:spacing w:before="160" w:after="60" w:line="360" w:lineRule="auto"/>
        <w:jc w:val="left"/>
      </w:pPr>
      <w:r>
        <w:rPr>
          <w:rFonts w:ascii="Times New Roman" w:hAnsi="Times New Roman"/>
          <w:b/>
          <w:i/>
          <w:sz w:val="24"/>
        </w:rPr>
        <w:t>Step 4: Build and Launch Background Workers and API Gateway</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Install Node.js dependencies for the computer vision bridge script</w:t>
              <w:br/>
              <w:t>cd ../backend/scripts</w:t>
              <w:br/>
              <w:t>npm install</w:t>
              <w:br/>
              <w:br/>
              <w:t># Return to root and launch the ARQ worker and FastAPI gateway containers</w:t>
              <w:br/>
              <w:t>cd ../..</w:t>
              <w:br/>
              <w:t>docker compose -f docker-compose.dev.yml up -d backend worker</w:t>
            </w:r>
          </w:p>
        </w:tc>
      </w:tr>
    </w:tbl>
    <w:p>
      <w:pPr>
        <w:spacing w:before="0" w:after="80" w:line="240" w:lineRule="auto"/>
      </w:pPr>
    </w:p>
    <w:p>
      <w:pPr>
        <w:keepNext/>
        <w:spacing w:before="200" w:after="80" w:line="360" w:lineRule="auto"/>
        <w:jc w:val="left"/>
      </w:pPr>
      <w:r>
        <w:rPr>
          <w:rFonts w:ascii="Times New Roman" w:hAnsi="Times New Roman"/>
          <w:b/>
          <w:sz w:val="24"/>
        </w:rPr>
        <w:t>A2.3 Frontend Client Setup and Execution</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Navigate to the frontend directory</w:t>
              <w:br/>
              <w:t>cd frontend</w:t>
              <w:br/>
              <w:br/>
              <w:t># Install client packages via npm</w:t>
              <w:br/>
              <w:t>npm install</w:t>
              <w:br/>
              <w:br/>
              <w:t># Launch Vite development server with hot-module reload</w:t>
              <w:br/>
              <w:t>npm run dev</w:t>
            </w:r>
          </w:p>
        </w:tc>
      </w:tr>
    </w:tbl>
    <w:p>
      <w:pPr>
        <w:spacing w:before="0" w:after="80" w:line="240" w:lineRule="auto"/>
      </w:pPr>
    </w:p>
    <w:p>
      <w:pPr>
        <w:spacing w:before="0" w:after="120" w:line="360" w:lineRule="auto"/>
        <w:jc w:val="both"/>
      </w:pPr>
      <w:r>
        <w:rPr>
          <w:rFonts w:ascii="Times New Roman" w:hAnsi="Times New Roman"/>
          <w:sz w:val="24"/>
        </w:rPr>
        <w:t xml:space="preserve">The client dashboard will be accessible at: </w:t>
      </w:r>
      <w:r>
        <w:rPr>
          <w:rFonts w:ascii="Consolas" w:hAnsi="Consolas"/>
          <w:color w:val="990000"/>
          <w:sz w:val="21"/>
        </w:rPr>
        <w:t>http://localhost:5173</w:t>
      </w:r>
      <w:r>
        <w:rPr>
          <w:rFonts w:ascii="Times New Roman" w:hAnsi="Times New Roman"/>
          <w:sz w:val="24"/>
        </w:rPr>
        <w:t>.</w:t>
      </w:r>
    </w:p>
    <w:p>
      <w:pPr>
        <w:spacing w:before="0" w:after="120" w:line="360" w:lineRule="auto"/>
        <w:jc w:val="both"/>
      </w:pPr>
      <w:r>
        <w:rPr>
          <w:rFonts w:ascii="Times New Roman" w:hAnsi="Times New Roman"/>
          <w:sz w:val="24"/>
        </w:rPr>
        <w:t xml:space="preserve">The FastAPI Swagger documentation will be accessible at: </w:t>
      </w:r>
      <w:r>
        <w:rPr>
          <w:rFonts w:ascii="Consolas" w:hAnsi="Consolas"/>
          <w:color w:val="990000"/>
          <w:sz w:val="21"/>
        </w:rPr>
        <w:t>http://localhost:8000/docs</w:t>
      </w:r>
      <w:r>
        <w:rPr>
          <w:rFonts w:ascii="Times New Roman" w:hAnsi="Times New Roman"/>
          <w:sz w:val="24"/>
        </w:rPr>
        <w:t>.</w:t>
      </w:r>
    </w:p>
    <w:p>
      <w:pPr>
        <w:keepNext/>
        <w:spacing w:before="200" w:after="80" w:line="360" w:lineRule="auto"/>
        <w:jc w:val="left"/>
      </w:pPr>
      <w:r>
        <w:rPr>
          <w:rFonts w:ascii="Times New Roman" w:hAnsi="Times New Roman"/>
          <w:b/>
          <w:sz w:val="24"/>
        </w:rPr>
        <w:t>A2.4 Verification and Smoke Testing</w:t>
      </w:r>
    </w:p>
    <w:p>
      <w:pPr>
        <w:spacing w:before="0" w:after="120" w:line="360" w:lineRule="auto"/>
        <w:jc w:val="both"/>
      </w:pPr>
      <w:r>
        <w:rPr>
          <w:rFonts w:ascii="Times New Roman" w:hAnsi="Times New Roman"/>
          <w:sz w:val="24"/>
        </w:rPr>
        <w:t>To confirm that all components are functioning seamlessly:</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Execute backend automated integration test suite</w:t>
              <w:br/>
              <w:t>cd backend</w:t>
              <w:br/>
              <w:t>pytest tests/ -v</w:t>
              <w:br/>
              <w:br/>
              <w:t># Verify MinIO bucket creation</w:t>
              <w:br/>
              <w:t>curl -I http://localhost:9000/minio/health/live</w:t>
              <w:br/>
              <w:br/>
              <w:t># Check worker log stream for ARQ cascade readiness</w:t>
              <w:br/>
              <w:t>docker compose -f docker-compose.dev.yml logs -f worker</w:t>
            </w:r>
          </w:p>
        </w:tc>
      </w:tr>
    </w:tbl>
    <w:p>
      <w:pPr>
        <w:spacing w:before="0" w:after="80" w:line="240" w:lineRule="auto"/>
      </w:pPr>
    </w:p>
    <w:p>
      <w:pPr>
        <w:spacing w:before="0" w:after="120" w:line="360" w:lineRule="auto"/>
        <w:jc w:val="both"/>
      </w:pPr>
      <w:r>
        <w:rPr>
          <w:rFonts w:ascii="Times New Roman" w:hAnsi="Times New Roman"/>
          <w:sz w:val="24"/>
        </w:rPr>
        <w:t>Expected output:</w:t>
      </w:r>
    </w:p>
    <w:tbl>
      <w:tblPr>
        <w:tblW w:type="auto" w:w="0"/>
        <w:jc w:val="center"/>
        <w:tblLook w:firstColumn="1" w:firstRow="1" w:lastColumn="0" w:lastRow="0" w:noHBand="0" w:noVBand="1" w:val="04A0"/>
      </w:tblPr>
      <w:tblGrid>
        <w:gridCol w:w="8306"/>
      </w:tblGrid>
      <w:tr>
        <w:tc>
          <w:tcPr>
            <w:tcW w:type="dxa" w:w="8306"/>
            <w:shd w:fill="F4F6F8"/>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40" w:after="40" w:line="276" w:lineRule="auto"/>
            </w:pPr>
            <w:r>
              <w:rPr>
                <w:rFonts w:ascii="Consolas" w:hAnsi="Consolas"/>
                <w:color w:val="1F242F"/>
                <w:sz w:val="19"/>
              </w:rPr>
              <w:t xml:space="preserve">[ARQ] Worker ready. Registered functions: </w:t>
              <w:br/>
              <w:t xml:space="preserve">  - run_cv_extraction</w:t>
              <w:br/>
              <w:t xml:space="preserve">  - run_audio_preprocess</w:t>
              <w:br/>
              <w:t xml:space="preserve">  - run_vad</w:t>
              <w:br/>
              <w:t xml:space="preserve">  - run_stt_transcription</w:t>
              <w:br/>
              <w:t xml:space="preserve">  - run_mouth_activity</w:t>
              <w:br/>
              <w:t xml:space="preserve">  - run_speaker_attribution</w:t>
              <w:br/>
              <w:t xml:space="preserve">  - run_prosody_analysis</w:t>
              <w:br/>
              <w:t xml:space="preserve">  - run_listener_analysis</w:t>
              <w:br/>
              <w:t xml:space="preserve">  - run_feature_fusion</w:t>
              <w:br/>
              <w:t xml:space="preserve">  - run_nts_scoring</w:t>
              <w:br/>
              <w:t xml:space="preserve">  - run_interaction_analysis</w:t>
              <w:br/>
              <w:t xml:space="preserve">  - run_annotated_video_generation</w:t>
            </w:r>
          </w:p>
        </w:tc>
      </w:tr>
    </w:tbl>
    <w:p>
      <w:pPr>
        <w:spacing w:before="0" w:after="80" w:line="240" w:lineRule="auto"/>
      </w:pPr>
    </w:p>
    <w:p>
      <w:pPr>
        <w:spacing w:before="0" w:after="120" w:line="360" w:lineRule="auto"/>
        <w:jc w:val="both"/>
      </w:pPr>
      <w:r>
        <w:rPr>
          <w:rFonts w:ascii="Times New Roman" w:hAnsi="Times New Roman"/>
          <w:sz w:val="24"/>
        </w:rPr>
        <w:t>The system is now fully operational and ready for production meeting intelligence processing.</w:t>
      </w:r>
    </w:p>
    <w:p>
      <w:r>
        <w:br w:type="page"/>
      </w:r>
    </w:p>
    <w:sectPr w:rsidR="00FC693F" w:rsidRPr="0006063C" w:rsidSect="00034616">
      <w:footerReference w:type="default" r:id="rId9"/>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