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App Design Services Across Industries — AI-Era Industry Solutions</w:t>
      </w:r>
    </w:p>
    <w:p>
      <w:pPr>
        <w:pStyle w:val="Heading1"/>
      </w:pPr>
      <w:r>
        <w:t>Industry Overview</w:t>
      </w:r>
    </w:p>
    <w:p>
      <w:r>
        <w:t>Obrive designs mobile products around the operating realities of different industries. The same mobile design principles—clarity, usability, accessibility, trust and consistency—must be adapted to the workflows, users, regulations, data and business models of each sector.</w:t>
      </w:r>
    </w:p>
    <w:p>
      <w:r>
        <w:t>Our AI-era approach adds another layer: mobile experiences should be structured so intelligent search, recommendations, assistance, automation and personalization can be introduced where they genuinely improve outcomes.</w:t>
      </w:r>
    </w:p>
    <w:p>
      <w:pPr>
        <w:pStyle w:val="Heading2"/>
      </w:pPr>
      <w:r>
        <w:t>Automotive &amp; Mobility</w:t>
      </w:r>
    </w:p>
    <w:p>
      <w:r>
        <w:t>Design vehicle-owner apps, mobility platforms, dealership experiences, service journeys, connected-car controls, roadside assistance and AI-assisted vehicle information.</w:t>
      </w:r>
    </w:p>
    <w:p>
      <w:pPr>
        <w:pStyle w:val="Heading2"/>
      </w:pPr>
      <w:r>
        <w:t>Manufacturing &amp; Industrial Engineering</w:t>
      </w:r>
    </w:p>
    <w:p>
      <w:r>
        <w:t>Design workforce, maintenance, inspection, asset, production and field-service apps that simplify complex operational workflows and connect employees to relevant data.</w:t>
      </w:r>
    </w:p>
    <w:p>
      <w:pPr>
        <w:pStyle w:val="Heading2"/>
      </w:pPr>
      <w:r>
        <w:t>Healthcare &amp; Medical</w:t>
      </w:r>
    </w:p>
    <w:p>
      <w:r>
        <w:t>Create patient, provider, wellness and healthcare-service experiences with clear information architecture, accessible interactions and privacy-conscious journeys.</w:t>
      </w:r>
    </w:p>
    <w:p>
      <w:pPr>
        <w:pStyle w:val="Heading2"/>
      </w:pPr>
      <w:r>
        <w:t>Pharmaceuticals &amp; Life Sciences</w:t>
      </w:r>
    </w:p>
    <w:p>
      <w:r>
        <w:t>Design medical information, field-force, training, research-support and product-information experiences with appropriate governance and regulatory review.</w:t>
      </w:r>
    </w:p>
    <w:p>
      <w:pPr>
        <w:pStyle w:val="Heading2"/>
      </w:pPr>
      <w:r>
        <w:t>Retail &amp; eCommerce</w:t>
      </w:r>
    </w:p>
    <w:p>
      <w:r>
        <w:t>Design mobile shopping, product discovery, personalization, loyalty, checkout, order tracking and AI-assisted commerce experiences.</w:t>
      </w:r>
    </w:p>
    <w:p>
      <w:pPr>
        <w:pStyle w:val="Heading2"/>
      </w:pPr>
      <w:r>
        <w:t>Consumer Goods &amp; Brands</w:t>
      </w:r>
    </w:p>
    <w:p>
      <w:r>
        <w:t>Create branded mobile experiences for product discovery, loyalty, campaigns, community, customer support and connected-product engagement.</w:t>
      </w:r>
    </w:p>
    <w:p>
      <w:pPr>
        <w:pStyle w:val="Heading2"/>
      </w:pPr>
      <w:r>
        <w:t>Real Estate &amp; Property</w:t>
      </w:r>
    </w:p>
    <w:p>
      <w:r>
        <w:t>Design property discovery, virtual tours, lead management, site information, booking and customer-service experiences for buyers, tenants and teams.</w:t>
      </w:r>
    </w:p>
    <w:p>
      <w:pPr>
        <w:pStyle w:val="Heading2"/>
      </w:pPr>
      <w:r>
        <w:t>Architecture, Engineering &amp; Construction</w:t>
      </w:r>
    </w:p>
    <w:p>
      <w:r>
        <w:t>Design field workflows, project dashboards, inspections, documentation, approvals, site communication and mobile access to project information.</w:t>
      </w:r>
    </w:p>
    <w:p>
      <w:pPr>
        <w:pStyle w:val="Heading2"/>
      </w:pPr>
      <w:r>
        <w:t>Education &amp; EdTech</w:t>
      </w:r>
    </w:p>
    <w:p>
      <w:r>
        <w:t>Design learning, assessment, course discovery, student services, instructor workflows and AI-assisted learning experiences with appropriate human oversight.</w:t>
      </w:r>
    </w:p>
    <w:p>
      <w:pPr>
        <w:pStyle w:val="Heading2"/>
      </w:pPr>
      <w:r>
        <w:t>Energy, Utilities &amp; Infrastructure</w:t>
      </w:r>
    </w:p>
    <w:p>
      <w:r>
        <w:t>Design field-service, asset, inspection, outage, workforce and customer-service applications that make operational information easier to access in context.</w:t>
      </w:r>
    </w:p>
    <w:p>
      <w:pPr>
        <w:pStyle w:val="Heading2"/>
      </w:pPr>
      <w:r>
        <w:t>Oil &amp; Gas</w:t>
      </w:r>
    </w:p>
    <w:p>
      <w:r>
        <w:t>Support field operations, inspection, maintenance, safety, technical information, workforce communication and enterprise workflows through mobile experiences.</w:t>
      </w:r>
    </w:p>
    <w:p>
      <w:pPr>
        <w:pStyle w:val="Heading2"/>
      </w:pPr>
      <w:r>
        <w:t>Mining &amp; Natural Resources</w:t>
      </w:r>
    </w:p>
    <w:p>
      <w:r>
        <w:t>Design applications for field teams, equipment, inspections, reporting, safety, asset tracking and operational knowledge.</w:t>
      </w:r>
    </w:p>
    <w:p>
      <w:pPr>
        <w:pStyle w:val="Heading2"/>
      </w:pPr>
      <w:r>
        <w:t>Aerospace &amp; Aviation</w:t>
      </w:r>
    </w:p>
    <w:p>
      <w:r>
        <w:t>Design technical, maintenance, training, crew, passenger and operational mobile experiences where accuracy, workflow clarity and controlled information matter.</w:t>
      </w:r>
    </w:p>
    <w:p>
      <w:pPr>
        <w:pStyle w:val="Heading2"/>
      </w:pPr>
      <w:r>
        <w:t>Logistics, Warehousing &amp; Supply Chain</w:t>
      </w:r>
    </w:p>
    <w:p>
      <w:r>
        <w:t>Design inventory, picking, delivery, route, fleet, warehouse, proof-of-delivery and workforce applications optimized for real-world conditions.</w:t>
      </w:r>
    </w:p>
    <w:p>
      <w:pPr>
        <w:pStyle w:val="Heading2"/>
      </w:pPr>
      <w:r>
        <w:t>Travel, Tourism &amp; Hospitality</w:t>
      </w:r>
    </w:p>
    <w:p>
      <w:r>
        <w:t>Create booking, discovery, itinerary, concierge, loyalty, destination and location-aware experiences that reduce friction throughout the guest journey.</w:t>
      </w:r>
    </w:p>
    <w:p>
      <w:pPr>
        <w:pStyle w:val="Heading2"/>
      </w:pPr>
      <w:r>
        <w:t>Media, Entertainment &amp; Gaming</w:t>
      </w:r>
    </w:p>
    <w:p>
      <w:r>
        <w:t>Design content discovery, streaming, community, creator, fan and interactive experiences with personalization and engagement at the center.</w:t>
      </w:r>
    </w:p>
    <w:p>
      <w:pPr>
        <w:pStyle w:val="Heading2"/>
      </w:pPr>
      <w:r>
        <w:t>Sports &amp; Fitness</w:t>
      </w:r>
    </w:p>
    <w:p>
      <w:r>
        <w:t>Design coaching, training, memberships, fan, venue, performance and wellness experiences with dashboards and personalized journeys where appropriate.</w:t>
      </w:r>
    </w:p>
    <w:p>
      <w:pPr>
        <w:pStyle w:val="Heading2"/>
      </w:pPr>
      <w:r>
        <w:t>Banking, Financial Services &amp; Insurance</w:t>
      </w:r>
    </w:p>
    <w:p>
      <w:r>
        <w:t>Design secure, understandable financial journeys covering onboarding, payments, accounts, claims, policies, service and financial insights.</w:t>
      </w:r>
    </w:p>
    <w:p>
      <w:pPr>
        <w:pStyle w:val="Heading2"/>
      </w:pPr>
      <w:r>
        <w:t>Telecommunications</w:t>
      </w:r>
    </w:p>
    <w:p>
      <w:r>
        <w:t>Design customer self-service, plan management, device setup, network information, support and field-technician experiences.</w:t>
      </w:r>
    </w:p>
    <w:p>
      <w:pPr>
        <w:pStyle w:val="Heading2"/>
      </w:pPr>
      <w:r>
        <w:t>Agriculture &amp; AgriTech</w:t>
      </w:r>
    </w:p>
    <w:p>
      <w:r>
        <w:t>Design farm-management, equipment, crop, field, weather, supply and workforce experiences that make complex information actionable in the field.</w:t>
      </w:r>
    </w:p>
    <w:p>
      <w:pPr>
        <w:pStyle w:val="Heading2"/>
      </w:pPr>
      <w:r>
        <w:t>Government &amp; Public Sector</w:t>
      </w:r>
    </w:p>
    <w:p>
      <w:r>
        <w:t>Design citizen services, applications, information access, appointments, public communication and workforce applications with accessibility and trust in mind.</w:t>
      </w:r>
    </w:p>
    <w:p>
      <w:pPr>
        <w:pStyle w:val="Heading2"/>
      </w:pPr>
      <w:r>
        <w:t>Corporate Learning &amp; Professional Services</w:t>
      </w:r>
    </w:p>
    <w:p>
      <w:r>
        <w:t>Design knowledge, training, client-service, workflow, project and professional productivity applications for distributed teams and organizations.</w:t>
      </w:r>
    </w:p>
    <w:p>
      <w:pPr>
        <w:pStyle w:val="Heading1"/>
      </w:pPr>
      <w:r>
        <w:t>AI-Era Mobile App Design Across Industries</w:t>
      </w:r>
    </w:p>
    <w:p>
      <w:r>
        <w:t>AI changes the mobile interaction model from simply navigating screens toward asking, describing, scanning, speaking, receiving recommendations and completing assisted tasks. Obrive designs these capabilities around a clear user purpose.</w:t>
      </w:r>
    </w:p>
    <w:p>
      <w:pPr>
        <w:pStyle w:val="ListBullet"/>
      </w:pPr>
      <w:r>
        <w:t>Conversational assistance for complex information</w:t>
      </w:r>
    </w:p>
    <w:p>
      <w:pPr>
        <w:pStyle w:val="ListBullet"/>
      </w:pPr>
      <w:r>
        <w:t>Natural-language search and discovery</w:t>
      </w:r>
    </w:p>
    <w:p>
      <w:pPr>
        <w:pStyle w:val="ListBullet"/>
      </w:pPr>
      <w:r>
        <w:t>Personalized recommendations</w:t>
      </w:r>
    </w:p>
    <w:p>
      <w:pPr>
        <w:pStyle w:val="ListBullet"/>
      </w:pPr>
      <w:r>
        <w:t>Contextual guidance and next-best-action concepts</w:t>
      </w:r>
    </w:p>
    <w:p>
      <w:pPr>
        <w:pStyle w:val="ListBullet"/>
      </w:pPr>
      <w:r>
        <w:t>Summarization of long or complex information</w:t>
      </w:r>
    </w:p>
    <w:p>
      <w:pPr>
        <w:pStyle w:val="ListBullet"/>
      </w:pPr>
      <w:r>
        <w:t>AI-assisted content or workflow creation</w:t>
      </w:r>
    </w:p>
    <w:p>
      <w:pPr>
        <w:pStyle w:val="ListBullet"/>
      </w:pPr>
      <w:r>
        <w:t>Intelligent notifications where appropriate</w:t>
      </w:r>
    </w:p>
    <w:p>
      <w:pPr>
        <w:pStyle w:val="ListBullet"/>
      </w:pPr>
      <w:r>
        <w:t>Human review and approval for consequential decisions</w:t>
      </w:r>
    </w:p>
    <w:p>
      <w:pPr>
        <w:pStyle w:val="ListBullet"/>
      </w:pPr>
      <w:r>
        <w:t>Transparent states for uncertainty and AI limitations</w:t>
      </w:r>
    </w:p>
    <w:p>
      <w:pPr>
        <w:pStyle w:val="ListBullet"/>
      </w:pPr>
      <w:r>
        <w:t>Privacy-aware handling of user and business data</w:t>
      </w:r>
    </w:p>
    <w:p>
      <w:pPr>
        <w:pStyle w:val="Heading1"/>
      </w:pPr>
      <w:r>
        <w:t>Global Mobile App Design Delivery</w:t>
      </w:r>
    </w:p>
    <w:p>
      <w:r>
        <w:t>We can support products intended for local, national or global markets, including localization, multiple languages, regional content, accessibility, different currencies and enterprise governance. Product architecture and design systems can be structured for controlled evolution across markets.</w:t>
      </w:r>
    </w:p>
    <w:p>
      <w:pPr>
        <w:pStyle w:val="Heading1"/>
      </w:pPr>
      <w:r>
        <w:t>Technology &amp; Platform Capabilities</w:t>
      </w:r>
    </w:p>
    <w:p>
      <w:pPr>
        <w:pStyle w:val="ListBullet"/>
      </w:pPr>
      <w:r>
        <w:t>iOS product design</w:t>
      </w:r>
    </w:p>
    <w:p>
      <w:pPr>
        <w:pStyle w:val="ListBullet"/>
      </w:pPr>
      <w:r>
        <w:t>Android product design</w:t>
      </w:r>
    </w:p>
    <w:p>
      <w:pPr>
        <w:pStyle w:val="ListBullet"/>
      </w:pPr>
      <w:r>
        <w:t>Cross-platform mobile product design</w:t>
      </w:r>
    </w:p>
    <w:p>
      <w:pPr>
        <w:pStyle w:val="ListBullet"/>
      </w:pPr>
      <w:r>
        <w:t>Tablet and responsive mobile experiences</w:t>
      </w:r>
    </w:p>
    <w:p>
      <w:pPr>
        <w:pStyle w:val="ListBullet"/>
      </w:pPr>
      <w:r>
        <w:t>Design systems and component libraries</w:t>
      </w:r>
    </w:p>
    <w:p>
      <w:pPr>
        <w:pStyle w:val="ListBullet"/>
      </w:pPr>
      <w:r>
        <w:t>Prototype and usability testing workflows</w:t>
      </w:r>
    </w:p>
    <w:p>
      <w:pPr>
        <w:pStyle w:val="ListBullet"/>
      </w:pPr>
      <w:r>
        <w:t>Analytics-informed product improvement</w:t>
      </w:r>
    </w:p>
    <w:p>
      <w:pPr>
        <w:pStyle w:val="ListBullet"/>
      </w:pPr>
      <w:r>
        <w:t>API/data-driven experience planning</w:t>
      </w:r>
    </w:p>
    <w:p>
      <w:pPr>
        <w:pStyle w:val="ListBullet"/>
      </w:pPr>
      <w:r>
        <w:t>AI and intelligent-service experience design</w:t>
      </w:r>
    </w:p>
    <w:p>
      <w:pPr>
        <w:pStyle w:val="ListBullet"/>
      </w:pPr>
      <w:r>
        <w:t>Connected-device and IoT mobile interfaces</w:t>
      </w:r>
    </w:p>
    <w:p>
      <w:pPr>
        <w:pStyle w:val="ListBullet"/>
      </w:pPr>
      <w:r>
        <w:t>Accessibility-aware design</w:t>
      </w:r>
    </w:p>
    <w:p>
      <w:pPr>
        <w:pStyle w:val="ListBullet"/>
      </w:pPr>
      <w:r>
        <w:t>Developer handoff and design-to-development collaboration</w:t>
      </w:r>
    </w:p>
    <w:p>
      <w:pPr>
        <w:pStyle w:val="Heading1"/>
      </w:pPr>
      <w:r>
        <w:t>Industry Expansion</w:t>
      </w:r>
    </w:p>
    <w:p>
      <w:r>
        <w:t>Our industry solutions are not limited to these sectors. We can adapt mobile design foundations to specialized workflows, customer journeys, operational environments and emerging business models.</w:t>
      </w:r>
    </w:p>
    <w:p>
      <w:pPr>
        <w:pStyle w:val="Heading1"/>
      </w:pPr>
      <w:r>
        <w:t>SEO, AEO &amp; GEO Keyword Coverage</w:t>
      </w:r>
    </w:p>
    <w:p>
      <w:r>
        <w:t>Primary Keyword: Mobile App Design Services</w:t>
      </w:r>
    </w:p>
    <w:p>
      <w:r>
        <w:t>Secondary Keywords: Mobile App Design Company; Mobile UI UX Design; App UX Design Services; Mobile App UI Design; AI Mobile App Design; Enterprise Mobile App Design; iOS App Design; Android App Design; Mobile App Redesign; Mobile App Design India; Mobile App Design Bangalore; AI-era mobile app design; AI app UX design.</w:t>
      </w:r>
    </w:p>
    <w:p>
      <w:r>
        <w:t>Search Intent Coverage: informational research; commercial provider evaluation; app redesign and modernization; industry-specific mobile product design; AI-era mobile experience design; enterprise app UX; eCommerce app design; iOS/Android design decisions; India and Bangalore service intent; accessibility and usability; product discovery and conversion.</w:t>
      </w:r>
    </w:p>
    <w:p>
      <w:pPr>
        <w:pStyle w:val="Heading1"/>
      </w:pPr>
      <w:r>
        <w:t>Recommended On-Page Structure</w:t>
      </w:r>
    </w:p>
    <w:p>
      <w:pPr>
        <w:pStyle w:val="ListBullet"/>
      </w:pPr>
      <w:r>
        <w:t>H1 — Mobile App Design Services for the AI Era</w:t>
      </w:r>
    </w:p>
    <w:p>
      <w:pPr>
        <w:pStyle w:val="ListBullet"/>
      </w:pPr>
      <w:r>
        <w:t>H2 — Mobile App Design Services</w:t>
      </w:r>
    </w:p>
    <w:p>
      <w:pPr>
        <w:pStyle w:val="ListBullet"/>
      </w:pPr>
      <w:r>
        <w:t>H2 — Mobile App UX &amp; Product Strategy</w:t>
      </w:r>
    </w:p>
    <w:p>
      <w:pPr>
        <w:pStyle w:val="ListBullet"/>
      </w:pPr>
      <w:r>
        <w:t>H2 — AI-Powered Mobile App Experience Design</w:t>
      </w:r>
    </w:p>
    <w:p>
      <w:pPr>
        <w:pStyle w:val="ListBullet"/>
      </w:pPr>
      <w:r>
        <w:t>H2 — Mobile App Design Across Industries</w:t>
      </w:r>
    </w:p>
    <w:p>
      <w:pPr>
        <w:pStyle w:val="ListBullet"/>
      </w:pPr>
      <w:r>
        <w:t>H2 — Mobile UI/UX Design &amp; Design Systems</w:t>
      </w:r>
    </w:p>
    <w:p>
      <w:pPr>
        <w:pStyle w:val="ListBullet"/>
      </w:pPr>
      <w:r>
        <w:t>H2 — Mobile App Redesign</w:t>
      </w:r>
    </w:p>
    <w:p>
      <w:pPr>
        <w:pStyle w:val="ListBullet"/>
      </w:pPr>
      <w:r>
        <w:t>H2 — Mobile App Design Process</w:t>
      </w:r>
    </w:p>
    <w:p>
      <w:pPr>
        <w:pStyle w:val="ListBullet"/>
      </w:pPr>
      <w:r>
        <w:t>H2 — Mobile App Design FAQs</w:t>
      </w:r>
    </w:p>
    <w:p>
      <w:pPr>
        <w:pStyle w:val="ListBullet"/>
      </w:pPr>
      <w:r>
        <w:t>Final CTA — Design Your AI-Ready Mobile Product</w:t>
      </w:r>
    </w:p>
    <w:p>
      <w:pPr>
        <w:pStyle w:val="Heading1"/>
      </w:pPr>
      <w:r>
        <w:t>AI-Era Content Quality Rules</w:t>
      </w:r>
    </w:p>
    <w:p>
      <w:pPr>
        <w:pStyle w:val="ListBullet"/>
      </w:pPr>
      <w:r>
        <w:t>Write for mobile users first; structure content so search and answer systems can understand it.</w:t>
      </w:r>
    </w:p>
    <w:p>
      <w:pPr>
        <w:pStyle w:val="ListBullet"/>
      </w:pPr>
      <w:r>
        <w:t>Explain services and capabilities directly rather than relying on vague AI terminology.</w:t>
      </w:r>
    </w:p>
    <w:p>
      <w:pPr>
        <w:pStyle w:val="ListBullet"/>
      </w:pPr>
      <w:r>
        <w:t>Use natural keyword coverage and build topical depth.</w:t>
      </w:r>
    </w:p>
    <w:p>
      <w:pPr>
        <w:pStyle w:val="ListBullet"/>
      </w:pPr>
      <w:r>
        <w:t>Make product, service and industry information explicit.</w:t>
      </w:r>
    </w:p>
    <w:p>
      <w:pPr>
        <w:pStyle w:val="ListBullet"/>
      </w:pPr>
      <w:r>
        <w:t>Use internal links to establish meaningful relationships among Mobile App Design, Development, UI/UX, AI and adjacent capabilities.</w:t>
      </w:r>
    </w:p>
    <w:p>
      <w:pPr>
        <w:pStyle w:val="ListBullet"/>
      </w:pPr>
      <w:r>
        <w:t>Do not promise guaranteed rankings, AI citations, downloads, conversion or ROI.</w:t>
      </w:r>
    </w:p>
    <w:p>
      <w:pPr>
        <w:pStyle w:val="ListBullet"/>
      </w:pPr>
      <w:r>
        <w:t>Use AI features only where they create genuine value.</w:t>
      </w:r>
    </w:p>
    <w:p>
      <w:pPr>
        <w:pStyle w:val="ListBullet"/>
      </w:pPr>
      <w:r>
        <w:t>Keep privacy, accessibility, trust and human control central to AI-enabled experiences.</w:t>
      </w:r>
    </w:p>
    <w:p>
      <w:pPr>
        <w:pStyle w:val="Heading1"/>
      </w:pPr>
      <w:r>
        <w:t>Critical Positioning Recommendation</w:t>
      </w:r>
    </w:p>
    <w:p>
      <w:r>
        <w:t>The Mobile App Design page should not position Obrive as simply a company that creates attractive app screens. The core positioning should be: Obrive designs mobile apps as AI-era digital products—human-centered, conversion- and task-focused, accessible, scalable, platform-aware and ready to connect with intelligent services when they create genuine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