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Mixed Reality Development Services Across Industries — Industry Solutions</w:t>
      </w:r>
    </w:p>
    <w:p>
      <w:pPr>
        <w:pStyle w:val="Heading1"/>
      </w:pPr>
      <w:r>
        <w:t>Overview</w:t>
      </w:r>
    </w:p>
    <w:p>
      <w:r>
        <w:t>Mixed Reality becomes commercially valuable when immersive technology is designed around a specific industry's products, environments, workflows, users and outcomes. Obrive develops MR experiences that connect physical environments with interactive 3D content, contextual information, collaboration and enterprise systems.</w:t>
      </w:r>
    </w:p>
    <w:p>
      <w:r>
        <w:t>The following industry framework mirrors the breadth and structure of the Obrive AR industry page while making the use cases distinctly Mixed Reality-focused.</w:t>
      </w:r>
    </w:p>
    <w:p>
      <w:pPr>
        <w:pStyle w:val="Heading1"/>
      </w:pPr>
      <w:r>
        <w:t>Automotive &amp; Mobility</w:t>
      </w:r>
    </w:p>
    <w:p>
      <w:r>
        <w:t>Vehicle design reviews, immersive showrooms, component visualization, service guidance, technician training, manufacturing workflows and customer product exploration.</w:t>
      </w:r>
    </w:p>
    <w:p>
      <w:pPr>
        <w:pStyle w:val="Heading1"/>
      </w:pPr>
      <w:r>
        <w:t>Manufacturing &amp; Industrial Engineering</w:t>
      </w:r>
    </w:p>
    <w:p>
      <w:r>
        <w:t>Assembly guidance, inspection, maintenance, digital work instructions, machine visualization, operator training, quality workflows, digital twins and remote expert assistance.</w:t>
      </w:r>
    </w:p>
    <w:p>
      <w:pPr>
        <w:pStyle w:val="Heading1"/>
      </w:pPr>
      <w:r>
        <w:t>Healthcare &amp; Medical</w:t>
      </w:r>
    </w:p>
    <w:p>
      <w:r>
        <w:t>Medical education, anatomy visualization, simulation, equipment training, patient education and selected clinical workflows where appropriate validation, privacy, safety and regulatory requirements are met.</w:t>
      </w:r>
    </w:p>
    <w:p>
      <w:pPr>
        <w:pStyle w:val="Heading1"/>
      </w:pPr>
      <w:r>
        <w:t>Pharmaceuticals &amp; Life Sciences</w:t>
      </w:r>
    </w:p>
    <w:p>
      <w:r>
        <w:t>Laboratory training, scientific visualization, equipment guidance, manufacturing procedures, facility walkthroughs, product education and technical knowledge support.</w:t>
      </w:r>
    </w:p>
    <w:p>
      <w:pPr>
        <w:pStyle w:val="Heading1"/>
      </w:pPr>
      <w:r>
        <w:t>Retail &amp; eCommerce</w:t>
      </w:r>
    </w:p>
    <w:p>
      <w:r>
        <w:t>Immersive product exploration, spatial showrooms, product configuration, customer education, interactive demonstrations and connected physical-to-digital experiences.</w:t>
      </w:r>
    </w:p>
    <w:p>
      <w:pPr>
        <w:pStyle w:val="Heading1"/>
      </w:pPr>
      <w:r>
        <w:t>Consumer Goods &amp; Brands</w:t>
      </w:r>
    </w:p>
    <w:p>
      <w:r>
        <w:t>Product storytelling, packaging-linked experiences, immersive launches, brand activations, interactive demonstrations and spatial customer engagement.</w:t>
      </w:r>
    </w:p>
    <w:p>
      <w:pPr>
        <w:pStyle w:val="Heading1"/>
      </w:pPr>
      <w:r>
        <w:t>Real Estate &amp; Property</w:t>
      </w:r>
    </w:p>
    <w:p>
      <w:r>
        <w:t>Property visualization, interior planning, spatial walkthroughs, design options, stakeholder presentations and immersive sales experiences.</w:t>
      </w:r>
    </w:p>
    <w:p>
      <w:pPr>
        <w:pStyle w:val="Heading1"/>
      </w:pPr>
      <w:r>
        <w:t>Architecture, Engineering &amp; Construction</w:t>
      </w:r>
    </w:p>
    <w:p>
      <w:r>
        <w:t>BIM/3D review, design coordination, site visualization, construction planning, inspection, safety training and stakeholder collaboration.</w:t>
      </w:r>
    </w:p>
    <w:p>
      <w:pPr>
        <w:pStyle w:val="Heading1"/>
      </w:pPr>
      <w:r>
        <w:t>Education &amp; EdTech</w:t>
      </w:r>
    </w:p>
    <w:p>
      <w:r>
        <w:t>Interactive lessons, science visualization, vocational training, skills development, technical learning, campus experiences and immersive educational simulations.</w:t>
      </w:r>
    </w:p>
    <w:p>
      <w:pPr>
        <w:pStyle w:val="Heading1"/>
      </w:pPr>
      <w:r>
        <w:t>Energy, Utilities &amp; Infrastructure</w:t>
      </w:r>
    </w:p>
    <w:p>
      <w:r>
        <w:t>Asset visualization, maintenance guidance, inspection, field support, safety procedures, infrastructure visualization and workforce training.</w:t>
      </w:r>
    </w:p>
    <w:p>
      <w:pPr>
        <w:pStyle w:val="Heading1"/>
      </w:pPr>
      <w:r>
        <w:t>Oil &amp; Gas</w:t>
      </w:r>
    </w:p>
    <w:p>
      <w:r>
        <w:t>Equipment visualization, maintenance guidance, inspection, safety training, remote expert support, operational knowledge transfer and facility visualization.</w:t>
      </w:r>
    </w:p>
    <w:p>
      <w:pPr>
        <w:pStyle w:val="Heading1"/>
      </w:pPr>
      <w:r>
        <w:t>Mining &amp; Natural Resources</w:t>
      </w:r>
    </w:p>
    <w:p>
      <w:r>
        <w:t>Equipment guidance, site visualization, maintenance, inspection, safety training, geological visualization and field-worker enablement.</w:t>
      </w:r>
    </w:p>
    <w:p>
      <w:pPr>
        <w:pStyle w:val="Heading1"/>
      </w:pPr>
      <w:r>
        <w:t>Aerospace &amp; Aviation</w:t>
      </w:r>
    </w:p>
    <w:p>
      <w:r>
        <w:t>Component visualization, assembly guidance, engineering collaboration, maintenance, inspection, technical documentation and immersive training.</w:t>
      </w:r>
    </w:p>
    <w:p>
      <w:pPr>
        <w:pStyle w:val="Heading1"/>
      </w:pPr>
      <w:r>
        <w:t>Logistics, Warehousing &amp; Supply Chain</w:t>
      </w:r>
    </w:p>
    <w:p>
      <w:r>
        <w:t>Warehouse visualization, picking and loading workflows, equipment guidance, training, inventory context and operational support.</w:t>
      </w:r>
    </w:p>
    <w:p>
      <w:pPr>
        <w:pStyle w:val="Heading1"/>
      </w:pPr>
      <w:r>
        <w:t>Travel, Tourism &amp; Hospitality</w:t>
      </w:r>
    </w:p>
    <w:p>
      <w:r>
        <w:t>Immersive destination storytelling, hotel and resort experiences, cultural interpretation, interactive attractions and spatial guest experiences.</w:t>
      </w:r>
    </w:p>
    <w:p>
      <w:pPr>
        <w:pStyle w:val="Heading1"/>
      </w:pPr>
      <w:r>
        <w:t>Media, Entertainment &amp; Gaming</w:t>
      </w:r>
    </w:p>
    <w:p>
      <w:r>
        <w:t>Interactive storytelling, immersive content, live-event experiences, location-based entertainment, fan engagement and branded spatial experiences.</w:t>
      </w:r>
    </w:p>
    <w:p>
      <w:pPr>
        <w:pStyle w:val="Heading1"/>
      </w:pPr>
      <w:r>
        <w:t>Sports &amp; Fitness</w:t>
      </w:r>
    </w:p>
    <w:p>
      <w:r>
        <w:t>Interactive training, equipment visualization, venue experiences, fan engagement, coaching concepts and immersive branded activations.</w:t>
      </w:r>
    </w:p>
    <w:p>
      <w:pPr>
        <w:pStyle w:val="Heading1"/>
      </w:pPr>
      <w:r>
        <w:t>Banking, Financial Services &amp; Insurance</w:t>
      </w:r>
    </w:p>
    <w:p>
      <w:r>
        <w:t>Spatial service concepts, financial education, property and asset visualization, customer experiences and selected inspection or advisory workflows.</w:t>
      </w:r>
    </w:p>
    <w:p>
      <w:pPr>
        <w:pStyle w:val="Heading1"/>
      </w:pPr>
      <w:r>
        <w:t>Telecommunications</w:t>
      </w:r>
    </w:p>
    <w:p>
      <w:r>
        <w:t>Network visualization, equipment guidance, field installation, technician training, customer demonstrations and operational support.</w:t>
      </w:r>
    </w:p>
    <w:p>
      <w:pPr>
        <w:pStyle w:val="Heading1"/>
      </w:pPr>
      <w:r>
        <w:t>Agriculture &amp; AgriTech</w:t>
      </w:r>
    </w:p>
    <w:p>
      <w:r>
        <w:t>Equipment guidance, field visualization, training, maintenance, agricultural education and spatial decision support.</w:t>
      </w:r>
    </w:p>
    <w:p>
      <w:pPr>
        <w:pStyle w:val="Heading1"/>
      </w:pPr>
      <w:r>
        <w:t>Government &amp; Public Sector</w:t>
      </w:r>
    </w:p>
    <w:p>
      <w:r>
        <w:t>Public information, infrastructure visualization, training, cultural heritage, emergency preparedness, citizen education and operational guidance.</w:t>
      </w:r>
    </w:p>
    <w:p>
      <w:pPr>
        <w:pStyle w:val="Heading1"/>
      </w:pPr>
      <w:r>
        <w:t>Corporate Learning &amp; Professional Services</w:t>
      </w:r>
    </w:p>
    <w:p>
      <w:r>
        <w:t>Immersive onboarding, skills development, technical training, collaborative workshops, simulations and knowledge transfer.</w:t>
      </w:r>
    </w:p>
    <w:p>
      <w:pPr>
        <w:pStyle w:val="Heading1"/>
      </w:pPr>
      <w:r>
        <w:t>Industry Expansion</w:t>
      </w:r>
    </w:p>
    <w:p>
      <w:r>
        <w:t>Our industry solutions are not limited to these sectors. Obrive can adapt Mixed Reality foundations—3D, spatial UX, spatial interaction, AI, real-time data, enterprise integration and analytics—to new industries and specialized operational environments.</w:t>
      </w:r>
    </w:p>
    <w:p>
      <w:pPr>
        <w:pStyle w:val="Heading1"/>
      </w:pPr>
      <w:r>
        <w:t>Global Mixed Reality Delivery</w:t>
      </w:r>
    </w:p>
    <w:p>
      <w:r>
        <w:t>Build Once. Localize, Integrate and Scale Worldwide.</w:t>
      </w:r>
    </w:p>
    <w:p>
      <w:r>
        <w:t>Global MR programs may require multiple languages, devices, regions, user roles, content variants and enterprise integrations. Obrive can structure the experience and content architecture for scalable deployment while considering performance, accessibility, privacy, security, governance and maintainability.</w:t>
      </w:r>
    </w:p>
    <w:p>
      <w:pPr>
        <w:pStyle w:val="ListBullet"/>
      </w:pPr>
      <w:r>
        <w:t>Multi-language MR interfaces and content</w:t>
      </w:r>
    </w:p>
    <w:p>
      <w:pPr>
        <w:pStyle w:val="ListBullet"/>
      </w:pPr>
      <w:r>
        <w:t>Region-specific experiences and configurations</w:t>
      </w:r>
    </w:p>
    <w:p>
      <w:pPr>
        <w:pStyle w:val="ListBullet"/>
      </w:pPr>
      <w:r>
        <w:t>Cloud and API integration</w:t>
      </w:r>
    </w:p>
    <w:p>
      <w:pPr>
        <w:pStyle w:val="ListBullet"/>
      </w:pPr>
      <w:r>
        <w:t>Role-based access and enterprise controls</w:t>
      </w:r>
    </w:p>
    <w:p>
      <w:pPr>
        <w:pStyle w:val="ListBullet"/>
      </w:pPr>
      <w:r>
        <w:t>Device compatibility planning</w:t>
      </w:r>
    </w:p>
    <w:p>
      <w:pPr>
        <w:pStyle w:val="ListBullet"/>
      </w:pPr>
      <w:r>
        <w:t>Analytics and usage measurement</w:t>
      </w:r>
    </w:p>
    <w:p>
      <w:pPr>
        <w:pStyle w:val="ListBullet"/>
      </w:pPr>
      <w:r>
        <w:t>Localized 3D assets and instructional content</w:t>
      </w:r>
    </w:p>
    <w:p>
      <w:pPr>
        <w:pStyle w:val="ListBullet"/>
      </w:pPr>
      <w:r>
        <w:t>Distributed-team deployment support</w:t>
      </w:r>
    </w:p>
    <w:p>
      <w:pPr>
        <w:pStyle w:val="ListBullet"/>
      </w:pPr>
      <w:r>
        <w:t>Scalable content pipelines</w:t>
      </w:r>
    </w:p>
    <w:p>
      <w:pPr>
        <w:pStyle w:val="Heading1"/>
      </w:pPr>
      <w:r>
        <w:t>Technology &amp; Platform Capabilities</w:t>
      </w:r>
    </w:p>
    <w:p>
      <w:r>
        <w:t>Technology selection should follow the experience rather than the other way around. Depending on the project, Obrive can work across compatible XR devices, real-time 3D engines, spatial computing frameworks, computer vision, AI, cloud services and enterprise integrations.</w:t>
      </w:r>
    </w:p>
    <w:p>
      <w:pPr>
        <w:pStyle w:val="ListBullet"/>
      </w:pPr>
      <w:r>
        <w:t>Compatible XR headsets and spatial computing devices</w:t>
      </w:r>
    </w:p>
    <w:p>
      <w:pPr>
        <w:pStyle w:val="ListBullet"/>
      </w:pPr>
      <w:r>
        <w:t>Apple visionOS / RealityKit where appropriate</w:t>
      </w:r>
    </w:p>
    <w:p>
      <w:pPr>
        <w:pStyle w:val="ListBullet"/>
      </w:pPr>
      <w:r>
        <w:t>Microsoft mixed-reality ecosystems where appropriate</w:t>
      </w:r>
    </w:p>
    <w:p>
      <w:pPr>
        <w:pStyle w:val="ListBullet"/>
      </w:pPr>
      <w:r>
        <w:t>Meta Quest and compatible XR environments where appropriate</w:t>
      </w:r>
    </w:p>
    <w:p>
      <w:pPr>
        <w:pStyle w:val="ListBullet"/>
      </w:pPr>
      <w:r>
        <w:t>Unity and Unreal Engine</w:t>
      </w:r>
    </w:p>
    <w:p>
      <w:pPr>
        <w:pStyle w:val="ListBullet"/>
      </w:pPr>
      <w:r>
        <w:t>Real-time 3D pipelines</w:t>
      </w:r>
    </w:p>
    <w:p>
      <w:pPr>
        <w:pStyle w:val="ListBullet"/>
      </w:pPr>
      <w:r>
        <w:t>Spatial mapping and environment-aware interaction</w:t>
      </w:r>
    </w:p>
    <w:p>
      <w:pPr>
        <w:pStyle w:val="ListBullet"/>
      </w:pPr>
      <w:r>
        <w:t>Hand, gesture, gaze and voice interaction where supported</w:t>
      </w:r>
    </w:p>
    <w:p>
      <w:pPr>
        <w:pStyle w:val="ListBullet"/>
      </w:pPr>
      <w:r>
        <w:t>Computer vision and object recognition</w:t>
      </w:r>
    </w:p>
    <w:p>
      <w:pPr>
        <w:pStyle w:val="ListBullet"/>
      </w:pPr>
      <w:r>
        <w:t>AI and generative AI integrations</w:t>
      </w:r>
    </w:p>
    <w:p>
      <w:pPr>
        <w:pStyle w:val="ListBullet"/>
      </w:pPr>
      <w:r>
        <w:t>ERP, CRM, PLM, LMS, IoT and API integrations</w:t>
      </w:r>
    </w:p>
    <w:p>
      <w:pPr>
        <w:pStyle w:val="ListBullet"/>
      </w:pPr>
      <w:r>
        <w:t>Analytics and telemetry</w:t>
      </w:r>
    </w:p>
    <w:p>
      <w:pPr>
        <w:pStyle w:val="Heading1"/>
      </w:pPr>
      <w:r>
        <w:t>SEO / AEO / GEO Keyword Coverage</w:t>
      </w:r>
    </w:p>
    <w:p>
      <w:r>
        <w:t>Primary: Mixed Reality Development Services</w:t>
      </w:r>
    </w:p>
    <w:p>
      <w:r>
        <w:t>Secondary: Mixed Reality Development Company; MR Development Company; Enterprise Mixed Reality; Industrial Mixed Reality; Mixed Reality App Development; Mixed Reality Solutions; MR Training; MR Remote Assistance; Mixed Reality Digital Twins; Spatial UX; Mixed Reality Services India; Mixed Reality Development Bangalore.</w:t>
      </w:r>
    </w:p>
    <w:p>
      <w:r>
        <w:t>Recommended intent coverage: informational definitions, industry use cases, enterprise/commercial evaluation, device and platform questions, implementation questions, India/Bangalore local intent, comparison questions and project-start questions.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