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Website Design Services Across Industries — AI-Era Industry Solutions</w:t>
      </w:r>
    </w:p>
    <w:p>
      <w:pPr>
        <w:pStyle w:val="Heading1"/>
      </w:pPr>
      <w:r>
        <w:t>Overview</w:t>
      </w:r>
    </w:p>
    <w:p>
      <w:r>
        <w:t>Obrive designs industry-specific websites that combine business strategy, user experience, brand communication, structured content and AI-era discoverability. Each experience is shaped around how customers, employees, partners and decision-makers discover and evaluate information.</w:t>
      </w:r>
    </w:p>
    <w:p>
      <w:pPr>
        <w:pStyle w:val="Heading1"/>
      </w:pPr>
      <w:r>
        <w:t>Automotive &amp; Mobility</w:t>
      </w:r>
    </w:p>
    <w:p>
      <w:r>
        <w:t>Corporate websites, product configurators, vehicle discovery, dealer experiences, service portals and AI-assisted customer journeys.</w:t>
      </w:r>
    </w:p>
    <w:p>
      <w:pPr>
        <w:pStyle w:val="Heading1"/>
      </w:pPr>
      <w:r>
        <w:t>Manufacturing &amp; Industrial Engineering</w:t>
      </w:r>
    </w:p>
    <w:p>
      <w:r>
        <w:t>Product and capability sites, technical knowledge hubs, distributor portals, customer self-service and AI-powered documentation experiences.</w:t>
      </w:r>
    </w:p>
    <w:p>
      <w:pPr>
        <w:pStyle w:val="Heading1"/>
      </w:pPr>
      <w:r>
        <w:t>Healthcare &amp; Medical</w:t>
      </w:r>
    </w:p>
    <w:p>
      <w:r>
        <w:t>Healthcare service websites, patient education platforms, provider portals and accessible digital experiences designed around privacy, safety and applicable regulatory requirements.</w:t>
      </w:r>
    </w:p>
    <w:p>
      <w:pPr>
        <w:pStyle w:val="Heading1"/>
      </w:pPr>
      <w:r>
        <w:t>Pharmaceuticals &amp; Life Sciences</w:t>
      </w:r>
    </w:p>
    <w:p>
      <w:r>
        <w:t>Scientific content platforms, product information hubs, medical education portals and secure stakeholder experiences.</w:t>
      </w:r>
    </w:p>
    <w:p>
      <w:pPr>
        <w:pStyle w:val="Heading1"/>
      </w:pPr>
      <w:r>
        <w:t>Retail &amp; eCommerce</w:t>
      </w:r>
    </w:p>
    <w:p>
      <w:r>
        <w:t>High-conversion storefronts, product discovery, personalized journeys, commerce integrations, content-rich category experiences and AI-assisted shopping.</w:t>
      </w:r>
    </w:p>
    <w:p>
      <w:pPr>
        <w:pStyle w:val="Heading1"/>
      </w:pPr>
      <w:r>
        <w:t>Consumer Goods &amp; Brands</w:t>
      </w:r>
    </w:p>
    <w:p>
      <w:r>
        <w:t>Brand websites, campaign microsites, product storytelling, content hubs, loyalty experiences and interactive product discovery.</w:t>
      </w:r>
    </w:p>
    <w:p>
      <w:pPr>
        <w:pStyle w:val="Heading1"/>
      </w:pPr>
      <w:r>
        <w:t>Real Estate &amp; Property</w:t>
      </w:r>
    </w:p>
    <w:p>
      <w:r>
        <w:t>Property discovery platforms, project websites, interactive floor plans, location experiences, lead journeys, virtual tours and developer portals.</w:t>
      </w:r>
    </w:p>
    <w:p>
      <w:pPr>
        <w:pStyle w:val="Heading1"/>
      </w:pPr>
      <w:r>
        <w:t>Architecture, Engineering &amp; Construction</w:t>
      </w:r>
    </w:p>
    <w:p>
      <w:r>
        <w:t>Project portfolios, technical content platforms, BIM/3D-linked experiences, project portals, stakeholder dashboards and bid-support websites.</w:t>
      </w:r>
    </w:p>
    <w:p>
      <w:pPr>
        <w:pStyle w:val="Heading1"/>
      </w:pPr>
      <w:r>
        <w:t>Education &amp; EdTech</w:t>
      </w:r>
    </w:p>
    <w:p>
      <w:r>
        <w:t>Institution websites, admissions journeys, learning portals, course discovery, student resources and AI-assisted knowledge experiences.</w:t>
      </w:r>
    </w:p>
    <w:p>
      <w:pPr>
        <w:pStyle w:val="Heading1"/>
      </w:pPr>
      <w:r>
        <w:t>Energy, Utilities &amp; Infrastructure</w:t>
      </w:r>
    </w:p>
    <w:p>
      <w:r>
        <w:t>Service portals, asset information hubs, customer self-service, project websites, reporting dashboards and technical knowledge centers.</w:t>
      </w:r>
    </w:p>
    <w:p>
      <w:pPr>
        <w:pStyle w:val="Heading1"/>
      </w:pPr>
      <w:r>
        <w:t>Oil &amp; Gas</w:t>
      </w:r>
    </w:p>
    <w:p>
      <w:r>
        <w:t>Corporate websites, technical knowledge platforms, project communications, recruitment experiences and stakeholder portals.</w:t>
      </w:r>
    </w:p>
    <w:p>
      <w:pPr>
        <w:pStyle w:val="Heading1"/>
      </w:pPr>
      <w:r>
        <w:t>Mining &amp; Natural Resources</w:t>
      </w:r>
    </w:p>
    <w:p>
      <w:r>
        <w:t>Corporate and project websites, investor information, operational knowledge hubs, recruitment and sustainability communication.</w:t>
      </w:r>
    </w:p>
    <w:p>
      <w:pPr>
        <w:pStyle w:val="Heading1"/>
      </w:pPr>
      <w:r>
        <w:t>Aerospace &amp; Aviation</w:t>
      </w:r>
    </w:p>
    <w:p>
      <w:r>
        <w:t>Corporate and engineering websites, technical content, supplier portals, recruitment experiences and interactive product storytelling.</w:t>
      </w:r>
    </w:p>
    <w:p>
      <w:pPr>
        <w:pStyle w:val="Heading1"/>
      </w:pPr>
      <w:r>
        <w:t>Logistics, Warehousing &amp; Supply Chain</w:t>
      </w:r>
    </w:p>
    <w:p>
      <w:r>
        <w:t>Shipment experiences, service portals, customer dashboards, network information, quote journeys and operational knowledge platforms.</w:t>
      </w:r>
    </w:p>
    <w:p>
      <w:pPr>
        <w:pStyle w:val="Heading1"/>
      </w:pPr>
      <w:r>
        <w:t>Travel, Tourism &amp; Hospitality</w:t>
      </w:r>
    </w:p>
    <w:p>
      <w:r>
        <w:t>Destination websites, hotel experiences, booking journeys, personalized discovery, interactive itineraries and conversational assistance.</w:t>
      </w:r>
    </w:p>
    <w:p>
      <w:pPr>
        <w:pStyle w:val="Heading1"/>
      </w:pPr>
      <w:r>
        <w:t>Media, Entertainment &amp; Gaming</w:t>
      </w:r>
    </w:p>
    <w:p>
      <w:r>
        <w:t>Content-rich websites, media discovery, fan experiences, event platforms, interactive storytelling and personalized content journeys.</w:t>
      </w:r>
    </w:p>
    <w:p>
      <w:pPr>
        <w:pStyle w:val="Heading1"/>
      </w:pPr>
      <w:r>
        <w:t>Sports &amp; Fitness</w:t>
      </w:r>
    </w:p>
    <w:p>
      <w:r>
        <w:t>Club and athlete websites, fan engagement, memberships, ticketing journeys, training content and personalized experiences.</w:t>
      </w:r>
    </w:p>
    <w:p>
      <w:pPr>
        <w:pStyle w:val="Heading1"/>
      </w:pPr>
      <w:r>
        <w:t>Banking, Financial Services &amp; Insurance</w:t>
      </w:r>
    </w:p>
    <w:p>
      <w:r>
        <w:t>Secure service experiences, product discovery, calculators, education hubs, lead journeys and AI-assisted customer support interfaces.</w:t>
      </w:r>
    </w:p>
    <w:p>
      <w:pPr>
        <w:pStyle w:val="Heading1"/>
      </w:pPr>
      <w:r>
        <w:t>Telecommunications</w:t>
      </w:r>
    </w:p>
    <w:p>
      <w:r>
        <w:t>Plan discovery, device journeys, service portals, support experiences, network information and conversational self-service.</w:t>
      </w:r>
    </w:p>
    <w:p>
      <w:pPr>
        <w:pStyle w:val="Heading1"/>
      </w:pPr>
      <w:r>
        <w:t>Agriculture &amp; AgriTech</w:t>
      </w:r>
    </w:p>
    <w:p>
      <w:r>
        <w:t>Product and solution websites, knowledge hubs, equipment discovery, farmer resources and field-focused digital journeys.</w:t>
      </w:r>
    </w:p>
    <w:p>
      <w:pPr>
        <w:pStyle w:val="Heading1"/>
      </w:pPr>
      <w:r>
        <w:t>Government &amp; Public Sector</w:t>
      </w:r>
    </w:p>
    <w:p>
      <w:r>
        <w:t>Citizen service portals, information architecture, accessibility-focused websites, digital forms, public information and AI-assisted navigation.</w:t>
      </w:r>
    </w:p>
    <w:p>
      <w:pPr>
        <w:pStyle w:val="Heading1"/>
      </w:pPr>
      <w:r>
        <w:t>Corporate Learning &amp; Professional Services</w:t>
      </w:r>
    </w:p>
    <w:p>
      <w:r>
        <w:t>Expertise websites, resource hubs, service discovery, knowledge portals, lead-generation journeys and AI-assisted content experiences.</w:t>
      </w:r>
    </w:p>
    <w:p>
      <w:pPr>
        <w:pStyle w:val="Heading1"/>
      </w:pPr>
      <w:r>
        <w:t>AI-Era Website Design Across Industries</w:t>
      </w:r>
    </w:p>
    <w:p>
      <w:r>
        <w:t>Across industries, the website increasingly acts as a discovery and decision layer shared by people, search engines, answer engines and AI assistants. Obrive structures content so important information is clear, contextual, reusable and easier to understand.</w:t>
      </w:r>
    </w:p>
    <w:p>
      <w:pPr>
        <w:pStyle w:val="ListBullet"/>
      </w:pPr>
      <w:r>
        <w:t>Entity- and topic-led information architecture</w:t>
      </w:r>
    </w:p>
    <w:p>
      <w:pPr>
        <w:pStyle w:val="ListBullet"/>
      </w:pPr>
      <w:r>
        <w:t>Answer-first content patterns</w:t>
      </w:r>
    </w:p>
    <w:p>
      <w:pPr>
        <w:pStyle w:val="ListBullet"/>
      </w:pPr>
      <w:r>
        <w:t>FAQ and knowledge structures</w:t>
      </w:r>
    </w:p>
    <w:p>
      <w:pPr>
        <w:pStyle w:val="ListBullet"/>
      </w:pPr>
      <w:r>
        <w:t>Structured product/service information</w:t>
      </w:r>
    </w:p>
    <w:p>
      <w:pPr>
        <w:pStyle w:val="ListBullet"/>
      </w:pPr>
      <w:r>
        <w:t>Internal linking and contextual discovery</w:t>
      </w:r>
    </w:p>
    <w:p>
      <w:pPr>
        <w:pStyle w:val="ListBullet"/>
      </w:pPr>
      <w:r>
        <w:t>AI-assisted search and conversational entry points</w:t>
      </w:r>
    </w:p>
    <w:p>
      <w:pPr>
        <w:pStyle w:val="ListBullet"/>
      </w:pPr>
      <w:r>
        <w:t>Accessible human-centered interfaces</w:t>
      </w:r>
    </w:p>
    <w:p>
      <w:pPr>
        <w:pStyle w:val="ListBullet"/>
      </w:pPr>
      <w:r>
        <w:t>Scalable design systems</w:t>
      </w:r>
    </w:p>
    <w:p>
      <w:pPr>
        <w:pStyle w:val="Heading1"/>
      </w:pPr>
      <w:r>
        <w:t>Global Website Design Delivery</w:t>
      </w:r>
    </w:p>
    <w:p>
      <w:r>
        <w:t>Obrive can support multi-market websites with reusable components, localization-ready content structures, scalable navigation, analytics and governance.</w:t>
      </w:r>
    </w:p>
    <w:p>
      <w:pPr>
        <w:pStyle w:val="ListBullet"/>
      </w:pPr>
      <w:r>
        <w:t>Multi-language experiences</w:t>
      </w:r>
    </w:p>
    <w:p>
      <w:pPr>
        <w:pStyle w:val="ListBullet"/>
      </w:pPr>
      <w:r>
        <w:t>Regional content variations</w:t>
      </w:r>
    </w:p>
    <w:p>
      <w:pPr>
        <w:pStyle w:val="ListBullet"/>
      </w:pPr>
      <w:r>
        <w:t>Global design systems</w:t>
      </w:r>
    </w:p>
    <w:p>
      <w:pPr>
        <w:pStyle w:val="ListBullet"/>
      </w:pPr>
      <w:r>
        <w:t>CMS/content architecture</w:t>
      </w:r>
    </w:p>
    <w:p>
      <w:pPr>
        <w:pStyle w:val="ListBullet"/>
      </w:pPr>
      <w:r>
        <w:t>Accessibility-aware interfaces</w:t>
      </w:r>
    </w:p>
    <w:p>
      <w:pPr>
        <w:pStyle w:val="ListBullet"/>
      </w:pPr>
      <w:r>
        <w:t>Analytics and measurement</w:t>
      </w:r>
    </w:p>
    <w:p>
      <w:pPr>
        <w:pStyle w:val="ListBullet"/>
      </w:pPr>
      <w:r>
        <w:t>SEO/AEO/GEO foundations</w:t>
      </w:r>
    </w:p>
    <w:p>
      <w:pPr>
        <w:pStyle w:val="ListBullet"/>
      </w:pPr>
      <w:r>
        <w:t>Scalable component libraries</w:t>
      </w:r>
    </w:p>
    <w:p>
      <w:pPr>
        <w:pStyle w:val="Heading1"/>
      </w:pPr>
      <w:r>
        <w:t>Technology &amp; Platform Capabilities</w:t>
      </w:r>
    </w:p>
    <w:p>
      <w:pPr>
        <w:pStyle w:val="ListBullet"/>
      </w:pPr>
      <w:r>
        <w:t>Responsive web design</w:t>
      </w:r>
    </w:p>
    <w:p>
      <w:pPr>
        <w:pStyle w:val="ListBullet"/>
      </w:pPr>
      <w:r>
        <w:t>CMS and headless CMS</w:t>
      </w:r>
    </w:p>
    <w:p>
      <w:pPr>
        <w:pStyle w:val="ListBullet"/>
      </w:pPr>
      <w:r>
        <w:t>eCommerce</w:t>
      </w:r>
    </w:p>
    <w:p>
      <w:pPr>
        <w:pStyle w:val="ListBullet"/>
      </w:pPr>
      <w:r>
        <w:t>Web applications and portals</w:t>
      </w:r>
    </w:p>
    <w:p>
      <w:pPr>
        <w:pStyle w:val="ListBullet"/>
      </w:pPr>
      <w:r>
        <w:t>API integrations</w:t>
      </w:r>
    </w:p>
    <w:p>
      <w:pPr>
        <w:pStyle w:val="ListBullet"/>
      </w:pPr>
      <w:r>
        <w:t>AI interfaces</w:t>
      </w:r>
    </w:p>
    <w:p>
      <w:pPr>
        <w:pStyle w:val="ListBullet"/>
      </w:pPr>
      <w:r>
        <w:t>Analytics</w:t>
      </w:r>
    </w:p>
    <w:p>
      <w:pPr>
        <w:pStyle w:val="ListBullet"/>
      </w:pPr>
      <w:r>
        <w:t>3D/WebGL experiences where appropriate</w:t>
      </w:r>
    </w:p>
    <w:p>
      <w:pPr>
        <w:pStyle w:val="ListBullet"/>
      </w:pPr>
      <w:r>
        <w:t>Performance and accessibility foundations</w:t>
      </w:r>
    </w:p>
    <w:p>
      <w:pPr>
        <w:pStyle w:val="ListBullet"/>
      </w:pPr>
      <w:r>
        <w:t>Developer-ready design systems</w:t>
      </w:r>
    </w:p>
    <w:p>
      <w:pPr>
        <w:pStyle w:val="Heading1"/>
      </w:pPr>
      <w:r>
        <w:t>SEO / AEO / GEO Keyword Coverage</w:t>
      </w:r>
    </w:p>
    <w:p>
      <w:r>
        <w:t>Primary: Website Design Services</w:t>
      </w:r>
    </w:p>
    <w:p>
      <w:r>
        <w:t>Secondary: Website Design Company; Web Design Services; Website Redesign Company; UI/UX Website Design; AI Website Design; AI-Ready Website Design; Enterprise Website Design; eCommerce Website Design; Website Design India; Website Design Bangalore; AI-era web design; AEO website design; GEO website design.</w:t>
      </w:r>
    </w:p>
    <w:p>
      <w:r>
        <w:t>Intent coverage: informational website design questions, commercial provider evaluation, redesign and migration, industry use cases, AI-era discovery, platform decisions, local India/Bangalore intent, accessibility, performance, eCommerce and conversion.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