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B765" w14:textId="77777777" w:rsidR="00252AC0" w:rsidRPr="00782CC3" w:rsidRDefault="00252AC0" w:rsidP="00252AC0">
      <w:pPr>
        <w:jc w:val="both"/>
        <w:rPr>
          <w:rFonts w:ascii="Times New Roman" w:hAnsi="Times New Roman" w:cs="Times New Roman"/>
        </w:rPr>
      </w:pPr>
    </w:p>
    <w:p w14:paraId="2AE5549E" w14:textId="77777777" w:rsidR="00252AC0" w:rsidRPr="00782CC3" w:rsidRDefault="00252AC0" w:rsidP="00252AC0">
      <w:pPr>
        <w:jc w:val="center"/>
        <w:rPr>
          <w:rFonts w:ascii="Times New Roman" w:hAnsi="Times New Roman" w:cs="Times New Roman"/>
          <w:sz w:val="32"/>
          <w:szCs w:val="32"/>
        </w:rPr>
      </w:pPr>
    </w:p>
    <w:p w14:paraId="3AEBEA58" w14:textId="77777777" w:rsidR="00252AC0" w:rsidRPr="00782CC3" w:rsidRDefault="00252AC0" w:rsidP="00252AC0">
      <w:pPr>
        <w:jc w:val="center"/>
        <w:rPr>
          <w:rFonts w:ascii="Times New Roman" w:hAnsi="Times New Roman" w:cs="Times New Roman"/>
          <w:sz w:val="32"/>
          <w:szCs w:val="32"/>
        </w:rPr>
      </w:pPr>
    </w:p>
    <w:p w14:paraId="078A0D9C" w14:textId="77777777" w:rsidR="00252AC0" w:rsidRPr="00782CC3" w:rsidRDefault="00252AC0" w:rsidP="00252AC0">
      <w:pPr>
        <w:jc w:val="center"/>
        <w:rPr>
          <w:rFonts w:ascii="Times New Roman" w:hAnsi="Times New Roman" w:cs="Times New Roman"/>
          <w:sz w:val="32"/>
          <w:szCs w:val="32"/>
        </w:rPr>
      </w:pPr>
    </w:p>
    <w:p w14:paraId="5638D2C4" w14:textId="77777777" w:rsidR="00252AC0" w:rsidRPr="00782CC3" w:rsidRDefault="00252AC0" w:rsidP="00252AC0">
      <w:pPr>
        <w:jc w:val="center"/>
        <w:rPr>
          <w:rFonts w:ascii="Times New Roman" w:hAnsi="Times New Roman" w:cs="Times New Roman"/>
          <w:sz w:val="32"/>
          <w:szCs w:val="32"/>
        </w:rPr>
      </w:pPr>
    </w:p>
    <w:p w14:paraId="5CFA92C7" w14:textId="77777777" w:rsidR="00252AC0" w:rsidRPr="00782CC3" w:rsidRDefault="00252AC0" w:rsidP="00252AC0">
      <w:pPr>
        <w:jc w:val="center"/>
        <w:rPr>
          <w:rFonts w:ascii="Times New Roman" w:hAnsi="Times New Roman" w:cs="Times New Roman"/>
          <w:sz w:val="32"/>
          <w:szCs w:val="32"/>
        </w:rPr>
      </w:pPr>
    </w:p>
    <w:p w14:paraId="13DDB383" w14:textId="77777777" w:rsidR="00252AC0" w:rsidRPr="00782CC3" w:rsidRDefault="00252AC0" w:rsidP="00F423E9">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DA38894" wp14:editId="75BB6782">
            <wp:extent cx="2184400" cy="2197100"/>
            <wp:effectExtent l="0" t="0" r="0" b="0"/>
            <wp:docPr id="400786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786376" name="Picture 400786376"/>
                    <pic:cNvPicPr/>
                  </pic:nvPicPr>
                  <pic:blipFill>
                    <a:blip r:embed="rId5">
                      <a:extLst>
                        <a:ext uri="{28A0092B-C50C-407E-A947-70E740481C1C}">
                          <a14:useLocalDpi xmlns:a14="http://schemas.microsoft.com/office/drawing/2010/main" val="0"/>
                        </a:ext>
                      </a:extLst>
                    </a:blip>
                    <a:stretch>
                      <a:fillRect/>
                    </a:stretch>
                  </pic:blipFill>
                  <pic:spPr>
                    <a:xfrm>
                      <a:off x="0" y="0"/>
                      <a:ext cx="2184400" cy="2197100"/>
                    </a:xfrm>
                    <a:prstGeom prst="rect">
                      <a:avLst/>
                    </a:prstGeom>
                  </pic:spPr>
                </pic:pic>
              </a:graphicData>
            </a:graphic>
          </wp:inline>
        </w:drawing>
      </w:r>
    </w:p>
    <w:p w14:paraId="3B3C6C8D" w14:textId="77777777" w:rsidR="00252AC0" w:rsidRPr="00782CC3" w:rsidRDefault="00252AC0" w:rsidP="00F423E9">
      <w:pPr>
        <w:jc w:val="center"/>
        <w:rPr>
          <w:rFonts w:ascii="Times New Roman" w:hAnsi="Times New Roman" w:cs="Times New Roman"/>
          <w:sz w:val="32"/>
          <w:szCs w:val="32"/>
        </w:rPr>
      </w:pPr>
    </w:p>
    <w:p w14:paraId="181D2D66" w14:textId="77777777" w:rsidR="00252AC0" w:rsidRPr="00782CC3" w:rsidRDefault="00252AC0" w:rsidP="00F423E9">
      <w:pPr>
        <w:jc w:val="center"/>
        <w:rPr>
          <w:rFonts w:ascii="Times New Roman" w:hAnsi="Times New Roman" w:cs="Times New Roman"/>
          <w:sz w:val="32"/>
          <w:szCs w:val="32"/>
        </w:rPr>
      </w:pPr>
    </w:p>
    <w:p w14:paraId="3263632B" w14:textId="77777777" w:rsidR="00252AC0" w:rsidRPr="00782CC3" w:rsidRDefault="00252AC0" w:rsidP="00F423E9">
      <w:pPr>
        <w:jc w:val="center"/>
        <w:rPr>
          <w:rFonts w:ascii="Times New Roman" w:hAnsi="Times New Roman" w:cs="Times New Roman"/>
          <w:b/>
          <w:bCs/>
          <w:sz w:val="32"/>
          <w:szCs w:val="32"/>
        </w:rPr>
      </w:pPr>
    </w:p>
    <w:p w14:paraId="29E03C8B" w14:textId="77777777" w:rsidR="00252AC0" w:rsidRPr="00782CC3" w:rsidRDefault="00252AC0" w:rsidP="00F423E9">
      <w:pPr>
        <w:jc w:val="center"/>
        <w:rPr>
          <w:rFonts w:ascii="Times New Roman" w:hAnsi="Times New Roman" w:cs="Times New Roman"/>
          <w:b/>
          <w:bCs/>
          <w:sz w:val="32"/>
          <w:szCs w:val="32"/>
        </w:rPr>
      </w:pPr>
    </w:p>
    <w:p w14:paraId="1A7F64C2" w14:textId="77777777" w:rsidR="00252AC0" w:rsidRPr="00782CC3" w:rsidRDefault="00252AC0" w:rsidP="00F423E9">
      <w:pPr>
        <w:jc w:val="center"/>
        <w:rPr>
          <w:rFonts w:ascii="Times New Roman" w:hAnsi="Times New Roman" w:cs="Times New Roman"/>
          <w:b/>
          <w:bCs/>
          <w:sz w:val="32"/>
          <w:szCs w:val="32"/>
        </w:rPr>
      </w:pPr>
    </w:p>
    <w:p w14:paraId="24492C29" w14:textId="77777777" w:rsidR="00252AC0" w:rsidRPr="00782CC3" w:rsidRDefault="00252AC0" w:rsidP="00F423E9">
      <w:pPr>
        <w:jc w:val="center"/>
        <w:rPr>
          <w:rFonts w:ascii="Times New Roman" w:hAnsi="Times New Roman" w:cs="Times New Roman"/>
          <w:b/>
          <w:bCs/>
          <w:sz w:val="32"/>
          <w:szCs w:val="32"/>
        </w:rPr>
      </w:pPr>
    </w:p>
    <w:p w14:paraId="262FF7E3" w14:textId="77777777" w:rsidR="00252AC0" w:rsidRPr="00782CC3" w:rsidRDefault="00252AC0" w:rsidP="00F423E9">
      <w:pPr>
        <w:jc w:val="center"/>
        <w:rPr>
          <w:rFonts w:ascii="Times New Roman" w:hAnsi="Times New Roman" w:cs="Times New Roman"/>
          <w:b/>
          <w:bCs/>
          <w:sz w:val="32"/>
          <w:szCs w:val="32"/>
        </w:rPr>
      </w:pPr>
      <w:r w:rsidRPr="00782CC3">
        <w:rPr>
          <w:rFonts w:ascii="Times New Roman" w:hAnsi="Times New Roman" w:cs="Times New Roman"/>
          <w:b/>
          <w:bCs/>
          <w:sz w:val="32"/>
          <w:szCs w:val="32"/>
        </w:rPr>
        <w:t>LOK SABHA</w:t>
      </w:r>
    </w:p>
    <w:p w14:paraId="194594E3" w14:textId="77777777" w:rsidR="00252AC0" w:rsidRPr="00782CC3" w:rsidRDefault="00252AC0" w:rsidP="00F423E9">
      <w:pPr>
        <w:jc w:val="center"/>
        <w:rPr>
          <w:rFonts w:ascii="Times New Roman" w:hAnsi="Times New Roman" w:cs="Times New Roman"/>
          <w:b/>
          <w:bCs/>
          <w:sz w:val="32"/>
          <w:szCs w:val="32"/>
        </w:rPr>
      </w:pPr>
    </w:p>
    <w:p w14:paraId="1D6D7EA4" w14:textId="77777777" w:rsidR="00252AC0" w:rsidRPr="00782CC3" w:rsidRDefault="00252AC0" w:rsidP="00F423E9">
      <w:pPr>
        <w:jc w:val="center"/>
        <w:rPr>
          <w:rFonts w:ascii="Times New Roman" w:hAnsi="Times New Roman" w:cs="Times New Roman"/>
          <w:b/>
          <w:bCs/>
          <w:sz w:val="32"/>
          <w:szCs w:val="32"/>
        </w:rPr>
      </w:pPr>
      <w:r w:rsidRPr="00782CC3">
        <w:rPr>
          <w:rFonts w:ascii="Times New Roman" w:hAnsi="Times New Roman" w:cs="Times New Roman"/>
          <w:b/>
          <w:bCs/>
          <w:noProof/>
          <w:sz w:val="32"/>
          <w:szCs w:val="32"/>
        </w:rPr>
        <mc:AlternateContent>
          <mc:Choice Requires="wps">
            <w:drawing>
              <wp:anchor distT="0" distB="0" distL="114300" distR="114300" simplePos="0" relativeHeight="251660288" behindDoc="0" locked="0" layoutInCell="1" allowOverlap="1" wp14:anchorId="317EECF3" wp14:editId="6D54F061">
                <wp:simplePos x="0" y="0"/>
                <wp:positionH relativeFrom="column">
                  <wp:posOffset>4609475</wp:posOffset>
                </wp:positionH>
                <wp:positionV relativeFrom="paragraph">
                  <wp:posOffset>154471</wp:posOffset>
                </wp:positionV>
                <wp:extent cx="1968604" cy="0"/>
                <wp:effectExtent l="12700" t="12700" r="0" b="12700"/>
                <wp:wrapNone/>
                <wp:docPr id="1320647531" name="Straight Connector 5"/>
                <wp:cNvGraphicFramePr/>
                <a:graphic xmlns:a="http://schemas.openxmlformats.org/drawingml/2006/main">
                  <a:graphicData uri="http://schemas.microsoft.com/office/word/2010/wordprocessingShape">
                    <wps:wsp>
                      <wps:cNvCnPr/>
                      <wps:spPr>
                        <a:xfrm flipH="1">
                          <a:off x="0" y="0"/>
                          <a:ext cx="196860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03BF42F0" id="Straight Connector 5" o:spid="_x0000_s1026" style="position:absolute;flip:x;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2.95pt,12.15pt" to="517.95pt,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" strokecolor="black [3200]" strokeweight="1.5pt">
                <v:stroke joinstyle="miter"/>
              </v:line>
            </w:pict>
          </mc:Fallback>
        </mc:AlternateContent>
      </w:r>
      <w:r w:rsidRPr="00782CC3">
        <w:rPr>
          <w:rFonts w:ascii="Times New Roman" w:hAnsi="Times New Roman" w:cs="Times New Roman"/>
          <w:b/>
          <w:bCs/>
          <w:noProof/>
          <w:sz w:val="32"/>
          <w:szCs w:val="32"/>
        </w:rPr>
        <mc:AlternateContent>
          <mc:Choice Requires="wps">
            <w:drawing>
              <wp:anchor distT="0" distB="0" distL="114300" distR="114300" simplePos="0" relativeHeight="251659264" behindDoc="0" locked="0" layoutInCell="1" allowOverlap="1" wp14:anchorId="6E96ABBA" wp14:editId="2546ED64">
                <wp:simplePos x="0" y="0"/>
                <wp:positionH relativeFrom="column">
                  <wp:posOffset>-151775</wp:posOffset>
                </wp:positionH>
                <wp:positionV relativeFrom="paragraph">
                  <wp:posOffset>153222</wp:posOffset>
                </wp:positionV>
                <wp:extent cx="1968604" cy="0"/>
                <wp:effectExtent l="12700" t="12700" r="0" b="12700"/>
                <wp:wrapNone/>
                <wp:docPr id="881156654" name="Straight Connector 5"/>
                <wp:cNvGraphicFramePr/>
                <a:graphic xmlns:a="http://schemas.openxmlformats.org/drawingml/2006/main">
                  <a:graphicData uri="http://schemas.microsoft.com/office/word/2010/wordprocessingShape">
                    <wps:wsp>
                      <wps:cNvCnPr/>
                      <wps:spPr>
                        <a:xfrm flipH="1">
                          <a:off x="0" y="0"/>
                          <a:ext cx="196860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0A868F2D" id="Straight Connector 5"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95pt,12.05pt" to="143.05pt,1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" strokecolor="black [3200]" strokeweight="1.5pt">
                <v:stroke joinstyle="miter"/>
              </v:line>
            </w:pict>
          </mc:Fallback>
        </mc:AlternateContent>
      </w:r>
      <w:r w:rsidRPr="00782CC3">
        <w:rPr>
          <w:rFonts w:ascii="Times New Roman" w:hAnsi="Times New Roman" w:cs="Times New Roman"/>
          <w:b/>
          <w:bCs/>
          <w:sz w:val="32"/>
          <w:szCs w:val="32"/>
        </w:rPr>
        <w:t>BACKGROUND GUIDE</w:t>
      </w:r>
    </w:p>
    <w:p w14:paraId="0CA01992" w14:textId="77777777" w:rsidR="00252AC0" w:rsidRPr="00782CC3" w:rsidRDefault="00252AC0" w:rsidP="00F423E9">
      <w:pPr>
        <w:jc w:val="center"/>
        <w:rPr>
          <w:rFonts w:ascii="Times New Roman" w:hAnsi="Times New Roman" w:cs="Times New Roman"/>
          <w:b/>
          <w:bCs/>
          <w:sz w:val="32"/>
          <w:szCs w:val="32"/>
        </w:rPr>
      </w:pPr>
    </w:p>
    <w:p w14:paraId="7501AE28" w14:textId="77777777" w:rsidR="00252AC0" w:rsidRPr="00782CC3" w:rsidRDefault="00252AC0" w:rsidP="00F423E9">
      <w:pPr>
        <w:jc w:val="center"/>
        <w:rPr>
          <w:rFonts w:ascii="Times New Roman" w:hAnsi="Times New Roman" w:cs="Times New Roman"/>
          <w:b/>
          <w:bCs/>
          <w:sz w:val="32"/>
          <w:szCs w:val="32"/>
        </w:rPr>
      </w:pPr>
    </w:p>
    <w:p w14:paraId="5C83369B" w14:textId="77777777" w:rsidR="00252AC0" w:rsidRPr="00782CC3" w:rsidRDefault="00252AC0" w:rsidP="00F423E9">
      <w:pPr>
        <w:jc w:val="center"/>
        <w:rPr>
          <w:rFonts w:ascii="Times New Roman" w:hAnsi="Times New Roman" w:cs="Times New Roman"/>
          <w:b/>
          <w:bCs/>
          <w:sz w:val="32"/>
          <w:szCs w:val="32"/>
        </w:rPr>
      </w:pPr>
    </w:p>
    <w:p w14:paraId="30D2BEBD" w14:textId="77777777" w:rsidR="00252AC0" w:rsidRDefault="00252AC0" w:rsidP="00F423E9">
      <w:pPr>
        <w:jc w:val="center"/>
        <w:rPr>
          <w:rFonts w:ascii="Times New Roman" w:hAnsi="Times New Roman" w:cs="Times New Roman"/>
          <w:b/>
          <w:bCs/>
          <w:sz w:val="32"/>
          <w:szCs w:val="32"/>
          <w:u w:val="single"/>
        </w:rPr>
      </w:pPr>
      <w:r w:rsidRPr="00782CC3">
        <w:rPr>
          <w:rFonts w:ascii="Times New Roman" w:hAnsi="Times New Roman" w:cs="Times New Roman"/>
          <w:b/>
          <w:bCs/>
          <w:sz w:val="32"/>
          <w:szCs w:val="32"/>
          <w:u w:val="single"/>
        </w:rPr>
        <w:t>AGENDA</w:t>
      </w:r>
    </w:p>
    <w:p w14:paraId="765BD03A" w14:textId="77777777" w:rsidR="00F423E9" w:rsidRDefault="00F423E9" w:rsidP="00F423E9">
      <w:pPr>
        <w:jc w:val="center"/>
        <w:rPr>
          <w:rFonts w:ascii="Times New Roman" w:hAnsi="Times New Roman" w:cs="Times New Roman"/>
          <w:b/>
          <w:bCs/>
          <w:sz w:val="32"/>
          <w:szCs w:val="32"/>
          <w:u w:val="single"/>
        </w:rPr>
      </w:pPr>
    </w:p>
    <w:p w14:paraId="1FEC17C1" w14:textId="77777777" w:rsidR="00252AC0" w:rsidRPr="00782CC3" w:rsidRDefault="00252AC0" w:rsidP="00F423E9">
      <w:pPr>
        <w:jc w:val="center"/>
        <w:rPr>
          <w:rFonts w:ascii="Times New Roman" w:hAnsi="Times New Roman" w:cs="Times New Roman"/>
          <w:b/>
          <w:bCs/>
          <w:sz w:val="32"/>
          <w:szCs w:val="32"/>
          <w:u w:val="single"/>
        </w:rPr>
      </w:pPr>
    </w:p>
    <w:p w14:paraId="0D1E8388" w14:textId="77777777" w:rsidR="00F423E9" w:rsidRPr="00F423E9" w:rsidRDefault="00F423E9" w:rsidP="00F423E9">
      <w:pPr>
        <w:pStyle w:val="ListParagraph"/>
        <w:jc w:val="center"/>
        <w:rPr>
          <w:rFonts w:ascii="Times New Roman" w:hAnsi="Times New Roman" w:cs="Times New Roman"/>
          <w:b/>
          <w:bCs/>
          <w:color w:val="0D0D0D"/>
          <w:u w:val="single"/>
          <w:shd w:val="clear" w:color="auto" w:fill="FFFFFF"/>
        </w:rPr>
      </w:pPr>
      <w:r w:rsidRPr="00F423E9">
        <w:rPr>
          <w:rFonts w:ascii="Times New Roman" w:hAnsi="Times New Roman" w:cs="Times New Roman"/>
          <w:b/>
          <w:bCs/>
          <w:color w:val="0D0D0D"/>
          <w:u w:val="single"/>
          <w:shd w:val="clear" w:color="auto" w:fill="FFFFFF"/>
        </w:rPr>
        <w:t>ENHANCING GOVERNANCE AND ENVIRONMENTAL CONSERVATION IN LADAKH</w:t>
      </w:r>
    </w:p>
    <w:p w14:paraId="66A8B9F7" w14:textId="77777777" w:rsidR="00F423E9" w:rsidRPr="00F423E9" w:rsidRDefault="00F423E9" w:rsidP="00F423E9">
      <w:pPr>
        <w:pStyle w:val="ListParagraph"/>
        <w:jc w:val="center"/>
        <w:rPr>
          <w:rFonts w:ascii="Times New Roman" w:eastAsia="Times New Roman" w:hAnsi="Times New Roman" w:cs="Times New Roman"/>
          <w:kern w:val="0"/>
          <w:lang w:val="en-IN" w:eastAsia="en-GB" w:bidi="ar-SA"/>
          <w14:ligatures w14:val="none"/>
        </w:rPr>
      </w:pPr>
      <w:r w:rsidRPr="00F423E9">
        <w:rPr>
          <w:rFonts w:ascii="Times New Roman" w:hAnsi="Times New Roman" w:cs="Times New Roman"/>
          <w:color w:val="0D0D0D"/>
          <w:shd w:val="clear" w:color="auto" w:fill="FFFFFF"/>
        </w:rPr>
        <w:t>(Demands for statehood, tribal status under the sixth schedule of the Indian constitution and protection of the region's fragile ecology)</w:t>
      </w:r>
    </w:p>
    <w:p w14:paraId="2CDF0869" w14:textId="77777777" w:rsidR="00252AC0" w:rsidRPr="00E42DA1" w:rsidRDefault="00252AC0" w:rsidP="00F423E9">
      <w:pPr>
        <w:pStyle w:val="ListParagraph"/>
        <w:numPr>
          <w:ilvl w:val="0"/>
          <w:numId w:val="3"/>
        </w:numPr>
        <w:jc w:val="center"/>
        <w:rPr>
          <w:rFonts w:ascii="Times New Roman" w:hAnsi="Times New Roman" w:cs="Times New Roman"/>
          <w:b/>
          <w:bCs/>
          <w:szCs w:val="24"/>
        </w:rPr>
      </w:pPr>
      <w:r w:rsidRPr="00E42DA1">
        <w:rPr>
          <w:rFonts w:ascii="Times New Roman" w:hAnsi="Times New Roman" w:cs="Times New Roman"/>
          <w:b/>
          <w:bCs/>
          <w:szCs w:val="24"/>
        </w:rPr>
        <w:br w:type="page"/>
      </w:r>
    </w:p>
    <w:p w14:paraId="03525FB7" w14:textId="77777777" w:rsidR="00252AC0" w:rsidRPr="00782CC3" w:rsidRDefault="00252AC0" w:rsidP="00252AC0">
      <w:pPr>
        <w:jc w:val="both"/>
        <w:rPr>
          <w:rFonts w:ascii="Times New Roman" w:hAnsi="Times New Roman" w:cs="Times New Roman"/>
        </w:rPr>
      </w:pPr>
    </w:p>
    <w:p w14:paraId="0A2EB278" w14:textId="77777777" w:rsidR="00252AC0" w:rsidRPr="00782CC3" w:rsidRDefault="00252AC0" w:rsidP="00252AC0">
      <w:pPr>
        <w:jc w:val="both"/>
        <w:rPr>
          <w:rFonts w:ascii="Times New Roman" w:hAnsi="Times New Roman" w:cs="Times New Roman"/>
        </w:rPr>
      </w:pPr>
      <w:r w:rsidRPr="00782CC3">
        <w:rPr>
          <w:rFonts w:ascii="Times New Roman" w:hAnsi="Times New Roman" w:cs="Times New Roman"/>
          <w:b/>
          <w:bCs/>
        </w:rPr>
        <w:t>LETTER FROM THE EXECUTIVE BOARD</w:t>
      </w:r>
    </w:p>
    <w:p w14:paraId="3C8167E8" w14:textId="77777777" w:rsidR="00252AC0" w:rsidRPr="00782CC3" w:rsidRDefault="00252AC0" w:rsidP="00252AC0">
      <w:pPr>
        <w:jc w:val="both"/>
        <w:rPr>
          <w:rFonts w:ascii="Times New Roman" w:hAnsi="Times New Roman" w:cs="Times New Roman"/>
        </w:rPr>
      </w:pPr>
    </w:p>
    <w:p w14:paraId="4B7C1699" w14:textId="77777777" w:rsidR="00252AC0" w:rsidRDefault="00252AC0" w:rsidP="00252AC0">
      <w:pPr>
        <w:jc w:val="both"/>
        <w:rPr>
          <w:rFonts w:ascii="Times New Roman" w:hAnsi="Times New Roman" w:cs="Times New Roman"/>
        </w:rPr>
      </w:pPr>
      <w:r w:rsidRPr="00782CC3">
        <w:rPr>
          <w:rFonts w:ascii="Times New Roman" w:hAnsi="Times New Roman" w:cs="Times New Roman"/>
        </w:rPr>
        <w:t xml:space="preserve">Dear Delegates, </w:t>
      </w:r>
    </w:p>
    <w:p w14:paraId="727BC8A4" w14:textId="77777777" w:rsidR="00252AC0" w:rsidRPr="00782CC3" w:rsidRDefault="00252AC0" w:rsidP="00252AC0">
      <w:pPr>
        <w:jc w:val="both"/>
        <w:rPr>
          <w:rFonts w:ascii="Times New Roman" w:hAnsi="Times New Roman" w:cs="Times New Roman"/>
        </w:rPr>
      </w:pPr>
    </w:p>
    <w:p w14:paraId="11CD2C59" w14:textId="2A2454AD" w:rsidR="00252AC0" w:rsidRDefault="00252AC0" w:rsidP="00252AC0">
      <w:pPr>
        <w:jc w:val="both"/>
        <w:rPr>
          <w:rFonts w:ascii="Times New Roman" w:hAnsi="Times New Roman" w:cs="Times New Roman"/>
        </w:rPr>
      </w:pPr>
      <w:r w:rsidRPr="00782CC3">
        <w:rPr>
          <w:rFonts w:ascii="Times New Roman" w:hAnsi="Times New Roman" w:cs="Times New Roman"/>
        </w:rPr>
        <w:t>Congratulations on getting the opportunity to participate in</w:t>
      </w:r>
      <w:r w:rsidR="00F423E9">
        <w:rPr>
          <w:rFonts w:ascii="Times New Roman" w:hAnsi="Times New Roman" w:cs="Times New Roman"/>
        </w:rPr>
        <w:t xml:space="preserve"> JECRC</w:t>
      </w:r>
      <w:r>
        <w:rPr>
          <w:rFonts w:ascii="Times New Roman" w:hAnsi="Times New Roman" w:cs="Times New Roman"/>
        </w:rPr>
        <w:t xml:space="preserve"> Model United Nations</w:t>
      </w:r>
      <w:r w:rsidR="00F423E9">
        <w:rPr>
          <w:rFonts w:ascii="Times New Roman" w:hAnsi="Times New Roman" w:cs="Times New Roman"/>
        </w:rPr>
        <w:t xml:space="preserve"> 2024</w:t>
      </w:r>
      <w:r>
        <w:rPr>
          <w:rFonts w:ascii="Times New Roman" w:hAnsi="Times New Roman" w:cs="Times New Roman"/>
        </w:rPr>
        <w:t xml:space="preserve">. </w:t>
      </w:r>
      <w:r w:rsidRPr="00782CC3">
        <w:rPr>
          <w:rFonts w:ascii="Times New Roman" w:hAnsi="Times New Roman" w:cs="Times New Roman"/>
        </w:rPr>
        <w:t xml:space="preserve">To the veterans of MUN, we promise you a very enriching debate that you’ve never experienced before and to the newcomers, we are excited to be a part of your maiden voyage. As the world looks to come out of a rather ‘depression’ ridden economic environment and the world talks about a long standing ‘power shift’ to the east happening soon, the importance of our generation being ‘ready enough’ to accept various challenges that lie ahead of us can hardly be overstated. </w:t>
      </w:r>
    </w:p>
    <w:p w14:paraId="072B140C" w14:textId="77777777" w:rsidR="00252AC0" w:rsidRDefault="00252AC0" w:rsidP="00252AC0">
      <w:pPr>
        <w:jc w:val="both"/>
        <w:rPr>
          <w:rFonts w:ascii="Times New Roman" w:hAnsi="Times New Roman" w:cs="Times New Roman"/>
        </w:rPr>
      </w:pPr>
    </w:p>
    <w:p w14:paraId="1AACCF4D" w14:textId="77777777" w:rsidR="00252AC0" w:rsidRDefault="00252AC0" w:rsidP="00252AC0">
      <w:pPr>
        <w:jc w:val="both"/>
        <w:rPr>
          <w:rFonts w:ascii="Times New Roman" w:hAnsi="Times New Roman" w:cs="Times New Roman"/>
        </w:rPr>
      </w:pPr>
      <w:r w:rsidRPr="00782CC3">
        <w:rPr>
          <w:rFonts w:ascii="Times New Roman" w:hAnsi="Times New Roman" w:cs="Times New Roman"/>
        </w:rPr>
        <w:t xml:space="preserve">What we desire from the delegates is not how experienced or articulate they are. Rather, we want to see how she/he can respect disparities and differences of opinion, work around these, while extending their own policy so that it encompasses more of the others without compromising their own stand, thereby reaching an unanimously acceptable practical solution. The following pages intend to guide you with the nuances of the agenda as well as the committee. </w:t>
      </w:r>
    </w:p>
    <w:p w14:paraId="729986A0" w14:textId="77777777" w:rsidR="00252AC0" w:rsidRDefault="00252AC0" w:rsidP="00252AC0">
      <w:pPr>
        <w:jc w:val="both"/>
        <w:rPr>
          <w:rFonts w:ascii="Times New Roman" w:hAnsi="Times New Roman" w:cs="Times New Roman"/>
        </w:rPr>
      </w:pPr>
    </w:p>
    <w:p w14:paraId="06CE972C" w14:textId="77777777" w:rsidR="00252AC0" w:rsidRPr="00782CC3" w:rsidRDefault="00252AC0" w:rsidP="00252AC0">
      <w:pPr>
        <w:jc w:val="both"/>
        <w:rPr>
          <w:rFonts w:ascii="Times New Roman" w:hAnsi="Times New Roman" w:cs="Times New Roman"/>
        </w:rPr>
      </w:pPr>
      <w:r w:rsidRPr="00782CC3">
        <w:rPr>
          <w:rFonts w:ascii="Times New Roman" w:hAnsi="Times New Roman" w:cs="Times New Roman"/>
        </w:rPr>
        <w:t xml:space="preserve">The Guide chronologically touches upon all the different aspects that are relevant and will lead to fruitful debate in the committee. It will provide you with a bird’s eye view of the gist of the agenda. However, it must be noted that the background guide only contains certain basic information which may form the basis for the debate and your research. You are the representative of your allotted portfolio, and it is our hope that you put in wholehearted efforts to research and comprehensively grasp all important facets of the diverse agenda. All the delegates should be prepared well in order to make the committee’s direction and debate productive. After all, only then will you truly be able to represent your country in the best possible way. </w:t>
      </w:r>
    </w:p>
    <w:p w14:paraId="3E8A2DCE" w14:textId="77777777" w:rsidR="00252AC0" w:rsidRPr="00782CC3" w:rsidRDefault="00252AC0" w:rsidP="00252AC0">
      <w:pPr>
        <w:jc w:val="both"/>
        <w:rPr>
          <w:rFonts w:ascii="Times New Roman" w:hAnsi="Times New Roman" w:cs="Times New Roman"/>
          <w:lang w:val="en-IN"/>
        </w:rPr>
      </w:pPr>
    </w:p>
    <w:p w14:paraId="560C01DD" w14:textId="77777777" w:rsidR="00252AC0" w:rsidRPr="00782CC3" w:rsidRDefault="00252AC0" w:rsidP="00252AC0">
      <w:pPr>
        <w:jc w:val="both"/>
        <w:rPr>
          <w:rFonts w:ascii="Times New Roman" w:hAnsi="Times New Roman" w:cs="Times New Roman"/>
          <w:lang w:val="en-IN"/>
        </w:rPr>
      </w:pPr>
      <w:r w:rsidRPr="00782CC3">
        <w:rPr>
          <w:rFonts w:ascii="Times New Roman" w:hAnsi="Times New Roman" w:cs="Times New Roman"/>
          <w:lang w:val="en-IN"/>
        </w:rPr>
        <w:t xml:space="preserve">Kindly note, that unlike most conventional/unconventional committees you have attended, this committee shall have “substantive” intervention by the Executive Board. </w:t>
      </w:r>
    </w:p>
    <w:p w14:paraId="25B066CF" w14:textId="77777777" w:rsidR="00252AC0" w:rsidRPr="00782CC3" w:rsidRDefault="00252AC0" w:rsidP="00252AC0">
      <w:pPr>
        <w:jc w:val="both"/>
        <w:rPr>
          <w:rFonts w:ascii="Times New Roman" w:hAnsi="Times New Roman" w:cs="Times New Roman"/>
        </w:rPr>
      </w:pPr>
    </w:p>
    <w:p w14:paraId="7B64DFC6" w14:textId="77777777" w:rsidR="00252AC0" w:rsidRPr="00782CC3" w:rsidRDefault="00252AC0" w:rsidP="00252AC0">
      <w:pPr>
        <w:jc w:val="both"/>
        <w:rPr>
          <w:rFonts w:ascii="Times New Roman" w:hAnsi="Times New Roman" w:cs="Times New Roman"/>
        </w:rPr>
      </w:pPr>
      <w:r w:rsidRPr="00782CC3">
        <w:rPr>
          <w:rFonts w:ascii="Times New Roman" w:hAnsi="Times New Roman" w:cs="Times New Roman"/>
        </w:rPr>
        <w:t xml:space="preserve">We encourage you to go beyond this background guide and delve into the extremities of the agenda to further enhance your knowledge of a burning issue. </w:t>
      </w:r>
    </w:p>
    <w:p w14:paraId="67E9A131" w14:textId="77777777" w:rsidR="00252AC0" w:rsidRPr="00782CC3" w:rsidRDefault="00252AC0" w:rsidP="00252AC0">
      <w:pPr>
        <w:jc w:val="both"/>
        <w:rPr>
          <w:rFonts w:ascii="Times New Roman" w:hAnsi="Times New Roman" w:cs="Times New Roman"/>
        </w:rPr>
      </w:pPr>
    </w:p>
    <w:p w14:paraId="08D9D528" w14:textId="77777777" w:rsidR="00252AC0" w:rsidRPr="00782CC3" w:rsidRDefault="00252AC0" w:rsidP="00252AC0">
      <w:pPr>
        <w:jc w:val="both"/>
        <w:rPr>
          <w:rFonts w:ascii="Times New Roman" w:hAnsi="Times New Roman" w:cs="Times New Roman"/>
        </w:rPr>
      </w:pPr>
    </w:p>
    <w:p w14:paraId="27D318C7" w14:textId="77777777" w:rsidR="00252AC0" w:rsidRPr="00782CC3" w:rsidRDefault="00252AC0" w:rsidP="00252AC0">
      <w:pPr>
        <w:jc w:val="both"/>
        <w:rPr>
          <w:rFonts w:ascii="Times New Roman" w:hAnsi="Times New Roman" w:cs="Times New Roman"/>
        </w:rPr>
      </w:pPr>
    </w:p>
    <w:p w14:paraId="686A5B70" w14:textId="77777777" w:rsidR="00252AC0" w:rsidRDefault="00252AC0" w:rsidP="00252AC0">
      <w:pPr>
        <w:jc w:val="both"/>
        <w:rPr>
          <w:rFonts w:ascii="Times New Roman" w:hAnsi="Times New Roman" w:cs="Times New Roman"/>
        </w:rPr>
      </w:pPr>
      <w:r w:rsidRPr="00782CC3">
        <w:rPr>
          <w:rFonts w:ascii="Times New Roman" w:hAnsi="Times New Roman" w:cs="Times New Roman"/>
        </w:rPr>
        <w:t>Yours Sincerely</w:t>
      </w:r>
      <w:r>
        <w:rPr>
          <w:rFonts w:ascii="Times New Roman" w:hAnsi="Times New Roman" w:cs="Times New Roman"/>
        </w:rPr>
        <w:t>,</w:t>
      </w:r>
    </w:p>
    <w:p w14:paraId="5342CD06" w14:textId="77777777" w:rsidR="00252AC0" w:rsidRPr="00782CC3" w:rsidRDefault="00252AC0" w:rsidP="00252AC0">
      <w:pPr>
        <w:jc w:val="both"/>
        <w:rPr>
          <w:rFonts w:ascii="Times New Roman" w:hAnsi="Times New Roman" w:cs="Times New Roman"/>
        </w:rPr>
      </w:pPr>
    </w:p>
    <w:p w14:paraId="44C04A41" w14:textId="77777777" w:rsidR="00252AC0" w:rsidRDefault="00252AC0" w:rsidP="00252AC0">
      <w:pPr>
        <w:jc w:val="both"/>
        <w:rPr>
          <w:rFonts w:ascii="Times New Roman" w:hAnsi="Times New Roman" w:cs="Times New Roman"/>
        </w:rPr>
      </w:pPr>
      <w:r w:rsidRPr="00782CC3">
        <w:rPr>
          <w:rFonts w:ascii="Times New Roman" w:hAnsi="Times New Roman" w:cs="Times New Roman"/>
        </w:rPr>
        <w:t xml:space="preserve">Aditya Kumar Upadhyay | Speaker | </w:t>
      </w:r>
      <w:r w:rsidRPr="00E42DA1">
        <w:rPr>
          <w:rFonts w:ascii="Times New Roman" w:hAnsi="Times New Roman" w:cs="Times New Roman"/>
        </w:rPr>
        <w:t>E-mail:</w:t>
      </w:r>
      <w:r w:rsidRPr="00782CC3">
        <w:rPr>
          <w:rFonts w:ascii="Times New Roman" w:hAnsi="Times New Roman" w:cs="Times New Roman"/>
          <w:b/>
          <w:bCs/>
        </w:rPr>
        <w:t xml:space="preserve"> </w:t>
      </w:r>
      <w:hyperlink r:id="rId6" w:history="1">
        <w:r w:rsidRPr="00F30DBC">
          <w:rPr>
            <w:rStyle w:val="Hyperlink"/>
            <w:rFonts w:ascii="Times New Roman" w:hAnsi="Times New Roman" w:cs="Times New Roman"/>
          </w:rPr>
          <w:t>adityakumar2398@yahoo.com</w:t>
        </w:r>
      </w:hyperlink>
      <w:r w:rsidRPr="00782CC3">
        <w:rPr>
          <w:rFonts w:ascii="Times New Roman" w:hAnsi="Times New Roman" w:cs="Times New Roman"/>
        </w:rPr>
        <w:t xml:space="preserve"> </w:t>
      </w:r>
    </w:p>
    <w:p w14:paraId="1FED68BF" w14:textId="77777777" w:rsidR="00252AC0" w:rsidRPr="00782CC3" w:rsidRDefault="00252AC0" w:rsidP="00252AC0">
      <w:pPr>
        <w:jc w:val="both"/>
        <w:rPr>
          <w:rFonts w:ascii="Times New Roman" w:hAnsi="Times New Roman" w:cs="Times New Roman"/>
        </w:rPr>
      </w:pPr>
    </w:p>
    <w:p w14:paraId="71D825A6" w14:textId="30D2FBC8" w:rsidR="00252AC0" w:rsidRPr="00782CC3" w:rsidRDefault="00F423E9" w:rsidP="00252AC0">
      <w:pPr>
        <w:jc w:val="both"/>
        <w:rPr>
          <w:rFonts w:ascii="Times New Roman" w:hAnsi="Times New Roman" w:cs="Times New Roman"/>
        </w:rPr>
      </w:pPr>
      <w:r>
        <w:rPr>
          <w:rFonts w:ascii="Times New Roman" w:hAnsi="Times New Roman" w:cs="Times New Roman"/>
        </w:rPr>
        <w:t>Kunal Kherajani</w:t>
      </w:r>
      <w:r w:rsidR="00252AC0">
        <w:rPr>
          <w:rFonts w:ascii="Times New Roman" w:hAnsi="Times New Roman" w:cs="Times New Roman"/>
        </w:rPr>
        <w:t xml:space="preserve"> </w:t>
      </w:r>
      <w:r w:rsidR="00252AC0" w:rsidRPr="00782CC3">
        <w:rPr>
          <w:rFonts w:ascii="Times New Roman" w:hAnsi="Times New Roman" w:cs="Times New Roman"/>
        </w:rPr>
        <w:t>|</w:t>
      </w:r>
      <w:r w:rsidR="00252AC0">
        <w:rPr>
          <w:rFonts w:ascii="Times New Roman" w:hAnsi="Times New Roman" w:cs="Times New Roman"/>
        </w:rPr>
        <w:t xml:space="preserve"> Deputy Speaker </w:t>
      </w:r>
      <w:r w:rsidR="00252AC0" w:rsidRPr="00782CC3">
        <w:rPr>
          <w:rFonts w:ascii="Times New Roman" w:hAnsi="Times New Roman" w:cs="Times New Roman"/>
        </w:rPr>
        <w:t>|</w:t>
      </w:r>
      <w:r w:rsidR="00252AC0">
        <w:rPr>
          <w:rFonts w:ascii="Times New Roman" w:hAnsi="Times New Roman" w:cs="Times New Roman"/>
        </w:rPr>
        <w:t xml:space="preserve"> E-mail: </w:t>
      </w:r>
      <w:hyperlink r:id="rId7" w:history="1">
        <w:r w:rsidR="00A63729" w:rsidRPr="00325383">
          <w:rPr>
            <w:rStyle w:val="Hyperlink"/>
            <w:rFonts w:ascii="Times New Roman" w:hAnsi="Times New Roman" w:cs="Times New Roman"/>
          </w:rPr>
          <w:t>kunalkherajani10@gmail.com</w:t>
        </w:r>
      </w:hyperlink>
      <w:r w:rsidR="00A63729">
        <w:rPr>
          <w:rFonts w:ascii="Times New Roman" w:hAnsi="Times New Roman" w:cs="Times New Roman"/>
        </w:rPr>
        <w:t xml:space="preserve"> </w:t>
      </w:r>
    </w:p>
    <w:p w14:paraId="0C294F56" w14:textId="77777777" w:rsidR="00252AC0" w:rsidRPr="00782CC3" w:rsidRDefault="00252AC0" w:rsidP="00252AC0">
      <w:pPr>
        <w:jc w:val="both"/>
        <w:rPr>
          <w:rFonts w:ascii="Times New Roman" w:hAnsi="Times New Roman" w:cs="Times New Roman"/>
        </w:rPr>
      </w:pPr>
    </w:p>
    <w:p w14:paraId="27D55DA7" w14:textId="77777777" w:rsidR="00252AC0" w:rsidRPr="00782CC3" w:rsidRDefault="00252AC0" w:rsidP="00252AC0">
      <w:pPr>
        <w:jc w:val="both"/>
        <w:rPr>
          <w:rFonts w:ascii="Times New Roman" w:hAnsi="Times New Roman" w:cs="Times New Roman"/>
        </w:rPr>
      </w:pPr>
    </w:p>
    <w:p w14:paraId="3F76871E" w14:textId="77777777" w:rsidR="00252AC0" w:rsidRPr="00782CC3" w:rsidRDefault="00252AC0" w:rsidP="00252AC0">
      <w:pPr>
        <w:jc w:val="both"/>
        <w:rPr>
          <w:rFonts w:ascii="Times New Roman" w:hAnsi="Times New Roman" w:cs="Times New Roman"/>
        </w:rPr>
      </w:pPr>
    </w:p>
    <w:p w14:paraId="412A4D42" w14:textId="77777777" w:rsidR="00252AC0" w:rsidRPr="00782CC3" w:rsidRDefault="00252AC0" w:rsidP="00252AC0">
      <w:pPr>
        <w:jc w:val="both"/>
        <w:rPr>
          <w:rFonts w:ascii="Times New Roman" w:hAnsi="Times New Roman" w:cs="Times New Roman"/>
        </w:rPr>
      </w:pPr>
    </w:p>
    <w:p w14:paraId="0EE2C222" w14:textId="77777777" w:rsidR="00252AC0" w:rsidRPr="00782CC3" w:rsidRDefault="00252AC0" w:rsidP="00252AC0">
      <w:pPr>
        <w:jc w:val="both"/>
        <w:rPr>
          <w:rFonts w:ascii="Times New Roman" w:hAnsi="Times New Roman" w:cs="Times New Roman"/>
        </w:rPr>
      </w:pPr>
    </w:p>
    <w:p w14:paraId="2C3E4E12" w14:textId="77777777" w:rsidR="00252AC0" w:rsidRPr="00782CC3" w:rsidRDefault="00252AC0" w:rsidP="00252AC0">
      <w:pPr>
        <w:pStyle w:val="Default"/>
        <w:jc w:val="both"/>
        <w:rPr>
          <w:color w:val="auto"/>
        </w:rPr>
      </w:pPr>
    </w:p>
    <w:p w14:paraId="6D45D976" w14:textId="77777777" w:rsidR="00252AC0" w:rsidRPr="00782CC3" w:rsidRDefault="00252AC0" w:rsidP="00252AC0">
      <w:pPr>
        <w:pStyle w:val="Default"/>
        <w:jc w:val="both"/>
        <w:rPr>
          <w:color w:val="auto"/>
        </w:rPr>
      </w:pPr>
    </w:p>
    <w:p w14:paraId="2BB4644D" w14:textId="77777777" w:rsidR="00252AC0" w:rsidRPr="00782CC3" w:rsidRDefault="00252AC0" w:rsidP="00252AC0">
      <w:pPr>
        <w:pStyle w:val="Default"/>
        <w:jc w:val="both"/>
        <w:rPr>
          <w:color w:val="auto"/>
        </w:rPr>
      </w:pPr>
    </w:p>
    <w:p w14:paraId="4278AF1F" w14:textId="77777777" w:rsidR="00252AC0" w:rsidRPr="00782CC3" w:rsidRDefault="00252AC0" w:rsidP="00252AC0">
      <w:pPr>
        <w:pStyle w:val="Default"/>
        <w:jc w:val="both"/>
        <w:rPr>
          <w:color w:val="auto"/>
        </w:rPr>
      </w:pPr>
    </w:p>
    <w:p w14:paraId="2AE3073D" w14:textId="77777777" w:rsidR="00252AC0" w:rsidRPr="00782CC3" w:rsidRDefault="00252AC0" w:rsidP="00252AC0">
      <w:pPr>
        <w:pStyle w:val="Default"/>
        <w:jc w:val="both"/>
        <w:rPr>
          <w:color w:val="auto"/>
        </w:rPr>
      </w:pPr>
    </w:p>
    <w:p w14:paraId="629973DE" w14:textId="77777777" w:rsidR="00252AC0" w:rsidRPr="00782CC3" w:rsidRDefault="00252AC0" w:rsidP="00252AC0">
      <w:pPr>
        <w:pStyle w:val="Default"/>
        <w:jc w:val="both"/>
        <w:rPr>
          <w:color w:val="auto"/>
        </w:rPr>
      </w:pPr>
    </w:p>
    <w:p w14:paraId="33FEFB25" w14:textId="77777777" w:rsidR="00252AC0" w:rsidRPr="00782CC3" w:rsidRDefault="00252AC0" w:rsidP="00252AC0">
      <w:pPr>
        <w:pStyle w:val="Default"/>
        <w:jc w:val="both"/>
        <w:rPr>
          <w:color w:val="auto"/>
        </w:rPr>
      </w:pPr>
    </w:p>
    <w:p w14:paraId="57F578B5" w14:textId="77777777" w:rsidR="00252AC0" w:rsidRPr="00782CC3" w:rsidRDefault="00252AC0" w:rsidP="00252AC0">
      <w:pPr>
        <w:pStyle w:val="Default"/>
        <w:jc w:val="both"/>
        <w:rPr>
          <w:color w:val="auto"/>
        </w:rPr>
      </w:pPr>
    </w:p>
    <w:p w14:paraId="7F248F6B" w14:textId="77777777" w:rsidR="00252AC0" w:rsidRPr="00782CC3" w:rsidRDefault="00252AC0" w:rsidP="00252AC0">
      <w:pPr>
        <w:pStyle w:val="Default"/>
        <w:jc w:val="both"/>
        <w:rPr>
          <w:color w:val="auto"/>
        </w:rPr>
      </w:pPr>
    </w:p>
    <w:p w14:paraId="389EE9A4" w14:textId="77777777" w:rsidR="00252AC0" w:rsidRPr="00782CC3" w:rsidRDefault="00252AC0" w:rsidP="00252AC0">
      <w:pPr>
        <w:pStyle w:val="Default"/>
        <w:jc w:val="both"/>
        <w:rPr>
          <w:color w:val="auto"/>
        </w:rPr>
      </w:pPr>
    </w:p>
    <w:p w14:paraId="43761677" w14:textId="77777777" w:rsidR="00252AC0" w:rsidRPr="00782CC3" w:rsidRDefault="00252AC0" w:rsidP="00252AC0">
      <w:pPr>
        <w:pStyle w:val="Default"/>
        <w:jc w:val="both"/>
        <w:rPr>
          <w:color w:val="auto"/>
        </w:rPr>
      </w:pPr>
    </w:p>
    <w:p w14:paraId="24489D90" w14:textId="77777777" w:rsidR="00252AC0" w:rsidRDefault="00252AC0" w:rsidP="00252AC0">
      <w:pPr>
        <w:jc w:val="center"/>
        <w:rPr>
          <w:rFonts w:ascii="Times New Roman" w:hAnsi="Times New Roman" w:cs="Times New Roman"/>
          <w:b/>
          <w:bCs/>
          <w:u w:val="single"/>
          <w:lang w:bidi="ar-SA"/>
        </w:rPr>
      </w:pPr>
    </w:p>
    <w:p w14:paraId="10D157FC" w14:textId="77777777" w:rsidR="00252AC0" w:rsidRDefault="00252AC0" w:rsidP="00252AC0">
      <w:pPr>
        <w:jc w:val="center"/>
        <w:rPr>
          <w:rFonts w:ascii="Times New Roman" w:hAnsi="Times New Roman" w:cs="Times New Roman"/>
          <w:b/>
          <w:bCs/>
          <w:u w:val="single"/>
          <w:lang w:bidi="ar-SA"/>
        </w:rPr>
      </w:pPr>
    </w:p>
    <w:p w14:paraId="4A291AA4" w14:textId="77777777" w:rsidR="00252AC0" w:rsidRPr="00782CC3" w:rsidRDefault="00252AC0" w:rsidP="00252AC0">
      <w:pPr>
        <w:jc w:val="center"/>
        <w:rPr>
          <w:rFonts w:ascii="Times New Roman" w:hAnsi="Times New Roman" w:cs="Times New Roman"/>
          <w:b/>
          <w:bCs/>
          <w:u w:val="single"/>
          <w:lang w:bidi="ar-SA"/>
        </w:rPr>
      </w:pPr>
      <w:r w:rsidRPr="00782CC3">
        <w:rPr>
          <w:rFonts w:ascii="Times New Roman" w:hAnsi="Times New Roman" w:cs="Times New Roman"/>
          <w:b/>
          <w:bCs/>
          <w:u w:val="single"/>
          <w:lang w:bidi="ar-SA"/>
        </w:rPr>
        <w:t>Table of contents</w:t>
      </w:r>
    </w:p>
    <w:p w14:paraId="25EFD2FB" w14:textId="77777777" w:rsidR="00252AC0" w:rsidRDefault="00252AC0" w:rsidP="00252AC0">
      <w:pPr>
        <w:pStyle w:val="Default"/>
        <w:jc w:val="both"/>
        <w:rPr>
          <w:color w:val="auto"/>
        </w:rPr>
      </w:pPr>
    </w:p>
    <w:p w14:paraId="7C7DB302" w14:textId="77777777" w:rsidR="00252AC0" w:rsidRDefault="00252AC0" w:rsidP="00252AC0">
      <w:pPr>
        <w:pStyle w:val="Default"/>
        <w:jc w:val="both"/>
        <w:rPr>
          <w:color w:val="auto"/>
        </w:rPr>
      </w:pPr>
    </w:p>
    <w:p w14:paraId="7D494D08" w14:textId="77777777" w:rsidR="00252AC0" w:rsidRDefault="00252AC0" w:rsidP="00252AC0">
      <w:pPr>
        <w:pStyle w:val="Default"/>
        <w:jc w:val="both"/>
        <w:rPr>
          <w:color w:val="auto"/>
        </w:rPr>
      </w:pPr>
    </w:p>
    <w:p w14:paraId="001D2F1C" w14:textId="77777777" w:rsidR="00252AC0" w:rsidRPr="00782CC3" w:rsidRDefault="00252AC0" w:rsidP="00252AC0">
      <w:pPr>
        <w:pStyle w:val="Default"/>
        <w:jc w:val="both"/>
        <w:rPr>
          <w:color w:val="auto"/>
        </w:rPr>
      </w:pPr>
    </w:p>
    <w:p w14:paraId="7AA4FABE" w14:textId="77777777" w:rsidR="00252AC0" w:rsidRPr="00782CC3" w:rsidRDefault="00252AC0" w:rsidP="00252AC0">
      <w:pPr>
        <w:jc w:val="both"/>
        <w:rPr>
          <w:rFonts w:ascii="Times New Roman" w:hAnsi="Times New Roman" w:cs="Times New Roman"/>
          <w:lang w:bidi="ar-SA"/>
        </w:rPr>
      </w:pPr>
    </w:p>
    <w:p w14:paraId="2634465C" w14:textId="77777777" w:rsidR="00252AC0" w:rsidRPr="00782CC3" w:rsidRDefault="00252AC0" w:rsidP="00252AC0">
      <w:pPr>
        <w:jc w:val="both"/>
        <w:rPr>
          <w:rFonts w:ascii="Times New Roman" w:hAnsi="Times New Roman" w:cs="Times New Roman"/>
          <w:lang w:bidi="ar-SA"/>
        </w:rPr>
      </w:pPr>
    </w:p>
    <w:p w14:paraId="3E7BF889" w14:textId="77777777" w:rsidR="00252AC0" w:rsidRPr="00782CC3" w:rsidRDefault="00252AC0" w:rsidP="00252AC0">
      <w:pPr>
        <w:jc w:val="both"/>
        <w:rPr>
          <w:rFonts w:ascii="Times New Roman" w:hAnsi="Times New Roman" w:cs="Times New Roman"/>
          <w:lang w:bidi="ar-SA"/>
        </w:rPr>
      </w:pPr>
    </w:p>
    <w:p w14:paraId="34FA73B1" w14:textId="77777777" w:rsidR="00252AC0" w:rsidRPr="00782CC3" w:rsidRDefault="00252AC0" w:rsidP="00252AC0">
      <w:pPr>
        <w:jc w:val="both"/>
        <w:rPr>
          <w:rFonts w:ascii="Times New Roman" w:hAnsi="Times New Roman" w:cs="Times New Roman"/>
          <w:lang w:bidi="ar-SA"/>
        </w:rPr>
      </w:pPr>
    </w:p>
    <w:p w14:paraId="07351190" w14:textId="77777777" w:rsidR="00252AC0" w:rsidRPr="00782CC3" w:rsidRDefault="00252AC0" w:rsidP="00252AC0">
      <w:pPr>
        <w:jc w:val="both"/>
        <w:rPr>
          <w:rFonts w:ascii="Times New Roman" w:hAnsi="Times New Roman" w:cs="Times New Roman"/>
          <w:lang w:bidi="ar-SA"/>
        </w:rPr>
      </w:pPr>
    </w:p>
    <w:p w14:paraId="19EF8700" w14:textId="77777777" w:rsidR="00252AC0" w:rsidRPr="00782CC3" w:rsidRDefault="00252AC0" w:rsidP="00252AC0">
      <w:pPr>
        <w:jc w:val="both"/>
        <w:rPr>
          <w:rFonts w:ascii="Times New Roman" w:hAnsi="Times New Roman" w:cs="Times New Roman"/>
          <w:lang w:bidi="ar-SA"/>
        </w:rPr>
      </w:pPr>
    </w:p>
    <w:p w14:paraId="151ABBA2" w14:textId="77777777" w:rsidR="00252AC0" w:rsidRDefault="00252AC0" w:rsidP="00252AC0">
      <w:pPr>
        <w:jc w:val="both"/>
        <w:rPr>
          <w:rFonts w:ascii="Times New Roman" w:hAnsi="Times New Roman" w:cs="Times New Roman"/>
          <w:lang w:bidi="ar-SA"/>
        </w:rPr>
      </w:pPr>
    </w:p>
    <w:p w14:paraId="3D9CE4E8" w14:textId="77777777" w:rsidR="00252AC0" w:rsidRDefault="00252AC0" w:rsidP="00252AC0">
      <w:pPr>
        <w:jc w:val="both"/>
        <w:rPr>
          <w:rFonts w:ascii="Times New Roman" w:hAnsi="Times New Roman" w:cs="Times New Roman"/>
          <w:b/>
          <w:bCs/>
          <w:u w:val="single"/>
          <w:lang w:bidi="ar-SA"/>
        </w:rPr>
      </w:pPr>
    </w:p>
    <w:p w14:paraId="470674D1" w14:textId="77777777" w:rsidR="00252AC0" w:rsidRDefault="00252AC0" w:rsidP="00252AC0">
      <w:pPr>
        <w:jc w:val="both"/>
        <w:rPr>
          <w:rFonts w:ascii="Times New Roman" w:hAnsi="Times New Roman" w:cs="Times New Roman"/>
          <w:b/>
          <w:bCs/>
          <w:u w:val="single"/>
          <w:lang w:bidi="ar-SA"/>
        </w:rPr>
      </w:pPr>
    </w:p>
    <w:p w14:paraId="5DBC5C47" w14:textId="77777777" w:rsidR="00252AC0" w:rsidRDefault="00252AC0" w:rsidP="00252AC0">
      <w:pPr>
        <w:jc w:val="both"/>
        <w:rPr>
          <w:rFonts w:ascii="Times New Roman" w:hAnsi="Times New Roman" w:cs="Times New Roman"/>
          <w:b/>
          <w:bCs/>
          <w:u w:val="single"/>
          <w:lang w:bidi="ar-SA"/>
        </w:rPr>
      </w:pPr>
    </w:p>
    <w:p w14:paraId="1E2CEE48" w14:textId="77777777" w:rsidR="00252AC0" w:rsidRDefault="00252AC0" w:rsidP="00252AC0">
      <w:pPr>
        <w:jc w:val="both"/>
        <w:rPr>
          <w:rFonts w:ascii="Times New Roman" w:hAnsi="Times New Roman" w:cs="Times New Roman"/>
          <w:b/>
          <w:bCs/>
          <w:u w:val="single"/>
          <w:lang w:bidi="ar-SA"/>
        </w:rPr>
      </w:pPr>
    </w:p>
    <w:p w14:paraId="3CBDF581" w14:textId="77777777" w:rsidR="00252AC0" w:rsidRPr="00782CC3" w:rsidRDefault="00252AC0" w:rsidP="00252AC0">
      <w:pPr>
        <w:jc w:val="both"/>
        <w:rPr>
          <w:rFonts w:ascii="Times New Roman" w:hAnsi="Times New Roman" w:cs="Times New Roman"/>
          <w:lang w:bidi="ar-SA"/>
        </w:rPr>
      </w:pPr>
    </w:p>
    <w:p w14:paraId="5E803C4A" w14:textId="77777777" w:rsidR="00252AC0" w:rsidRPr="00782CC3" w:rsidRDefault="00252AC0" w:rsidP="00252AC0">
      <w:pPr>
        <w:jc w:val="both"/>
        <w:rPr>
          <w:rFonts w:ascii="Times New Roman" w:hAnsi="Times New Roman" w:cs="Times New Roman"/>
          <w:lang w:bidi="ar-SA"/>
        </w:rPr>
      </w:pPr>
    </w:p>
    <w:tbl>
      <w:tblPr>
        <w:tblpPr w:leftFromText="180" w:rightFromText="180" w:vertAnchor="page" w:horzAnchor="margin" w:tblpXSpec="center" w:tblpY="2503"/>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1217"/>
        <w:gridCol w:w="5818"/>
        <w:gridCol w:w="1655"/>
      </w:tblGrid>
      <w:tr w:rsidR="00252AC0" w:rsidRPr="00782CC3" w14:paraId="2016F5A0" w14:textId="77777777" w:rsidTr="0038203F">
        <w:trPr>
          <w:trHeight w:val="990"/>
        </w:trPr>
        <w:tc>
          <w:tcPr>
            <w:tcW w:w="1217" w:type="dxa"/>
            <w:vAlign w:val="center"/>
          </w:tcPr>
          <w:p w14:paraId="7895C855" w14:textId="77777777" w:rsidR="00252AC0" w:rsidRPr="00782CC3" w:rsidRDefault="00252AC0" w:rsidP="0038203F">
            <w:pPr>
              <w:pStyle w:val="Default"/>
              <w:jc w:val="center"/>
              <w:rPr>
                <w:b/>
                <w:bCs/>
                <w:u w:val="single"/>
              </w:rPr>
            </w:pPr>
          </w:p>
          <w:p w14:paraId="253362D6" w14:textId="77777777" w:rsidR="00252AC0" w:rsidRPr="00782CC3" w:rsidRDefault="00252AC0" w:rsidP="0038203F">
            <w:pPr>
              <w:pStyle w:val="Default"/>
              <w:jc w:val="center"/>
              <w:rPr>
                <w:u w:val="single"/>
              </w:rPr>
            </w:pPr>
            <w:r w:rsidRPr="00782CC3">
              <w:rPr>
                <w:b/>
                <w:bCs/>
                <w:u w:val="single"/>
              </w:rPr>
              <w:t>S. No.</w:t>
            </w:r>
          </w:p>
        </w:tc>
        <w:tc>
          <w:tcPr>
            <w:tcW w:w="5818" w:type="dxa"/>
            <w:vAlign w:val="center"/>
          </w:tcPr>
          <w:p w14:paraId="3F636C41" w14:textId="77777777" w:rsidR="00252AC0" w:rsidRPr="00782CC3" w:rsidRDefault="00252AC0" w:rsidP="0038203F">
            <w:pPr>
              <w:pStyle w:val="Default"/>
              <w:jc w:val="center"/>
              <w:rPr>
                <w:b/>
                <w:bCs/>
                <w:u w:val="single"/>
              </w:rPr>
            </w:pPr>
          </w:p>
          <w:p w14:paraId="643CE283" w14:textId="77777777" w:rsidR="00252AC0" w:rsidRPr="00782CC3" w:rsidRDefault="00252AC0" w:rsidP="0038203F">
            <w:pPr>
              <w:pStyle w:val="Default"/>
              <w:jc w:val="center"/>
              <w:rPr>
                <w:u w:val="single"/>
              </w:rPr>
            </w:pPr>
            <w:r w:rsidRPr="00782CC3">
              <w:rPr>
                <w:b/>
                <w:bCs/>
                <w:u w:val="single"/>
              </w:rPr>
              <w:t>Content</w:t>
            </w:r>
          </w:p>
        </w:tc>
        <w:tc>
          <w:tcPr>
            <w:tcW w:w="1655" w:type="dxa"/>
            <w:vAlign w:val="center"/>
          </w:tcPr>
          <w:p w14:paraId="0ECAA0D2" w14:textId="77777777" w:rsidR="00252AC0" w:rsidRPr="00782CC3" w:rsidRDefault="00252AC0" w:rsidP="0038203F">
            <w:pPr>
              <w:pStyle w:val="Default"/>
              <w:jc w:val="center"/>
              <w:rPr>
                <w:b/>
                <w:bCs/>
                <w:u w:val="single"/>
              </w:rPr>
            </w:pPr>
          </w:p>
          <w:p w14:paraId="0E885AFB" w14:textId="77777777" w:rsidR="00252AC0" w:rsidRPr="00782CC3" w:rsidRDefault="00252AC0" w:rsidP="0038203F">
            <w:pPr>
              <w:pStyle w:val="Default"/>
              <w:jc w:val="center"/>
              <w:rPr>
                <w:u w:val="single"/>
              </w:rPr>
            </w:pPr>
            <w:r w:rsidRPr="00782CC3">
              <w:rPr>
                <w:b/>
                <w:bCs/>
                <w:u w:val="single"/>
              </w:rPr>
              <w:t>Page No.</w:t>
            </w:r>
          </w:p>
        </w:tc>
      </w:tr>
      <w:tr w:rsidR="00252AC0" w:rsidRPr="00782CC3" w14:paraId="767E03B9" w14:textId="77777777" w:rsidTr="0038203F">
        <w:trPr>
          <w:trHeight w:val="1013"/>
        </w:trPr>
        <w:tc>
          <w:tcPr>
            <w:tcW w:w="1217" w:type="dxa"/>
            <w:vAlign w:val="center"/>
          </w:tcPr>
          <w:p w14:paraId="2BD9B592" w14:textId="77777777" w:rsidR="00252AC0" w:rsidRPr="00782CC3" w:rsidRDefault="00252AC0" w:rsidP="0038203F">
            <w:pPr>
              <w:pStyle w:val="Default"/>
              <w:jc w:val="center"/>
            </w:pPr>
          </w:p>
          <w:p w14:paraId="5A176F97" w14:textId="77777777" w:rsidR="00252AC0" w:rsidRPr="00782CC3" w:rsidRDefault="00252AC0" w:rsidP="0038203F">
            <w:pPr>
              <w:pStyle w:val="Default"/>
              <w:jc w:val="center"/>
            </w:pPr>
            <w:r w:rsidRPr="00782CC3">
              <w:t>1</w:t>
            </w:r>
          </w:p>
        </w:tc>
        <w:tc>
          <w:tcPr>
            <w:tcW w:w="5818" w:type="dxa"/>
            <w:vAlign w:val="center"/>
          </w:tcPr>
          <w:p w14:paraId="5020CD9E" w14:textId="77777777" w:rsidR="00252AC0" w:rsidRPr="00782CC3" w:rsidRDefault="00252AC0" w:rsidP="0038203F">
            <w:pPr>
              <w:pStyle w:val="Default"/>
              <w:jc w:val="center"/>
            </w:pPr>
          </w:p>
          <w:p w14:paraId="157D1778" w14:textId="77777777" w:rsidR="00252AC0" w:rsidRPr="00782CC3" w:rsidRDefault="00252AC0" w:rsidP="0038203F">
            <w:pPr>
              <w:pStyle w:val="Default"/>
              <w:jc w:val="center"/>
            </w:pPr>
            <w:r w:rsidRPr="00782CC3">
              <w:t>Introduction to the committee</w:t>
            </w:r>
          </w:p>
        </w:tc>
        <w:tc>
          <w:tcPr>
            <w:tcW w:w="1655" w:type="dxa"/>
            <w:vAlign w:val="center"/>
          </w:tcPr>
          <w:p w14:paraId="7AFA0DBD" w14:textId="77777777" w:rsidR="00252AC0" w:rsidRPr="00782CC3" w:rsidRDefault="00252AC0" w:rsidP="0038203F">
            <w:pPr>
              <w:pStyle w:val="Default"/>
              <w:jc w:val="center"/>
            </w:pPr>
          </w:p>
          <w:p w14:paraId="65EDFFDF" w14:textId="77777777" w:rsidR="00252AC0" w:rsidRPr="00782CC3" w:rsidRDefault="00252AC0" w:rsidP="0038203F">
            <w:pPr>
              <w:pStyle w:val="Default"/>
              <w:jc w:val="center"/>
            </w:pPr>
            <w:r w:rsidRPr="00782CC3">
              <w:t>04</w:t>
            </w:r>
          </w:p>
        </w:tc>
      </w:tr>
      <w:tr w:rsidR="00252AC0" w:rsidRPr="00782CC3" w14:paraId="10E905FF" w14:textId="77777777" w:rsidTr="0038203F">
        <w:trPr>
          <w:trHeight w:val="1013"/>
        </w:trPr>
        <w:tc>
          <w:tcPr>
            <w:tcW w:w="1217" w:type="dxa"/>
            <w:vAlign w:val="center"/>
          </w:tcPr>
          <w:p w14:paraId="5B61B7C2" w14:textId="77777777" w:rsidR="00252AC0" w:rsidRPr="00782CC3" w:rsidRDefault="00252AC0" w:rsidP="0038203F">
            <w:pPr>
              <w:pStyle w:val="Default"/>
              <w:jc w:val="center"/>
            </w:pPr>
            <w:r>
              <w:t>2</w:t>
            </w:r>
          </w:p>
        </w:tc>
        <w:tc>
          <w:tcPr>
            <w:tcW w:w="5818" w:type="dxa"/>
            <w:vAlign w:val="center"/>
          </w:tcPr>
          <w:p w14:paraId="4ED3685D" w14:textId="77777777" w:rsidR="00252AC0" w:rsidRDefault="00252AC0" w:rsidP="0038203F">
            <w:pPr>
              <w:pStyle w:val="Default"/>
              <w:jc w:val="center"/>
              <w:rPr>
                <w:lang w:val="en-IN"/>
              </w:rPr>
            </w:pPr>
          </w:p>
          <w:p w14:paraId="1F579E4A" w14:textId="77777777" w:rsidR="00252AC0" w:rsidRPr="00782CC3" w:rsidRDefault="00252AC0" w:rsidP="0038203F">
            <w:pPr>
              <w:pStyle w:val="Default"/>
              <w:jc w:val="center"/>
              <w:rPr>
                <w:lang w:val="en-IN"/>
              </w:rPr>
            </w:pPr>
            <w:r w:rsidRPr="00782CC3">
              <w:rPr>
                <w:lang w:val="en-IN"/>
              </w:rPr>
              <w:t xml:space="preserve">Role of a </w:t>
            </w:r>
            <w:r>
              <w:rPr>
                <w:lang w:val="en-IN"/>
              </w:rPr>
              <w:t>P</w:t>
            </w:r>
            <w:r w:rsidRPr="00782CC3">
              <w:rPr>
                <w:lang w:val="en-IN"/>
              </w:rPr>
              <w:t>arliamentarian</w:t>
            </w:r>
          </w:p>
          <w:p w14:paraId="7F6042F0" w14:textId="77777777" w:rsidR="00252AC0" w:rsidRPr="00782CC3" w:rsidRDefault="00252AC0" w:rsidP="0038203F">
            <w:pPr>
              <w:pStyle w:val="Default"/>
              <w:jc w:val="center"/>
            </w:pPr>
          </w:p>
        </w:tc>
        <w:tc>
          <w:tcPr>
            <w:tcW w:w="1655" w:type="dxa"/>
            <w:vAlign w:val="center"/>
          </w:tcPr>
          <w:p w14:paraId="2AF4EB06" w14:textId="77777777" w:rsidR="00252AC0" w:rsidRPr="00782CC3" w:rsidRDefault="00252AC0" w:rsidP="0038203F">
            <w:pPr>
              <w:pStyle w:val="Default"/>
              <w:jc w:val="center"/>
            </w:pPr>
            <w:r>
              <w:t>04-05</w:t>
            </w:r>
          </w:p>
        </w:tc>
      </w:tr>
      <w:tr w:rsidR="00252AC0" w:rsidRPr="00782CC3" w14:paraId="6F68A788" w14:textId="77777777" w:rsidTr="0038203F">
        <w:trPr>
          <w:trHeight w:val="1013"/>
        </w:trPr>
        <w:tc>
          <w:tcPr>
            <w:tcW w:w="1217" w:type="dxa"/>
            <w:vAlign w:val="center"/>
          </w:tcPr>
          <w:p w14:paraId="5697BFAF" w14:textId="77777777" w:rsidR="00252AC0" w:rsidRPr="00782CC3" w:rsidRDefault="00252AC0" w:rsidP="0038203F">
            <w:pPr>
              <w:pStyle w:val="Default"/>
            </w:pPr>
            <w:r>
              <w:t xml:space="preserve">       3</w:t>
            </w:r>
          </w:p>
        </w:tc>
        <w:tc>
          <w:tcPr>
            <w:tcW w:w="5818" w:type="dxa"/>
            <w:vAlign w:val="center"/>
          </w:tcPr>
          <w:p w14:paraId="16A17152" w14:textId="77777777" w:rsidR="00252AC0" w:rsidRPr="00782CC3" w:rsidRDefault="00252AC0" w:rsidP="0038203F">
            <w:pPr>
              <w:pStyle w:val="Default"/>
              <w:jc w:val="center"/>
            </w:pPr>
            <w:r>
              <w:t>Rules of Procedure</w:t>
            </w:r>
          </w:p>
        </w:tc>
        <w:tc>
          <w:tcPr>
            <w:tcW w:w="1655" w:type="dxa"/>
            <w:vAlign w:val="center"/>
          </w:tcPr>
          <w:p w14:paraId="4A851AF9" w14:textId="77777777" w:rsidR="00252AC0" w:rsidRPr="00782CC3" w:rsidRDefault="00252AC0" w:rsidP="0038203F">
            <w:pPr>
              <w:pStyle w:val="Default"/>
              <w:jc w:val="center"/>
            </w:pPr>
            <w:r w:rsidRPr="00782CC3">
              <w:t>0</w:t>
            </w:r>
            <w:r>
              <w:t>5-08</w:t>
            </w:r>
          </w:p>
        </w:tc>
      </w:tr>
      <w:tr w:rsidR="00252AC0" w:rsidRPr="00782CC3" w14:paraId="5D5CAE18" w14:textId="77777777" w:rsidTr="0038203F">
        <w:trPr>
          <w:trHeight w:val="1013"/>
        </w:trPr>
        <w:tc>
          <w:tcPr>
            <w:tcW w:w="1217" w:type="dxa"/>
            <w:vAlign w:val="center"/>
          </w:tcPr>
          <w:p w14:paraId="1CF00DE3" w14:textId="77777777" w:rsidR="00252AC0" w:rsidRPr="00782CC3" w:rsidRDefault="00252AC0" w:rsidP="0038203F">
            <w:pPr>
              <w:pStyle w:val="Default"/>
              <w:jc w:val="center"/>
            </w:pPr>
            <w:r>
              <w:t>4</w:t>
            </w:r>
          </w:p>
        </w:tc>
        <w:tc>
          <w:tcPr>
            <w:tcW w:w="5818" w:type="dxa"/>
            <w:vAlign w:val="center"/>
          </w:tcPr>
          <w:p w14:paraId="40516C25" w14:textId="77777777" w:rsidR="00252AC0" w:rsidRPr="00782CC3" w:rsidRDefault="00252AC0" w:rsidP="0038203F">
            <w:pPr>
              <w:jc w:val="center"/>
              <w:rPr>
                <w:rFonts w:ascii="Times New Roman" w:hAnsi="Times New Roman" w:cs="Times New Roman"/>
                <w:lang w:val="en-IN"/>
              </w:rPr>
            </w:pPr>
            <w:r w:rsidRPr="00782CC3">
              <w:rPr>
                <w:rFonts w:ascii="Times New Roman" w:hAnsi="Times New Roman" w:cs="Times New Roman"/>
                <w:lang w:val="en-IN"/>
              </w:rPr>
              <w:t>Ground rules</w:t>
            </w:r>
          </w:p>
        </w:tc>
        <w:tc>
          <w:tcPr>
            <w:tcW w:w="1655" w:type="dxa"/>
            <w:vAlign w:val="center"/>
          </w:tcPr>
          <w:p w14:paraId="0EAEA781" w14:textId="77777777" w:rsidR="00252AC0" w:rsidRPr="00782CC3" w:rsidRDefault="00252AC0" w:rsidP="0038203F">
            <w:pPr>
              <w:pStyle w:val="Default"/>
              <w:jc w:val="center"/>
            </w:pPr>
            <w:r>
              <w:t>09</w:t>
            </w:r>
          </w:p>
        </w:tc>
      </w:tr>
      <w:tr w:rsidR="00252AC0" w:rsidRPr="00782CC3" w14:paraId="138FD5E6" w14:textId="77777777" w:rsidTr="0038203F">
        <w:trPr>
          <w:trHeight w:val="1013"/>
        </w:trPr>
        <w:tc>
          <w:tcPr>
            <w:tcW w:w="1217" w:type="dxa"/>
            <w:vAlign w:val="center"/>
          </w:tcPr>
          <w:p w14:paraId="478FAB54" w14:textId="77777777" w:rsidR="00252AC0" w:rsidRPr="00782CC3" w:rsidRDefault="00252AC0" w:rsidP="0038203F">
            <w:pPr>
              <w:pStyle w:val="Default"/>
              <w:jc w:val="center"/>
            </w:pPr>
            <w:r>
              <w:t>5</w:t>
            </w:r>
          </w:p>
        </w:tc>
        <w:tc>
          <w:tcPr>
            <w:tcW w:w="5818" w:type="dxa"/>
            <w:vAlign w:val="center"/>
          </w:tcPr>
          <w:p w14:paraId="6DACA2D5" w14:textId="77777777" w:rsidR="00252AC0" w:rsidRPr="00782CC3" w:rsidRDefault="00252AC0" w:rsidP="0038203F">
            <w:pPr>
              <w:pStyle w:val="Default"/>
              <w:jc w:val="center"/>
            </w:pPr>
            <w:r w:rsidRPr="00782CC3">
              <w:t>MUN Glossary and Abbreviations</w:t>
            </w:r>
          </w:p>
        </w:tc>
        <w:tc>
          <w:tcPr>
            <w:tcW w:w="1655" w:type="dxa"/>
            <w:vAlign w:val="center"/>
          </w:tcPr>
          <w:p w14:paraId="12EFC61C" w14:textId="77777777" w:rsidR="00252AC0" w:rsidRPr="00782CC3" w:rsidRDefault="00252AC0" w:rsidP="0038203F">
            <w:pPr>
              <w:pStyle w:val="Default"/>
              <w:jc w:val="center"/>
            </w:pPr>
            <w:r>
              <w:t>09-10</w:t>
            </w:r>
          </w:p>
        </w:tc>
      </w:tr>
      <w:tr w:rsidR="00252AC0" w:rsidRPr="00782CC3" w14:paraId="1581204B" w14:textId="77777777" w:rsidTr="0038203F">
        <w:trPr>
          <w:trHeight w:val="1013"/>
        </w:trPr>
        <w:tc>
          <w:tcPr>
            <w:tcW w:w="1217" w:type="dxa"/>
            <w:vAlign w:val="center"/>
          </w:tcPr>
          <w:p w14:paraId="100D951A" w14:textId="77777777" w:rsidR="00252AC0" w:rsidRPr="00782CC3" w:rsidRDefault="00252AC0" w:rsidP="0038203F">
            <w:pPr>
              <w:pStyle w:val="Default"/>
              <w:jc w:val="center"/>
            </w:pPr>
            <w:r>
              <w:t>6</w:t>
            </w:r>
          </w:p>
        </w:tc>
        <w:tc>
          <w:tcPr>
            <w:tcW w:w="5818" w:type="dxa"/>
            <w:vAlign w:val="center"/>
          </w:tcPr>
          <w:p w14:paraId="741DB0ED" w14:textId="77777777" w:rsidR="00252AC0" w:rsidRPr="00782CC3" w:rsidRDefault="00252AC0" w:rsidP="0038203F">
            <w:pPr>
              <w:pStyle w:val="Default"/>
              <w:jc w:val="center"/>
            </w:pPr>
            <w:r w:rsidRPr="00782CC3">
              <w:t xml:space="preserve">Points and </w:t>
            </w:r>
            <w:r>
              <w:t>E</w:t>
            </w:r>
            <w:r w:rsidRPr="00782CC3">
              <w:t>nquiries</w:t>
            </w:r>
          </w:p>
        </w:tc>
        <w:tc>
          <w:tcPr>
            <w:tcW w:w="1655" w:type="dxa"/>
            <w:vAlign w:val="center"/>
          </w:tcPr>
          <w:p w14:paraId="321973ED" w14:textId="77777777" w:rsidR="00252AC0" w:rsidRPr="00782CC3" w:rsidRDefault="00252AC0" w:rsidP="0038203F">
            <w:pPr>
              <w:pStyle w:val="Default"/>
              <w:jc w:val="center"/>
            </w:pPr>
            <w:r>
              <w:t>10</w:t>
            </w:r>
          </w:p>
        </w:tc>
      </w:tr>
      <w:tr w:rsidR="00252AC0" w:rsidRPr="00782CC3" w14:paraId="1FABDDC3" w14:textId="77777777" w:rsidTr="0038203F">
        <w:trPr>
          <w:trHeight w:val="1013"/>
        </w:trPr>
        <w:tc>
          <w:tcPr>
            <w:tcW w:w="1217" w:type="dxa"/>
            <w:vAlign w:val="center"/>
          </w:tcPr>
          <w:p w14:paraId="15C0A4E1" w14:textId="77777777" w:rsidR="00252AC0" w:rsidRPr="00782CC3" w:rsidRDefault="00252AC0" w:rsidP="0038203F">
            <w:pPr>
              <w:pStyle w:val="Default"/>
              <w:jc w:val="center"/>
            </w:pPr>
            <w:r>
              <w:t>7</w:t>
            </w:r>
          </w:p>
        </w:tc>
        <w:tc>
          <w:tcPr>
            <w:tcW w:w="5818" w:type="dxa"/>
            <w:vAlign w:val="center"/>
          </w:tcPr>
          <w:p w14:paraId="1A821818" w14:textId="77777777" w:rsidR="00252AC0" w:rsidRPr="00782CC3" w:rsidRDefault="00252AC0" w:rsidP="0038203F">
            <w:pPr>
              <w:pStyle w:val="Default"/>
              <w:jc w:val="center"/>
            </w:pPr>
            <w:r w:rsidRPr="00782CC3">
              <w:t xml:space="preserve">About the </w:t>
            </w:r>
            <w:r>
              <w:t>A</w:t>
            </w:r>
            <w:r w:rsidRPr="00782CC3">
              <w:t>genda</w:t>
            </w:r>
          </w:p>
        </w:tc>
        <w:tc>
          <w:tcPr>
            <w:tcW w:w="1655" w:type="dxa"/>
            <w:vAlign w:val="center"/>
          </w:tcPr>
          <w:p w14:paraId="0BE307B8" w14:textId="11BC8268" w:rsidR="00252AC0" w:rsidRPr="00782CC3" w:rsidRDefault="00252AC0" w:rsidP="0038203F">
            <w:pPr>
              <w:pStyle w:val="Default"/>
              <w:jc w:val="center"/>
            </w:pPr>
            <w:r>
              <w:t>11</w:t>
            </w:r>
            <w:r w:rsidRPr="00782CC3">
              <w:t>-</w:t>
            </w:r>
            <w:r>
              <w:t>1</w:t>
            </w:r>
            <w:r w:rsidR="00F423E9">
              <w:t>6</w:t>
            </w:r>
          </w:p>
        </w:tc>
      </w:tr>
      <w:tr w:rsidR="00252AC0" w:rsidRPr="00782CC3" w14:paraId="6C5DD7E5" w14:textId="77777777" w:rsidTr="0038203F">
        <w:trPr>
          <w:trHeight w:val="1013"/>
        </w:trPr>
        <w:tc>
          <w:tcPr>
            <w:tcW w:w="1217" w:type="dxa"/>
            <w:vAlign w:val="center"/>
          </w:tcPr>
          <w:p w14:paraId="1F6732FF" w14:textId="77777777" w:rsidR="00252AC0" w:rsidRPr="00782CC3" w:rsidRDefault="00252AC0" w:rsidP="0038203F">
            <w:pPr>
              <w:pStyle w:val="Default"/>
              <w:jc w:val="center"/>
            </w:pPr>
            <w:r>
              <w:t>8</w:t>
            </w:r>
          </w:p>
        </w:tc>
        <w:tc>
          <w:tcPr>
            <w:tcW w:w="5818" w:type="dxa"/>
            <w:vAlign w:val="center"/>
          </w:tcPr>
          <w:p w14:paraId="551C1A1B" w14:textId="77777777" w:rsidR="00252AC0" w:rsidRPr="00782CC3" w:rsidRDefault="00252AC0" w:rsidP="0038203F">
            <w:pPr>
              <w:pStyle w:val="Default"/>
              <w:jc w:val="center"/>
            </w:pPr>
            <w:r w:rsidRPr="00782CC3">
              <w:t xml:space="preserve">Valid </w:t>
            </w:r>
            <w:r>
              <w:t>s</w:t>
            </w:r>
            <w:r w:rsidRPr="00782CC3">
              <w:t>ources and roof</w:t>
            </w:r>
          </w:p>
        </w:tc>
        <w:tc>
          <w:tcPr>
            <w:tcW w:w="1655" w:type="dxa"/>
            <w:vAlign w:val="center"/>
          </w:tcPr>
          <w:p w14:paraId="322263DD" w14:textId="77777777" w:rsidR="00252AC0" w:rsidRPr="00782CC3" w:rsidRDefault="00252AC0" w:rsidP="0038203F">
            <w:pPr>
              <w:pStyle w:val="Default"/>
              <w:jc w:val="center"/>
            </w:pPr>
            <w:r>
              <w:t>16</w:t>
            </w:r>
          </w:p>
        </w:tc>
      </w:tr>
    </w:tbl>
    <w:p w14:paraId="67305863" w14:textId="77777777" w:rsidR="00252AC0" w:rsidRPr="00782CC3" w:rsidRDefault="00252AC0" w:rsidP="00252AC0">
      <w:pPr>
        <w:jc w:val="both"/>
        <w:rPr>
          <w:rFonts w:ascii="Times New Roman" w:hAnsi="Times New Roman" w:cs="Times New Roman"/>
          <w:lang w:bidi="ar-SA"/>
        </w:rPr>
      </w:pPr>
    </w:p>
    <w:p w14:paraId="44BBB2E5" w14:textId="77777777" w:rsidR="00252AC0" w:rsidRPr="00782CC3" w:rsidRDefault="00252AC0" w:rsidP="00252AC0">
      <w:pPr>
        <w:jc w:val="both"/>
        <w:rPr>
          <w:rFonts w:ascii="Times New Roman" w:hAnsi="Times New Roman" w:cs="Times New Roman"/>
          <w:lang w:bidi="ar-SA"/>
        </w:rPr>
      </w:pPr>
    </w:p>
    <w:p w14:paraId="6FCAC85D" w14:textId="77777777" w:rsidR="00252AC0" w:rsidRPr="00782CC3" w:rsidRDefault="00252AC0" w:rsidP="00252AC0">
      <w:pPr>
        <w:jc w:val="both"/>
        <w:rPr>
          <w:rFonts w:ascii="Times New Roman" w:hAnsi="Times New Roman" w:cs="Times New Roman"/>
          <w:lang w:bidi="ar-SA"/>
        </w:rPr>
      </w:pPr>
    </w:p>
    <w:p w14:paraId="51759B6F" w14:textId="77777777" w:rsidR="00252AC0" w:rsidRPr="00782CC3" w:rsidRDefault="00252AC0" w:rsidP="00252AC0">
      <w:pPr>
        <w:jc w:val="both"/>
        <w:rPr>
          <w:rFonts w:ascii="Times New Roman" w:hAnsi="Times New Roman" w:cs="Times New Roman"/>
          <w:lang w:bidi="ar-SA"/>
        </w:rPr>
      </w:pPr>
    </w:p>
    <w:p w14:paraId="27D8D0B6" w14:textId="77777777" w:rsidR="00252AC0" w:rsidRPr="00782CC3" w:rsidRDefault="00252AC0" w:rsidP="00252AC0">
      <w:pPr>
        <w:jc w:val="both"/>
        <w:rPr>
          <w:rFonts w:ascii="Times New Roman" w:hAnsi="Times New Roman" w:cs="Times New Roman"/>
          <w:lang w:bidi="ar-SA"/>
        </w:rPr>
      </w:pPr>
    </w:p>
    <w:p w14:paraId="43CB925C" w14:textId="77777777" w:rsidR="00252AC0" w:rsidRPr="00782CC3" w:rsidRDefault="00252AC0" w:rsidP="00252AC0">
      <w:pPr>
        <w:jc w:val="both"/>
        <w:rPr>
          <w:rFonts w:ascii="Times New Roman" w:hAnsi="Times New Roman" w:cs="Times New Roman"/>
          <w:lang w:bidi="ar-SA"/>
        </w:rPr>
      </w:pPr>
    </w:p>
    <w:p w14:paraId="73BAAEC2" w14:textId="77777777" w:rsidR="00252AC0" w:rsidRPr="00782CC3" w:rsidRDefault="00252AC0" w:rsidP="00252AC0">
      <w:pPr>
        <w:jc w:val="both"/>
        <w:rPr>
          <w:rFonts w:ascii="Times New Roman" w:hAnsi="Times New Roman" w:cs="Times New Roman"/>
          <w:lang w:bidi="ar-SA"/>
        </w:rPr>
      </w:pPr>
    </w:p>
    <w:p w14:paraId="5BCF326C" w14:textId="77777777" w:rsidR="00252AC0" w:rsidRPr="00782CC3" w:rsidRDefault="00252AC0" w:rsidP="00252AC0">
      <w:pPr>
        <w:jc w:val="both"/>
        <w:rPr>
          <w:rFonts w:ascii="Times New Roman" w:hAnsi="Times New Roman" w:cs="Times New Roman"/>
          <w:lang w:bidi="ar-SA"/>
        </w:rPr>
      </w:pPr>
    </w:p>
    <w:p w14:paraId="36CE534B" w14:textId="77777777" w:rsidR="00252AC0" w:rsidRPr="00782CC3" w:rsidRDefault="00252AC0" w:rsidP="00252AC0">
      <w:pPr>
        <w:jc w:val="both"/>
        <w:rPr>
          <w:rFonts w:ascii="Times New Roman" w:hAnsi="Times New Roman" w:cs="Times New Roman"/>
          <w:lang w:bidi="ar-SA"/>
        </w:rPr>
      </w:pPr>
    </w:p>
    <w:p w14:paraId="245E39F7" w14:textId="77777777" w:rsidR="00252AC0" w:rsidRPr="00782CC3" w:rsidRDefault="00252AC0" w:rsidP="00252AC0">
      <w:pPr>
        <w:jc w:val="both"/>
        <w:rPr>
          <w:rFonts w:ascii="Times New Roman" w:hAnsi="Times New Roman" w:cs="Times New Roman"/>
          <w:lang w:bidi="ar-SA"/>
        </w:rPr>
      </w:pPr>
    </w:p>
    <w:p w14:paraId="4DE28AC7" w14:textId="77777777" w:rsidR="00252AC0" w:rsidRPr="00782CC3" w:rsidRDefault="00252AC0" w:rsidP="00252AC0">
      <w:pPr>
        <w:jc w:val="both"/>
        <w:rPr>
          <w:rFonts w:ascii="Times New Roman" w:hAnsi="Times New Roman" w:cs="Times New Roman"/>
          <w:lang w:bidi="ar-SA"/>
        </w:rPr>
      </w:pPr>
    </w:p>
    <w:p w14:paraId="06F2CA2A" w14:textId="77777777" w:rsidR="00252AC0" w:rsidRPr="00782CC3" w:rsidRDefault="00252AC0" w:rsidP="00252AC0">
      <w:pPr>
        <w:jc w:val="both"/>
        <w:rPr>
          <w:rFonts w:ascii="Times New Roman" w:hAnsi="Times New Roman" w:cs="Times New Roman"/>
          <w:lang w:bidi="ar-SA"/>
        </w:rPr>
      </w:pPr>
    </w:p>
    <w:p w14:paraId="2B4266E1" w14:textId="77777777" w:rsidR="00252AC0" w:rsidRPr="00782CC3" w:rsidRDefault="00252AC0" w:rsidP="00252AC0">
      <w:pPr>
        <w:jc w:val="both"/>
        <w:rPr>
          <w:rFonts w:ascii="Times New Roman" w:hAnsi="Times New Roman" w:cs="Times New Roman"/>
          <w:lang w:bidi="ar-SA"/>
        </w:rPr>
      </w:pPr>
    </w:p>
    <w:p w14:paraId="2D71935E" w14:textId="77777777" w:rsidR="00252AC0" w:rsidRPr="00782CC3" w:rsidRDefault="00252AC0" w:rsidP="00252AC0">
      <w:pPr>
        <w:jc w:val="both"/>
        <w:rPr>
          <w:rFonts w:ascii="Times New Roman" w:hAnsi="Times New Roman" w:cs="Times New Roman"/>
          <w:lang w:bidi="ar-SA"/>
        </w:rPr>
      </w:pPr>
    </w:p>
    <w:p w14:paraId="792F3784" w14:textId="77777777" w:rsidR="00252AC0" w:rsidRPr="00782CC3" w:rsidRDefault="00252AC0" w:rsidP="00252AC0">
      <w:pPr>
        <w:jc w:val="both"/>
        <w:rPr>
          <w:rFonts w:ascii="Times New Roman" w:hAnsi="Times New Roman" w:cs="Times New Roman"/>
          <w:lang w:bidi="ar-SA"/>
        </w:rPr>
      </w:pPr>
    </w:p>
    <w:p w14:paraId="2371AFE7" w14:textId="77777777" w:rsidR="00252AC0" w:rsidRPr="00782CC3" w:rsidRDefault="00252AC0" w:rsidP="00252AC0">
      <w:pPr>
        <w:tabs>
          <w:tab w:val="left" w:pos="3329"/>
        </w:tabs>
        <w:jc w:val="both"/>
        <w:rPr>
          <w:rFonts w:ascii="Times New Roman" w:hAnsi="Times New Roman" w:cs="Times New Roman"/>
          <w:lang w:bidi="ar-SA"/>
        </w:rPr>
      </w:pPr>
    </w:p>
    <w:p w14:paraId="5B75E870" w14:textId="77777777" w:rsidR="00252AC0" w:rsidRPr="00782CC3" w:rsidRDefault="00252AC0" w:rsidP="00252AC0">
      <w:pPr>
        <w:tabs>
          <w:tab w:val="left" w:pos="3329"/>
        </w:tabs>
        <w:jc w:val="both"/>
        <w:rPr>
          <w:rFonts w:ascii="Times New Roman" w:hAnsi="Times New Roman" w:cs="Times New Roman"/>
          <w:lang w:bidi="ar-SA"/>
        </w:rPr>
      </w:pPr>
    </w:p>
    <w:p w14:paraId="55630161" w14:textId="77777777" w:rsidR="00252AC0" w:rsidRPr="00782CC3" w:rsidRDefault="00252AC0" w:rsidP="00252AC0">
      <w:pPr>
        <w:tabs>
          <w:tab w:val="left" w:pos="3329"/>
        </w:tabs>
        <w:jc w:val="both"/>
        <w:rPr>
          <w:rFonts w:ascii="Times New Roman" w:hAnsi="Times New Roman" w:cs="Times New Roman"/>
          <w:lang w:bidi="ar-SA"/>
        </w:rPr>
      </w:pPr>
    </w:p>
    <w:p w14:paraId="5238C745" w14:textId="77777777" w:rsidR="00252AC0" w:rsidRPr="00782CC3" w:rsidRDefault="00252AC0" w:rsidP="00252AC0">
      <w:pPr>
        <w:tabs>
          <w:tab w:val="left" w:pos="3329"/>
        </w:tabs>
        <w:jc w:val="both"/>
        <w:rPr>
          <w:rFonts w:ascii="Times New Roman" w:hAnsi="Times New Roman" w:cs="Times New Roman"/>
          <w:lang w:bidi="ar-SA"/>
        </w:rPr>
      </w:pPr>
    </w:p>
    <w:p w14:paraId="67418485" w14:textId="77777777" w:rsidR="00252AC0" w:rsidRPr="00782CC3" w:rsidRDefault="00252AC0" w:rsidP="00252AC0">
      <w:pPr>
        <w:tabs>
          <w:tab w:val="left" w:pos="3329"/>
        </w:tabs>
        <w:jc w:val="both"/>
        <w:rPr>
          <w:rFonts w:ascii="Times New Roman" w:hAnsi="Times New Roman" w:cs="Times New Roman"/>
          <w:lang w:bidi="ar-SA"/>
        </w:rPr>
      </w:pPr>
    </w:p>
    <w:p w14:paraId="5785D614" w14:textId="77777777" w:rsidR="00252AC0" w:rsidRPr="00782CC3" w:rsidRDefault="00252AC0" w:rsidP="00252AC0">
      <w:pPr>
        <w:tabs>
          <w:tab w:val="left" w:pos="3329"/>
        </w:tabs>
        <w:jc w:val="both"/>
        <w:rPr>
          <w:rFonts w:ascii="Times New Roman" w:hAnsi="Times New Roman" w:cs="Times New Roman"/>
          <w:lang w:bidi="ar-SA"/>
        </w:rPr>
      </w:pPr>
    </w:p>
    <w:p w14:paraId="4472AF75" w14:textId="77777777" w:rsidR="00252AC0" w:rsidRPr="00782CC3" w:rsidRDefault="00252AC0" w:rsidP="00252AC0">
      <w:pPr>
        <w:tabs>
          <w:tab w:val="left" w:pos="3329"/>
        </w:tabs>
        <w:jc w:val="both"/>
        <w:rPr>
          <w:rFonts w:ascii="Times New Roman" w:hAnsi="Times New Roman" w:cs="Times New Roman"/>
          <w:lang w:bidi="ar-SA"/>
        </w:rPr>
      </w:pPr>
    </w:p>
    <w:p w14:paraId="7EC1EE72" w14:textId="77777777" w:rsidR="00252AC0" w:rsidRPr="00782CC3" w:rsidRDefault="00252AC0" w:rsidP="00252AC0">
      <w:pPr>
        <w:tabs>
          <w:tab w:val="left" w:pos="3329"/>
        </w:tabs>
        <w:jc w:val="both"/>
        <w:rPr>
          <w:rFonts w:ascii="Times New Roman" w:hAnsi="Times New Roman" w:cs="Times New Roman"/>
          <w:lang w:bidi="ar-SA"/>
        </w:rPr>
      </w:pPr>
    </w:p>
    <w:p w14:paraId="70E58E89" w14:textId="77777777" w:rsidR="00252AC0" w:rsidRPr="00782CC3" w:rsidRDefault="00252AC0" w:rsidP="00252AC0">
      <w:pPr>
        <w:tabs>
          <w:tab w:val="left" w:pos="3329"/>
        </w:tabs>
        <w:jc w:val="both"/>
        <w:rPr>
          <w:rFonts w:ascii="Times New Roman" w:hAnsi="Times New Roman" w:cs="Times New Roman"/>
          <w:lang w:bidi="ar-SA"/>
        </w:rPr>
      </w:pPr>
    </w:p>
    <w:p w14:paraId="319A1907" w14:textId="77777777" w:rsidR="00252AC0" w:rsidRPr="00782CC3" w:rsidRDefault="00252AC0" w:rsidP="00252AC0">
      <w:pPr>
        <w:tabs>
          <w:tab w:val="left" w:pos="3329"/>
        </w:tabs>
        <w:jc w:val="both"/>
        <w:rPr>
          <w:rFonts w:ascii="Times New Roman" w:hAnsi="Times New Roman" w:cs="Times New Roman"/>
          <w:lang w:bidi="ar-SA"/>
        </w:rPr>
      </w:pPr>
    </w:p>
    <w:p w14:paraId="7FBEF3BC" w14:textId="77777777" w:rsidR="00252AC0" w:rsidRPr="00782CC3" w:rsidRDefault="00252AC0" w:rsidP="00252AC0">
      <w:pPr>
        <w:tabs>
          <w:tab w:val="left" w:pos="3329"/>
        </w:tabs>
        <w:jc w:val="both"/>
        <w:rPr>
          <w:rFonts w:ascii="Times New Roman" w:hAnsi="Times New Roman" w:cs="Times New Roman"/>
          <w:lang w:bidi="ar-SA"/>
        </w:rPr>
      </w:pPr>
    </w:p>
    <w:p w14:paraId="5B997D77" w14:textId="77777777" w:rsidR="00252AC0" w:rsidRPr="00782CC3" w:rsidRDefault="00252AC0" w:rsidP="00252AC0">
      <w:pPr>
        <w:jc w:val="both"/>
        <w:rPr>
          <w:rFonts w:ascii="Times New Roman" w:hAnsi="Times New Roman" w:cs="Times New Roman"/>
          <w:lang w:bidi="ar-SA"/>
        </w:rPr>
      </w:pPr>
    </w:p>
    <w:p w14:paraId="2A6F15F9" w14:textId="77777777" w:rsidR="00252AC0" w:rsidRPr="00782CC3" w:rsidRDefault="00252AC0" w:rsidP="00252AC0">
      <w:pPr>
        <w:jc w:val="both"/>
        <w:rPr>
          <w:rFonts w:ascii="Times New Roman" w:hAnsi="Times New Roman" w:cs="Times New Roman"/>
          <w:lang w:bidi="ar-SA"/>
        </w:rPr>
      </w:pPr>
    </w:p>
    <w:p w14:paraId="02AABFD6" w14:textId="77777777" w:rsidR="00252AC0" w:rsidRPr="00782CC3" w:rsidRDefault="00252AC0" w:rsidP="00252AC0">
      <w:pPr>
        <w:jc w:val="both"/>
        <w:rPr>
          <w:rFonts w:ascii="Times New Roman" w:hAnsi="Times New Roman" w:cs="Times New Roman"/>
          <w:lang w:bidi="ar-SA"/>
        </w:rPr>
      </w:pPr>
    </w:p>
    <w:p w14:paraId="6B8E2811" w14:textId="77777777" w:rsidR="00252AC0" w:rsidRPr="00782CC3" w:rsidRDefault="00252AC0" w:rsidP="00252AC0">
      <w:pPr>
        <w:jc w:val="both"/>
        <w:rPr>
          <w:rFonts w:ascii="Times New Roman" w:hAnsi="Times New Roman" w:cs="Times New Roman"/>
          <w:lang w:bidi="ar-SA"/>
        </w:rPr>
      </w:pPr>
    </w:p>
    <w:p w14:paraId="47A3FE47" w14:textId="77777777" w:rsidR="00252AC0" w:rsidRPr="00782CC3" w:rsidRDefault="00252AC0" w:rsidP="00252AC0">
      <w:pPr>
        <w:jc w:val="both"/>
        <w:rPr>
          <w:rFonts w:ascii="Times New Roman" w:hAnsi="Times New Roman" w:cs="Times New Roman"/>
          <w:lang w:bidi="ar-SA"/>
        </w:rPr>
      </w:pPr>
    </w:p>
    <w:p w14:paraId="795EBBFC" w14:textId="77777777" w:rsidR="00252AC0" w:rsidRPr="00782CC3" w:rsidRDefault="00252AC0" w:rsidP="00252AC0">
      <w:pPr>
        <w:jc w:val="both"/>
        <w:rPr>
          <w:rFonts w:ascii="Times New Roman" w:hAnsi="Times New Roman" w:cs="Times New Roman"/>
          <w:lang w:bidi="ar-SA"/>
        </w:rPr>
      </w:pPr>
    </w:p>
    <w:p w14:paraId="425EBCB7" w14:textId="77777777" w:rsidR="00252AC0" w:rsidRPr="00782CC3" w:rsidRDefault="00252AC0" w:rsidP="00252AC0">
      <w:pPr>
        <w:jc w:val="both"/>
        <w:rPr>
          <w:rFonts w:ascii="Times New Roman" w:hAnsi="Times New Roman" w:cs="Times New Roman"/>
          <w:lang w:bidi="ar-SA"/>
        </w:rPr>
      </w:pPr>
    </w:p>
    <w:p w14:paraId="477A9039" w14:textId="77777777" w:rsidR="00252AC0" w:rsidRPr="00782CC3" w:rsidRDefault="00252AC0" w:rsidP="00252AC0">
      <w:pPr>
        <w:jc w:val="both"/>
        <w:rPr>
          <w:rFonts w:ascii="Times New Roman" w:hAnsi="Times New Roman" w:cs="Times New Roman"/>
          <w:lang w:bidi="ar-SA"/>
        </w:rPr>
      </w:pPr>
    </w:p>
    <w:p w14:paraId="43FBA915" w14:textId="77777777" w:rsidR="00252AC0" w:rsidRPr="00782CC3" w:rsidRDefault="00252AC0" w:rsidP="00252AC0">
      <w:pPr>
        <w:tabs>
          <w:tab w:val="left" w:pos="602"/>
        </w:tabs>
        <w:jc w:val="both"/>
        <w:rPr>
          <w:rFonts w:ascii="Times New Roman" w:hAnsi="Times New Roman" w:cs="Times New Roman"/>
          <w:lang w:bidi="ar-SA"/>
        </w:rPr>
        <w:sectPr w:rsidR="00252AC0" w:rsidRPr="00782CC3" w:rsidSect="00F82E38">
          <w:headerReference w:type="default" r:id="rId8"/>
          <w:footerReference w:type="even" r:id="rId9"/>
          <w:footerReference w:type="default" r:id="rId10"/>
          <w:pgSz w:w="11906" w:h="17338"/>
          <w:pgMar w:top="980" w:right="900" w:bottom="477" w:left="9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noEndnote/>
        </w:sectPr>
      </w:pPr>
    </w:p>
    <w:p w14:paraId="28926452" w14:textId="77777777" w:rsidR="00252AC0" w:rsidRPr="00782CC3" w:rsidRDefault="00252AC0" w:rsidP="00252AC0">
      <w:pPr>
        <w:jc w:val="both"/>
        <w:rPr>
          <w:rFonts w:ascii="Times New Roman" w:hAnsi="Times New Roman" w:cs="Times New Roman"/>
        </w:rPr>
      </w:pPr>
    </w:p>
    <w:p w14:paraId="131F6187" w14:textId="77777777" w:rsidR="00252AC0" w:rsidRPr="00782CC3" w:rsidRDefault="00252AC0" w:rsidP="00252AC0">
      <w:pPr>
        <w:jc w:val="both"/>
        <w:rPr>
          <w:rFonts w:ascii="Times New Roman" w:hAnsi="Times New Roman" w:cs="Times New Roman"/>
          <w:u w:val="single"/>
        </w:rPr>
      </w:pPr>
      <w:r w:rsidRPr="00782CC3">
        <w:rPr>
          <w:rFonts w:ascii="Times New Roman" w:hAnsi="Times New Roman" w:cs="Times New Roman"/>
          <w:b/>
          <w:bCs/>
          <w:u w:val="single"/>
        </w:rPr>
        <w:t>Introduction to the committee</w:t>
      </w:r>
    </w:p>
    <w:p w14:paraId="35ED3350" w14:textId="77777777" w:rsidR="00252AC0" w:rsidRPr="00782CC3" w:rsidRDefault="00252AC0" w:rsidP="00252AC0">
      <w:pPr>
        <w:jc w:val="both"/>
        <w:rPr>
          <w:rFonts w:ascii="Times New Roman" w:hAnsi="Times New Roman" w:cs="Times New Roman"/>
        </w:rPr>
      </w:pPr>
    </w:p>
    <w:p w14:paraId="67D65189" w14:textId="77777777" w:rsidR="00252AC0" w:rsidRPr="00782CC3" w:rsidRDefault="00252AC0" w:rsidP="00252AC0">
      <w:pPr>
        <w:jc w:val="both"/>
        <w:rPr>
          <w:rFonts w:ascii="Times New Roman" w:hAnsi="Times New Roman" w:cs="Times New Roman"/>
        </w:rPr>
      </w:pPr>
      <w:r w:rsidRPr="00782CC3">
        <w:rPr>
          <w:rFonts w:ascii="Times New Roman" w:hAnsi="Times New Roman" w:cs="Times New Roman"/>
        </w:rPr>
        <w:t>The Lok Sabha is India's lower house of Parliament. It is made up of elected Members of Parliament (MPs) from various constituencies across the country.</w:t>
      </w:r>
    </w:p>
    <w:p w14:paraId="2402EDEE" w14:textId="77777777" w:rsidR="00252AC0" w:rsidRPr="00782CC3" w:rsidRDefault="00252AC0" w:rsidP="00252AC0">
      <w:pPr>
        <w:jc w:val="both"/>
        <w:rPr>
          <w:rFonts w:ascii="Times New Roman" w:hAnsi="Times New Roman" w:cs="Times New Roman"/>
        </w:rPr>
      </w:pPr>
      <w:r w:rsidRPr="00782CC3">
        <w:rPr>
          <w:rFonts w:ascii="Times New Roman" w:hAnsi="Times New Roman" w:cs="Times New Roman"/>
        </w:rPr>
        <w:t>The Lok Saba has significant legislative powers and plays an important role in India's democratic governance. It has the power to pass bills and enact laws that shape the country's policies and regulations.</w:t>
      </w:r>
    </w:p>
    <w:p w14:paraId="1F6E924A" w14:textId="77777777" w:rsidR="00252AC0" w:rsidRPr="00782CC3" w:rsidRDefault="00252AC0" w:rsidP="00252AC0">
      <w:pPr>
        <w:jc w:val="both"/>
        <w:rPr>
          <w:rFonts w:ascii="Times New Roman" w:hAnsi="Times New Roman" w:cs="Times New Roman"/>
        </w:rPr>
      </w:pPr>
    </w:p>
    <w:p w14:paraId="6FEED7A7" w14:textId="77777777" w:rsidR="00252AC0" w:rsidRPr="00782CC3" w:rsidRDefault="00252AC0" w:rsidP="00252AC0">
      <w:pPr>
        <w:jc w:val="both"/>
        <w:rPr>
          <w:rFonts w:ascii="Times New Roman" w:hAnsi="Times New Roman" w:cs="Times New Roman"/>
        </w:rPr>
      </w:pPr>
      <w:r w:rsidRPr="00782CC3">
        <w:rPr>
          <w:rFonts w:ascii="Times New Roman" w:hAnsi="Times New Roman" w:cs="Times New Roman"/>
        </w:rPr>
        <w:t>The Lok Saba serves as a forum for elected representatives to express the concerns, aspirations, and interests of the Indian people through debates, discussions, and deliberations. The Lok Sabha is governed by a direct election system in which citizens exercise their right to vote and elect representatives to this house. These elected members take part in parliamentary proceedings, and debates, and contribute to decision-making.</w:t>
      </w:r>
    </w:p>
    <w:p w14:paraId="38D41967" w14:textId="77777777" w:rsidR="00252AC0" w:rsidRPr="00782CC3" w:rsidRDefault="00252AC0" w:rsidP="00252AC0">
      <w:pPr>
        <w:jc w:val="both"/>
        <w:rPr>
          <w:rFonts w:ascii="Times New Roman" w:hAnsi="Times New Roman" w:cs="Times New Roman"/>
        </w:rPr>
      </w:pPr>
    </w:p>
    <w:p w14:paraId="3BDF684C" w14:textId="77777777" w:rsidR="00252AC0" w:rsidRPr="00782CC3" w:rsidRDefault="00252AC0" w:rsidP="00252AC0">
      <w:pPr>
        <w:jc w:val="both"/>
        <w:rPr>
          <w:rFonts w:ascii="Times New Roman" w:hAnsi="Times New Roman" w:cs="Times New Roman"/>
        </w:rPr>
      </w:pPr>
      <w:r w:rsidRPr="00782CC3">
        <w:rPr>
          <w:rFonts w:ascii="Times New Roman" w:hAnsi="Times New Roman" w:cs="Times New Roman"/>
        </w:rPr>
        <w:t>The agenda of the Lok Sabha includes the introduction and consideration of bills, discussions on matters of national importance, and question sessions to hold the government accountable. The Lok Sabha ensures that the nation's policies and laws reflect the needs and aspirations of its citizens by representing the diverse voices and interests of the Indian population.</w:t>
      </w:r>
    </w:p>
    <w:p w14:paraId="04B10A53" w14:textId="77777777" w:rsidR="00252AC0" w:rsidRPr="00782CC3" w:rsidRDefault="00252AC0" w:rsidP="00252AC0">
      <w:pPr>
        <w:jc w:val="both"/>
        <w:rPr>
          <w:rFonts w:ascii="Times New Roman" w:hAnsi="Times New Roman" w:cs="Times New Roman"/>
        </w:rPr>
      </w:pPr>
    </w:p>
    <w:p w14:paraId="16E5B60C" w14:textId="77777777" w:rsidR="00252AC0" w:rsidRPr="00782CC3" w:rsidRDefault="00252AC0" w:rsidP="00252AC0">
      <w:pPr>
        <w:jc w:val="both"/>
        <w:rPr>
          <w:rFonts w:ascii="Times New Roman" w:hAnsi="Times New Roman" w:cs="Times New Roman"/>
        </w:rPr>
      </w:pPr>
      <w:r w:rsidRPr="00782CC3">
        <w:rPr>
          <w:rFonts w:ascii="Times New Roman" w:hAnsi="Times New Roman" w:cs="Times New Roman"/>
        </w:rPr>
        <w:t>The Lok Sabha, as the primary legislative body, serves as a forum for democratic decision-making, policy formulation, and representation of people's interests. It is an important pillar of India's parliamentary democracy, in which elected representatives work to address societal challenges, enact laws, and shape the nation's future. The deliberations and legislative actions of the Lok Sabha contribute to India's democratic fabric and play an important role in advancing the country's governance and development.</w:t>
      </w:r>
    </w:p>
    <w:p w14:paraId="05859E10" w14:textId="77777777" w:rsidR="00252AC0" w:rsidRPr="00782CC3" w:rsidRDefault="00252AC0" w:rsidP="00252AC0">
      <w:pPr>
        <w:jc w:val="both"/>
        <w:rPr>
          <w:rFonts w:ascii="Times New Roman" w:hAnsi="Times New Roman" w:cs="Times New Roman"/>
        </w:rPr>
      </w:pPr>
    </w:p>
    <w:p w14:paraId="720D8C06" w14:textId="77777777" w:rsidR="00252AC0" w:rsidRPr="00782CC3" w:rsidRDefault="00252AC0" w:rsidP="00252AC0">
      <w:pPr>
        <w:jc w:val="both"/>
        <w:rPr>
          <w:rFonts w:ascii="Times New Roman" w:hAnsi="Times New Roman" w:cs="Times New Roman"/>
          <w:b/>
          <w:bCs/>
          <w:u w:val="single"/>
          <w:lang w:val="en-IN"/>
        </w:rPr>
      </w:pPr>
      <w:r w:rsidRPr="00782CC3">
        <w:rPr>
          <w:rFonts w:ascii="Times New Roman" w:hAnsi="Times New Roman" w:cs="Times New Roman"/>
          <w:b/>
          <w:bCs/>
          <w:u w:val="single"/>
          <w:lang w:val="en-IN"/>
        </w:rPr>
        <w:t xml:space="preserve">Role of a </w:t>
      </w:r>
      <w:r>
        <w:rPr>
          <w:rFonts w:ascii="Times New Roman" w:hAnsi="Times New Roman" w:cs="Times New Roman"/>
          <w:b/>
          <w:bCs/>
          <w:u w:val="single"/>
          <w:lang w:val="en-IN"/>
        </w:rPr>
        <w:t>p</w:t>
      </w:r>
      <w:r w:rsidRPr="00782CC3">
        <w:rPr>
          <w:rFonts w:ascii="Times New Roman" w:hAnsi="Times New Roman" w:cs="Times New Roman"/>
          <w:b/>
          <w:bCs/>
          <w:u w:val="single"/>
          <w:lang w:val="en-IN"/>
        </w:rPr>
        <w:t xml:space="preserve">arliamentarian </w:t>
      </w:r>
    </w:p>
    <w:p w14:paraId="0CC1B593" w14:textId="77777777" w:rsidR="00252AC0" w:rsidRPr="00782CC3" w:rsidRDefault="00252AC0" w:rsidP="00252AC0">
      <w:pPr>
        <w:jc w:val="both"/>
        <w:rPr>
          <w:rFonts w:ascii="Times New Roman" w:hAnsi="Times New Roman" w:cs="Times New Roman"/>
          <w:lang w:val="en-IN"/>
        </w:rPr>
      </w:pPr>
    </w:p>
    <w:p w14:paraId="7E5F7162" w14:textId="77777777" w:rsidR="00252AC0" w:rsidRDefault="00252AC0" w:rsidP="00252AC0">
      <w:pPr>
        <w:jc w:val="both"/>
        <w:rPr>
          <w:rFonts w:ascii="Times New Roman" w:hAnsi="Times New Roman" w:cs="Times New Roman"/>
          <w:lang w:val="en-IN"/>
        </w:rPr>
      </w:pPr>
      <w:r w:rsidRPr="00782CC3">
        <w:rPr>
          <w:rFonts w:ascii="Times New Roman" w:hAnsi="Times New Roman" w:cs="Times New Roman"/>
          <w:lang w:val="en-IN"/>
        </w:rPr>
        <w:t xml:space="preserve">Members of Parliament represent the hopes and aspirations of the people of India. They play a significant part in furthering the social and economic welfare of Indian citizens. Parliamentary discussions have a substantial impact on a wide range of subjects such as health, education, agriculture, internal security, and infrastructure. </w:t>
      </w:r>
    </w:p>
    <w:p w14:paraId="2E8DCA84" w14:textId="77777777" w:rsidR="00252AC0" w:rsidRPr="00782CC3" w:rsidRDefault="00252AC0" w:rsidP="00252AC0">
      <w:pPr>
        <w:jc w:val="both"/>
        <w:rPr>
          <w:rFonts w:ascii="Times New Roman" w:hAnsi="Times New Roman" w:cs="Times New Roman"/>
          <w:lang w:val="en-IN"/>
        </w:rPr>
      </w:pPr>
    </w:p>
    <w:p w14:paraId="109F04D8" w14:textId="77777777" w:rsidR="00252AC0" w:rsidRPr="00782CC3" w:rsidRDefault="00252AC0" w:rsidP="00252AC0">
      <w:pPr>
        <w:jc w:val="both"/>
        <w:rPr>
          <w:rFonts w:ascii="Times New Roman" w:hAnsi="Times New Roman" w:cs="Times New Roman"/>
          <w:lang w:val="en-IN"/>
        </w:rPr>
      </w:pPr>
      <w:r w:rsidRPr="00782CC3">
        <w:rPr>
          <w:rFonts w:ascii="Times New Roman" w:hAnsi="Times New Roman" w:cs="Times New Roman"/>
          <w:lang w:val="en-IN"/>
        </w:rPr>
        <w:t xml:space="preserve">As representatives of citizens, MPs have three key roles. They debate and pass laws that govern the country. They oversee the work of the government to ensure effective governance. They ensure efficient allocation of public resources through the Union Budget. </w:t>
      </w:r>
    </w:p>
    <w:p w14:paraId="3F89929C" w14:textId="77777777" w:rsidR="00252AC0" w:rsidRDefault="00252AC0" w:rsidP="00252AC0">
      <w:pPr>
        <w:jc w:val="both"/>
        <w:rPr>
          <w:rFonts w:ascii="Times New Roman" w:hAnsi="Times New Roman" w:cs="Times New Roman"/>
          <w:lang w:val="en-IN"/>
        </w:rPr>
      </w:pPr>
      <w:r w:rsidRPr="00782CC3">
        <w:rPr>
          <w:rFonts w:ascii="Times New Roman" w:hAnsi="Times New Roman" w:cs="Times New Roman"/>
          <w:lang w:val="en-IN"/>
        </w:rPr>
        <w:t xml:space="preserve">Both Houses of Parliament have detailed Rules of Procedure which regulate their functioning. It is essential that MPs understand how to navigate these Rules in order to make effective interventions. </w:t>
      </w:r>
    </w:p>
    <w:p w14:paraId="1BCA30BB" w14:textId="77777777" w:rsidR="00252AC0" w:rsidRPr="00782CC3" w:rsidRDefault="00252AC0" w:rsidP="00252AC0">
      <w:pPr>
        <w:jc w:val="both"/>
        <w:rPr>
          <w:rFonts w:ascii="Times New Roman" w:hAnsi="Times New Roman" w:cs="Times New Roman"/>
          <w:lang w:val="en-IN"/>
        </w:rPr>
      </w:pPr>
    </w:p>
    <w:p w14:paraId="36BC4968" w14:textId="77777777" w:rsidR="00252AC0" w:rsidRDefault="00252AC0" w:rsidP="00252AC0">
      <w:pPr>
        <w:jc w:val="both"/>
        <w:rPr>
          <w:rFonts w:ascii="Times New Roman" w:hAnsi="Times New Roman" w:cs="Times New Roman"/>
          <w:lang w:val="en-IN"/>
        </w:rPr>
      </w:pPr>
      <w:r w:rsidRPr="00782CC3">
        <w:rPr>
          <w:rFonts w:ascii="Times New Roman" w:hAnsi="Times New Roman" w:cs="Times New Roman"/>
          <w:lang w:val="en-IN"/>
        </w:rPr>
        <w:t xml:space="preserve">The purpose of this primer is to assist newly elected Lok Sabha MPs in understanding the Rules of Procedure of the Lok Sabha. This document is intended to enable them to participate constructively in the proceedings of the House. It has been organised in a manner that highlights the opportunities for participation in Lok Sabha on a typical day. Each section provides an overview of the Rules and explains the procedural requirements that need to be followed. </w:t>
      </w:r>
    </w:p>
    <w:p w14:paraId="7058DB97" w14:textId="77777777" w:rsidR="00252AC0" w:rsidRPr="00782CC3" w:rsidRDefault="00252AC0" w:rsidP="00252AC0">
      <w:p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782CC3">
        <w:rPr>
          <w:rFonts w:ascii="Times New Roman" w:eastAsia="Times New Roman" w:hAnsi="Times New Roman" w:cs="Times New Roman"/>
          <w:kern w:val="0"/>
          <w:lang w:val="en-IN" w:eastAsia="en-GB" w:bidi="ar-SA"/>
          <w14:ligatures w14:val="none"/>
        </w:rPr>
        <w:t xml:space="preserve">Lok Sabha begins work at 11 am and is ordinarily scheduled to work till 6 pm, with a lunch break from 1 pm to 2 pm. If the House decides, it can work through the lunch break or work beyond 6 pm. Lok Sabha’s proceedings are presided over by the Speaker of the House. In the </w:t>
      </w:r>
      <w:r w:rsidRPr="00782CC3">
        <w:rPr>
          <w:rFonts w:ascii="Times New Roman" w:eastAsia="Times New Roman" w:hAnsi="Times New Roman" w:cs="Times New Roman"/>
          <w:kern w:val="0"/>
          <w:lang w:val="en-IN" w:eastAsia="en-GB" w:bidi="ar-SA"/>
          <w14:ligatures w14:val="none"/>
        </w:rPr>
        <w:lastRenderedPageBreak/>
        <w:t xml:space="preserve">Speaker’s absence, the Deputy Speaker or a member from the panel of Chairpersons preside over the House. </w:t>
      </w:r>
    </w:p>
    <w:p w14:paraId="1BED34A2" w14:textId="77777777" w:rsidR="00252AC0" w:rsidRPr="00782CC3" w:rsidRDefault="00252AC0" w:rsidP="00252AC0">
      <w:p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782CC3">
        <w:rPr>
          <w:rFonts w:ascii="Times New Roman" w:eastAsia="Times New Roman" w:hAnsi="Times New Roman" w:cs="Times New Roman"/>
          <w:kern w:val="0"/>
          <w:lang w:val="en-IN" w:eastAsia="en-GB" w:bidi="ar-SA"/>
          <w14:ligatures w14:val="none"/>
        </w:rPr>
        <w:t xml:space="preserve">An MP may participate in the House in broadly two ways. In certain proceedings, MPs may speak on behalf of their parties and may be subject to the party whip. This includes participation in discussions on government Bills, budgets etc., in which the party leadership decides the names of the MPs who would speak. In certain other proceedings, such as Question Hour and some Zero Hour interventions, MPs act independent of their party affiliation. </w:t>
      </w:r>
    </w:p>
    <w:p w14:paraId="7608D93B" w14:textId="77777777" w:rsidR="00252AC0" w:rsidRDefault="00252AC0" w:rsidP="00252AC0">
      <w:p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782CC3">
        <w:rPr>
          <w:rFonts w:ascii="Times New Roman" w:eastAsia="Times New Roman" w:hAnsi="Times New Roman" w:cs="Times New Roman"/>
          <w:kern w:val="0"/>
          <w:lang w:val="en-IN" w:eastAsia="en-GB" w:bidi="ar-SA"/>
          <w14:ligatures w14:val="none"/>
        </w:rPr>
        <w:t xml:space="preserve">The time allocated for all business of the House is regulated by a committee called the Business Advisory Committee. It is chaired by the Speaker and consists of leaders of political parties in the House. It decides the business that would be taken up in the week and allocates time for each debate. Based on the nature of the intervention, the Speaker either allocates time to an individual MP or distributes the time between the parties based on their strength in the House. The party leadership then determines who will participate on its behalf in the proceedings. </w:t>
      </w:r>
    </w:p>
    <w:p w14:paraId="4C8296FB" w14:textId="77777777" w:rsidR="00252AC0" w:rsidRDefault="00252AC0" w:rsidP="00252AC0">
      <w:pPr>
        <w:spacing w:before="100" w:beforeAutospacing="1" w:after="100" w:afterAutospacing="1"/>
        <w:jc w:val="both"/>
        <w:rPr>
          <w:rFonts w:ascii="Times New Roman" w:eastAsia="Times New Roman" w:hAnsi="Times New Roman" w:cs="Times New Roman"/>
          <w:kern w:val="0"/>
          <w:lang w:val="en-IN" w:eastAsia="en-GB" w:bidi="ar-SA"/>
          <w14:ligatures w14:val="none"/>
        </w:rPr>
      </w:pPr>
    </w:p>
    <w:p w14:paraId="48E70043" w14:textId="77777777" w:rsidR="00252AC0" w:rsidRPr="00782CC3" w:rsidRDefault="00252AC0" w:rsidP="00252AC0">
      <w:pPr>
        <w:spacing w:before="100" w:beforeAutospacing="1" w:after="100" w:afterAutospacing="1"/>
        <w:jc w:val="center"/>
        <w:rPr>
          <w:rFonts w:ascii="Times New Roman" w:eastAsia="Times New Roman" w:hAnsi="Times New Roman" w:cs="Times New Roman"/>
          <w:b/>
          <w:bCs/>
          <w:kern w:val="0"/>
          <w:lang w:val="en-IN" w:eastAsia="en-GB" w:bidi="ar-SA"/>
          <w14:ligatures w14:val="none"/>
        </w:rPr>
      </w:pPr>
      <w:r w:rsidRPr="00782CC3">
        <w:rPr>
          <w:rFonts w:ascii="Times New Roman" w:eastAsia="Times New Roman" w:hAnsi="Times New Roman" w:cs="Times New Roman"/>
          <w:b/>
          <w:bCs/>
          <w:kern w:val="0"/>
          <w:lang w:val="en-IN" w:eastAsia="en-GB" w:bidi="ar-SA"/>
          <w14:ligatures w14:val="none"/>
        </w:rPr>
        <w:t>A day in Parliament</w:t>
      </w:r>
    </w:p>
    <w:p w14:paraId="6101E573" w14:textId="77777777" w:rsidR="00252AC0" w:rsidRPr="00782CC3" w:rsidRDefault="00252AC0" w:rsidP="00252AC0">
      <w:pPr>
        <w:rPr>
          <w:rFonts w:ascii="Times New Roman" w:eastAsia="Times New Roman" w:hAnsi="Times New Roman" w:cs="Times New Roman"/>
          <w:kern w:val="0"/>
          <w:lang w:val="en-IN" w:eastAsia="en-GB" w:bidi="ar-SA"/>
          <w14:ligatures w14:val="none"/>
        </w:rPr>
      </w:pPr>
      <w:r w:rsidRPr="00782CC3">
        <w:rPr>
          <w:rFonts w:ascii="Times New Roman" w:eastAsia="Times New Roman" w:hAnsi="Times New Roman" w:cs="Times New Roman"/>
          <w:kern w:val="0"/>
          <w:lang w:val="en-IN" w:eastAsia="en-GB" w:bidi="ar-SA"/>
          <w14:ligatures w14:val="none"/>
        </w:rPr>
        <w:fldChar w:fldCharType="begin"/>
      </w:r>
      <w:r w:rsidRPr="00782CC3">
        <w:rPr>
          <w:rFonts w:ascii="Times New Roman" w:eastAsia="Times New Roman" w:hAnsi="Times New Roman" w:cs="Times New Roman"/>
          <w:kern w:val="0"/>
          <w:lang w:val="en-IN" w:eastAsia="en-GB" w:bidi="ar-SA"/>
          <w14:ligatures w14:val="none"/>
        </w:rPr>
        <w:instrText xml:space="preserve"> INCLUDEPICTURE "/Users/adityakumarupadhyay/Library/Group Containers/UBF8T346G9.ms/WebArchiveCopyPasteTempFiles/com.microsoft.Word/page4image1723925888" \* MERGEFORMATINET </w:instrText>
      </w:r>
      <w:r w:rsidRPr="00782CC3">
        <w:rPr>
          <w:rFonts w:ascii="Times New Roman" w:eastAsia="Times New Roman" w:hAnsi="Times New Roman" w:cs="Times New Roman"/>
          <w:kern w:val="0"/>
          <w:lang w:val="en-IN" w:eastAsia="en-GB" w:bidi="ar-SA"/>
          <w14:ligatures w14:val="none"/>
        </w:rPr>
        <w:fldChar w:fldCharType="separate"/>
      </w:r>
      <w:r w:rsidRPr="00782CC3">
        <w:rPr>
          <w:rFonts w:ascii="Times New Roman" w:eastAsia="Times New Roman" w:hAnsi="Times New Roman" w:cs="Times New Roman"/>
          <w:noProof/>
          <w:kern w:val="0"/>
          <w:lang w:val="en-IN" w:eastAsia="en-GB" w:bidi="ar-SA"/>
          <w14:ligatures w14:val="none"/>
        </w:rPr>
        <w:drawing>
          <wp:inline distT="0" distB="0" distL="0" distR="0" wp14:anchorId="2D0DE1AE" wp14:editId="0897AD93">
            <wp:extent cx="5269230" cy="2323465"/>
            <wp:effectExtent l="0" t="0" r="1270" b="635"/>
            <wp:docPr id="978025881" name="Picture 5" descr="page4image1723925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4image17239258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9230" cy="2323465"/>
                    </a:xfrm>
                    <a:prstGeom prst="rect">
                      <a:avLst/>
                    </a:prstGeom>
                    <a:noFill/>
                    <a:ln>
                      <a:noFill/>
                    </a:ln>
                  </pic:spPr>
                </pic:pic>
              </a:graphicData>
            </a:graphic>
          </wp:inline>
        </w:drawing>
      </w:r>
      <w:r w:rsidRPr="00782CC3">
        <w:rPr>
          <w:rFonts w:ascii="Times New Roman" w:eastAsia="Times New Roman" w:hAnsi="Times New Roman" w:cs="Times New Roman"/>
          <w:kern w:val="0"/>
          <w:lang w:val="en-IN" w:eastAsia="en-GB" w:bidi="ar-SA"/>
          <w14:ligatures w14:val="none"/>
        </w:rPr>
        <w:fldChar w:fldCharType="end"/>
      </w:r>
    </w:p>
    <w:p w14:paraId="20CC6830" w14:textId="77777777" w:rsidR="00252AC0" w:rsidRDefault="00252AC0" w:rsidP="00252AC0">
      <w:pPr>
        <w:jc w:val="both"/>
        <w:rPr>
          <w:rFonts w:ascii="Times New Roman" w:hAnsi="Times New Roman" w:cs="Times New Roman"/>
          <w:lang w:val="en-IN"/>
        </w:rPr>
      </w:pPr>
    </w:p>
    <w:p w14:paraId="5CC5B321" w14:textId="77777777" w:rsidR="00252AC0" w:rsidRDefault="00252AC0" w:rsidP="00252AC0">
      <w:pPr>
        <w:jc w:val="both"/>
        <w:rPr>
          <w:rFonts w:ascii="Times New Roman" w:hAnsi="Times New Roman" w:cs="Times New Roman"/>
          <w:lang w:val="en-IN"/>
        </w:rPr>
      </w:pPr>
    </w:p>
    <w:p w14:paraId="2775F3F3" w14:textId="77777777" w:rsidR="00252AC0" w:rsidRDefault="00252AC0" w:rsidP="00252AC0">
      <w:pPr>
        <w:jc w:val="both"/>
        <w:rPr>
          <w:rFonts w:ascii="Times New Roman" w:hAnsi="Times New Roman" w:cs="Times New Roman"/>
          <w:lang w:val="en-IN"/>
        </w:rPr>
      </w:pPr>
    </w:p>
    <w:p w14:paraId="731C6786" w14:textId="77777777" w:rsidR="00252AC0" w:rsidRPr="00782CC3" w:rsidRDefault="00252AC0" w:rsidP="00252AC0">
      <w:pPr>
        <w:jc w:val="both"/>
        <w:rPr>
          <w:rFonts w:ascii="Times New Roman" w:hAnsi="Times New Roman" w:cs="Times New Roman"/>
          <w:b/>
          <w:bCs/>
          <w:u w:val="single"/>
          <w:lang w:val="en-IN"/>
        </w:rPr>
      </w:pPr>
      <w:r w:rsidRPr="00782CC3">
        <w:rPr>
          <w:rFonts w:ascii="Times New Roman" w:hAnsi="Times New Roman" w:cs="Times New Roman"/>
          <w:b/>
          <w:bCs/>
          <w:u w:val="single"/>
          <w:lang w:val="en-IN"/>
        </w:rPr>
        <w:t xml:space="preserve">Rules of </w:t>
      </w:r>
      <w:r>
        <w:rPr>
          <w:rFonts w:ascii="Times New Roman" w:hAnsi="Times New Roman" w:cs="Times New Roman"/>
          <w:b/>
          <w:bCs/>
          <w:u w:val="single"/>
          <w:lang w:val="en-IN"/>
        </w:rPr>
        <w:t>p</w:t>
      </w:r>
      <w:r w:rsidRPr="00782CC3">
        <w:rPr>
          <w:rFonts w:ascii="Times New Roman" w:hAnsi="Times New Roman" w:cs="Times New Roman"/>
          <w:b/>
          <w:bCs/>
          <w:u w:val="single"/>
          <w:lang w:val="en-IN"/>
        </w:rPr>
        <w:t>rocedure</w:t>
      </w:r>
    </w:p>
    <w:p w14:paraId="23BC6D01" w14:textId="77777777" w:rsidR="00252AC0" w:rsidRDefault="00252AC0" w:rsidP="00252AC0">
      <w:pPr>
        <w:jc w:val="both"/>
        <w:rPr>
          <w:rFonts w:ascii="Times New Roman" w:hAnsi="Times New Roman" w:cs="Times New Roman"/>
          <w:lang w:val="en-IN"/>
        </w:rPr>
      </w:pPr>
    </w:p>
    <w:p w14:paraId="0EAE7371" w14:textId="77777777" w:rsidR="00252AC0" w:rsidRDefault="00252AC0" w:rsidP="00252AC0">
      <w:pPr>
        <w:jc w:val="both"/>
        <w:rPr>
          <w:rFonts w:ascii="Times New Roman" w:hAnsi="Times New Roman" w:cs="Times New Roman"/>
          <w:lang w:val="en-IN"/>
        </w:rPr>
      </w:pPr>
      <w:r w:rsidRPr="00782CC3">
        <w:rPr>
          <w:rFonts w:ascii="Times New Roman" w:hAnsi="Times New Roman" w:cs="Times New Roman"/>
          <w:lang w:val="en-IN"/>
        </w:rPr>
        <w:t xml:space="preserve">In a Parliamentary democracy, the government is collectively responsible to the Parliament for its actions. Therefore, MPs have several devices at their disposal to scrutinise the work of the government. These include asking questions on the government’s policies and debating on national issues. </w:t>
      </w:r>
    </w:p>
    <w:p w14:paraId="558F72BE" w14:textId="77777777" w:rsidR="00252AC0" w:rsidRPr="00782CC3" w:rsidRDefault="00252AC0" w:rsidP="00252AC0">
      <w:pPr>
        <w:jc w:val="both"/>
        <w:rPr>
          <w:rFonts w:ascii="Times New Roman" w:hAnsi="Times New Roman" w:cs="Times New Roman"/>
          <w:lang w:val="en-IN"/>
        </w:rPr>
      </w:pPr>
    </w:p>
    <w:p w14:paraId="7B31C1CE" w14:textId="77777777" w:rsidR="00252AC0" w:rsidRDefault="00252AC0" w:rsidP="00252AC0">
      <w:pPr>
        <w:jc w:val="both"/>
        <w:rPr>
          <w:rFonts w:ascii="Times New Roman" w:hAnsi="Times New Roman" w:cs="Times New Roman"/>
          <w:lang w:val="en-IN"/>
        </w:rPr>
      </w:pPr>
      <w:r w:rsidRPr="00782CC3">
        <w:rPr>
          <w:rFonts w:ascii="Times New Roman" w:hAnsi="Times New Roman" w:cs="Times New Roman"/>
          <w:lang w:val="en-IN"/>
        </w:rPr>
        <w:t xml:space="preserve">This section provides an overview of the various ways in which MPs can hold the government accountable. </w:t>
      </w:r>
    </w:p>
    <w:p w14:paraId="3EE4F36C" w14:textId="77777777" w:rsidR="00252AC0" w:rsidRPr="00782CC3" w:rsidRDefault="00252AC0" w:rsidP="00252AC0">
      <w:pPr>
        <w:jc w:val="both"/>
        <w:rPr>
          <w:rFonts w:ascii="Times New Roman" w:hAnsi="Times New Roman" w:cs="Times New Roman"/>
          <w:lang w:val="en-IN"/>
        </w:rPr>
      </w:pPr>
    </w:p>
    <w:p w14:paraId="705B4C2D" w14:textId="77777777" w:rsidR="00252AC0" w:rsidRPr="00782CC3" w:rsidRDefault="00252AC0" w:rsidP="00252AC0">
      <w:pPr>
        <w:jc w:val="both"/>
        <w:rPr>
          <w:rFonts w:ascii="Times New Roman" w:hAnsi="Times New Roman" w:cs="Times New Roman"/>
          <w:lang w:val="en-IN"/>
        </w:rPr>
      </w:pPr>
      <w:r w:rsidRPr="00782CC3">
        <w:rPr>
          <w:rFonts w:ascii="Times New Roman" w:hAnsi="Times New Roman" w:cs="Times New Roman"/>
          <w:lang w:val="en-IN"/>
        </w:rPr>
        <w:t xml:space="preserve">An MP can raise issues in the House either on behalf of their political party or independently. In certain interventions, an MP can directly submit his name to the Speaker for consideration. In other interventions, the party leadership decides which MPs will speak on the issue and communicates the names of such MPs to the Speaker. </w:t>
      </w:r>
    </w:p>
    <w:p w14:paraId="7986414C" w14:textId="77777777" w:rsidR="00252AC0" w:rsidRPr="00782CC3" w:rsidRDefault="00252AC0" w:rsidP="00252AC0">
      <w:pPr>
        <w:jc w:val="both"/>
        <w:rPr>
          <w:rFonts w:ascii="Times New Roman" w:hAnsi="Times New Roman" w:cs="Times New Roman"/>
          <w:b/>
          <w:bCs/>
          <w:u w:val="single"/>
          <w:lang w:val="en-IN"/>
        </w:rPr>
      </w:pPr>
      <w:r w:rsidRPr="00782CC3">
        <w:rPr>
          <w:rFonts w:ascii="Times New Roman" w:hAnsi="Times New Roman" w:cs="Times New Roman"/>
          <w:b/>
          <w:bCs/>
          <w:u w:val="single"/>
          <w:lang w:val="en-IN"/>
        </w:rPr>
        <w:lastRenderedPageBreak/>
        <w:t xml:space="preserve">Question Hour </w:t>
      </w:r>
    </w:p>
    <w:p w14:paraId="2E83F07B" w14:textId="77777777" w:rsidR="00252AC0" w:rsidRPr="00782CC3" w:rsidRDefault="00252AC0" w:rsidP="00252AC0">
      <w:pPr>
        <w:jc w:val="both"/>
        <w:rPr>
          <w:rFonts w:ascii="Times New Roman" w:hAnsi="Times New Roman" w:cs="Times New Roman"/>
          <w:lang w:val="en-IN"/>
        </w:rPr>
      </w:pPr>
    </w:p>
    <w:p w14:paraId="16AD5981" w14:textId="77777777" w:rsidR="00252AC0" w:rsidRDefault="00252AC0" w:rsidP="00252AC0">
      <w:pPr>
        <w:jc w:val="both"/>
        <w:rPr>
          <w:rFonts w:ascii="Times New Roman" w:hAnsi="Times New Roman" w:cs="Times New Roman"/>
          <w:lang w:val="en-IN"/>
        </w:rPr>
      </w:pPr>
      <w:r w:rsidRPr="00782CC3">
        <w:rPr>
          <w:rFonts w:ascii="Times New Roman" w:hAnsi="Times New Roman" w:cs="Times New Roman"/>
          <w:lang w:val="en-IN"/>
        </w:rPr>
        <w:t xml:space="preserve">Lok Sabha starts every day with Question Hour. Members use it to hold the government accountable for its policies and actions. During this Hour, an MP can ask a Minister any question </w:t>
      </w:r>
    </w:p>
    <w:p w14:paraId="134F73E5" w14:textId="77777777" w:rsidR="00252AC0" w:rsidRPr="00782CC3" w:rsidRDefault="00252AC0" w:rsidP="00252AC0">
      <w:pPr>
        <w:jc w:val="both"/>
        <w:rPr>
          <w:rFonts w:ascii="Times New Roman" w:hAnsi="Times New Roman" w:cs="Times New Roman"/>
          <w:lang w:val="en-IN"/>
        </w:rPr>
      </w:pPr>
    </w:p>
    <w:p w14:paraId="6A1DDD59" w14:textId="77777777" w:rsidR="00252AC0" w:rsidRDefault="00252AC0" w:rsidP="00252AC0">
      <w:pPr>
        <w:jc w:val="both"/>
        <w:rPr>
          <w:rFonts w:ascii="Times New Roman" w:hAnsi="Times New Roman" w:cs="Times New Roman"/>
          <w:lang w:val="en-IN"/>
        </w:rPr>
      </w:pPr>
      <w:r w:rsidRPr="00782CC3">
        <w:rPr>
          <w:rFonts w:ascii="Times New Roman" w:hAnsi="Times New Roman" w:cs="Times New Roman"/>
          <w:lang w:val="en-IN"/>
        </w:rPr>
        <w:t xml:space="preserve">What are the different types of questions? </w:t>
      </w:r>
    </w:p>
    <w:p w14:paraId="16C19246" w14:textId="77777777" w:rsidR="00252AC0" w:rsidRPr="00782CC3" w:rsidRDefault="00252AC0" w:rsidP="00252AC0">
      <w:pPr>
        <w:jc w:val="both"/>
        <w:rPr>
          <w:rFonts w:ascii="Times New Roman" w:hAnsi="Times New Roman" w:cs="Times New Roman"/>
          <w:lang w:val="en-IN"/>
        </w:rPr>
      </w:pPr>
    </w:p>
    <w:p w14:paraId="1B155356" w14:textId="77777777" w:rsidR="00252AC0" w:rsidRPr="00782CC3" w:rsidRDefault="00252AC0" w:rsidP="00252AC0">
      <w:pPr>
        <w:jc w:val="both"/>
        <w:rPr>
          <w:rFonts w:ascii="Times New Roman" w:hAnsi="Times New Roman" w:cs="Times New Roman"/>
          <w:lang w:val="en-IN"/>
        </w:rPr>
      </w:pPr>
      <w:r w:rsidRPr="00782CC3">
        <w:rPr>
          <w:rFonts w:ascii="Times New Roman" w:hAnsi="Times New Roman" w:cs="Times New Roman"/>
          <w:lang w:val="en-IN"/>
        </w:rPr>
        <w:t xml:space="preserve">There are three different types of questions: starred, unstarred and short notice questions. </w:t>
      </w:r>
    </w:p>
    <w:p w14:paraId="1C2ABDCC" w14:textId="77777777" w:rsidR="00252AC0" w:rsidRDefault="00252AC0" w:rsidP="00252AC0">
      <w:pPr>
        <w:jc w:val="both"/>
        <w:rPr>
          <w:rFonts w:ascii="Times New Roman" w:hAnsi="Times New Roman" w:cs="Times New Roman"/>
          <w:lang w:val="en-IN"/>
        </w:rPr>
      </w:pPr>
      <w:r w:rsidRPr="00782CC3">
        <w:rPr>
          <w:rFonts w:ascii="Times New Roman" w:hAnsi="Times New Roman" w:cs="Times New Roman"/>
          <w:lang w:val="en-IN"/>
        </w:rPr>
        <w:t xml:space="preserve">Starred Question: A starred question is asked by an MP and answered orally by the Minister-in-charge. Each MP is allowed to ask one starred question per day. Starred questions are submitted in advance (15 days) and only 20 questions are picked (through ballot) for oral answer on a day. </w:t>
      </w:r>
    </w:p>
    <w:p w14:paraId="2EBFED63" w14:textId="77777777" w:rsidR="00252AC0" w:rsidRPr="00782CC3" w:rsidRDefault="00252AC0" w:rsidP="00252AC0">
      <w:pPr>
        <w:jc w:val="both"/>
        <w:rPr>
          <w:rFonts w:ascii="Times New Roman" w:hAnsi="Times New Roman" w:cs="Times New Roman"/>
          <w:lang w:val="en-IN"/>
        </w:rPr>
      </w:pPr>
    </w:p>
    <w:p w14:paraId="1402C43C" w14:textId="77777777" w:rsidR="00252AC0" w:rsidRPr="00782CC3" w:rsidRDefault="00252AC0" w:rsidP="00252AC0">
      <w:pPr>
        <w:jc w:val="both"/>
        <w:rPr>
          <w:rFonts w:ascii="Times New Roman" w:hAnsi="Times New Roman" w:cs="Times New Roman"/>
          <w:lang w:val="en-IN"/>
        </w:rPr>
      </w:pPr>
      <w:r w:rsidRPr="00782CC3">
        <w:rPr>
          <w:rFonts w:ascii="Times New Roman" w:hAnsi="Times New Roman" w:cs="Times New Roman"/>
          <w:lang w:val="en-IN"/>
        </w:rPr>
        <w:t xml:space="preserve">The questioning MP can thereafter ask up to two supplementary questions. The Speaker may then permit other MPs to ask supplementary questions. </w:t>
      </w:r>
    </w:p>
    <w:p w14:paraId="492F0065" w14:textId="77777777" w:rsidR="00252AC0" w:rsidRDefault="00252AC0" w:rsidP="00252AC0">
      <w:pPr>
        <w:jc w:val="both"/>
        <w:rPr>
          <w:rFonts w:ascii="Times New Roman" w:hAnsi="Times New Roman" w:cs="Times New Roman"/>
          <w:lang w:val="en-IN"/>
        </w:rPr>
      </w:pPr>
    </w:p>
    <w:p w14:paraId="2B2F114A" w14:textId="77777777" w:rsidR="00252AC0" w:rsidRPr="0067172C" w:rsidRDefault="00252AC0" w:rsidP="00252AC0">
      <w:pPr>
        <w:jc w:val="both"/>
        <w:rPr>
          <w:rFonts w:ascii="Times New Roman" w:hAnsi="Times New Roman" w:cs="Times New Roman"/>
          <w:b/>
          <w:bCs/>
          <w:lang w:val="en-IN"/>
        </w:rPr>
      </w:pPr>
      <w:r w:rsidRPr="0067172C">
        <w:rPr>
          <w:rFonts w:ascii="Times New Roman" w:hAnsi="Times New Roman" w:cs="Times New Roman"/>
          <w:b/>
          <w:bCs/>
          <w:lang w:val="en-IN"/>
        </w:rPr>
        <w:t xml:space="preserve">Preparing for a </w:t>
      </w:r>
      <w:r>
        <w:rPr>
          <w:rFonts w:ascii="Times New Roman" w:hAnsi="Times New Roman" w:cs="Times New Roman"/>
          <w:b/>
          <w:bCs/>
          <w:lang w:val="en-IN"/>
        </w:rPr>
        <w:t>s</w:t>
      </w:r>
      <w:r w:rsidRPr="0067172C">
        <w:rPr>
          <w:rFonts w:ascii="Times New Roman" w:hAnsi="Times New Roman" w:cs="Times New Roman"/>
          <w:b/>
          <w:bCs/>
          <w:lang w:val="en-IN"/>
        </w:rPr>
        <w:t xml:space="preserve">tarred </w:t>
      </w:r>
      <w:r>
        <w:rPr>
          <w:rFonts w:ascii="Times New Roman" w:hAnsi="Times New Roman" w:cs="Times New Roman"/>
          <w:b/>
          <w:bCs/>
          <w:lang w:val="en-IN"/>
        </w:rPr>
        <w:t>q</w:t>
      </w:r>
      <w:r w:rsidRPr="0067172C">
        <w:rPr>
          <w:rFonts w:ascii="Times New Roman" w:hAnsi="Times New Roman" w:cs="Times New Roman"/>
          <w:b/>
          <w:bCs/>
          <w:lang w:val="en-IN"/>
        </w:rPr>
        <w:t>uestion</w:t>
      </w:r>
      <w:r>
        <w:rPr>
          <w:rFonts w:ascii="Times New Roman" w:hAnsi="Times New Roman" w:cs="Times New Roman"/>
          <w:b/>
          <w:bCs/>
          <w:lang w:val="en-IN"/>
        </w:rPr>
        <w:t xml:space="preserve">: </w:t>
      </w:r>
      <w:r w:rsidRPr="0067172C">
        <w:rPr>
          <w:rFonts w:ascii="Times New Roman" w:hAnsi="Times New Roman" w:cs="Times New Roman"/>
          <w:lang w:val="en-IN"/>
        </w:rPr>
        <w:t xml:space="preserve">Starred questions are better suited to inquire about the government’s views on issues and its policy inclination. The MP can then pose supplementary questions, and other MPs may follow them. Supplementary questions can be used to get answers on issues that the government may not have explained in its reply to the question. The list of questions is available five days in advance. This gives MPs the opportunity to prepare for supplementary questions. Typically, 5-6 questions are answered in the one hour allocated for Question Hour. Therefore, it may be preferable to focus on the first few questions while preparing supplementary. </w:t>
      </w:r>
    </w:p>
    <w:p w14:paraId="47B6FB41" w14:textId="77777777" w:rsidR="00252AC0" w:rsidRDefault="00252AC0" w:rsidP="00252AC0">
      <w:pPr>
        <w:jc w:val="both"/>
        <w:rPr>
          <w:rFonts w:ascii="Times New Roman" w:hAnsi="Times New Roman" w:cs="Times New Roman"/>
          <w:b/>
          <w:bCs/>
          <w:lang w:val="en-IN"/>
        </w:rPr>
      </w:pPr>
    </w:p>
    <w:p w14:paraId="51D1CF5E" w14:textId="77777777" w:rsidR="00252AC0" w:rsidRPr="00782CC3" w:rsidRDefault="00252AC0" w:rsidP="00252AC0">
      <w:pPr>
        <w:jc w:val="both"/>
        <w:rPr>
          <w:rFonts w:ascii="Times New Roman" w:hAnsi="Times New Roman" w:cs="Times New Roman"/>
          <w:lang w:val="en-IN"/>
        </w:rPr>
      </w:pPr>
      <w:r w:rsidRPr="00782CC3">
        <w:rPr>
          <w:rFonts w:ascii="Times New Roman" w:hAnsi="Times New Roman" w:cs="Times New Roman"/>
          <w:b/>
          <w:bCs/>
          <w:lang w:val="en-IN"/>
        </w:rPr>
        <w:t xml:space="preserve">Unstarred </w:t>
      </w:r>
      <w:r>
        <w:rPr>
          <w:rFonts w:ascii="Times New Roman" w:hAnsi="Times New Roman" w:cs="Times New Roman"/>
          <w:b/>
          <w:bCs/>
          <w:lang w:val="en-IN"/>
        </w:rPr>
        <w:t>q</w:t>
      </w:r>
      <w:r w:rsidRPr="00782CC3">
        <w:rPr>
          <w:rFonts w:ascii="Times New Roman" w:hAnsi="Times New Roman" w:cs="Times New Roman"/>
          <w:b/>
          <w:bCs/>
          <w:lang w:val="en-IN"/>
        </w:rPr>
        <w:t>uestion:</w:t>
      </w:r>
      <w:r w:rsidRPr="00782CC3">
        <w:rPr>
          <w:rFonts w:ascii="Times New Roman" w:hAnsi="Times New Roman" w:cs="Times New Roman"/>
          <w:lang w:val="en-IN"/>
        </w:rPr>
        <w:t xml:space="preserve"> An unstarred question receives a written reply from the Ministry. These are also submitted 15 days in advance. A maximum of 230 unstarred questions are picked for a day. </w:t>
      </w:r>
    </w:p>
    <w:p w14:paraId="790D326B" w14:textId="77777777" w:rsidR="00252AC0" w:rsidRDefault="00252AC0" w:rsidP="00252AC0">
      <w:pPr>
        <w:jc w:val="both"/>
        <w:rPr>
          <w:rFonts w:ascii="Times New Roman" w:hAnsi="Times New Roman" w:cs="Times New Roman"/>
          <w:lang w:val="en-IN"/>
        </w:rPr>
      </w:pPr>
      <w:r w:rsidRPr="00782CC3">
        <w:rPr>
          <w:rFonts w:ascii="Times New Roman" w:hAnsi="Times New Roman" w:cs="Times New Roman"/>
          <w:lang w:val="en-IN"/>
        </w:rPr>
        <w:t xml:space="preserve">An MP may submit a maximum of five questions per day. Of the questions listed against his name, one may be a starred question. </w:t>
      </w:r>
    </w:p>
    <w:p w14:paraId="0A543AF2" w14:textId="77777777" w:rsidR="00252AC0" w:rsidRPr="00782CC3" w:rsidRDefault="00252AC0" w:rsidP="00252AC0">
      <w:pPr>
        <w:jc w:val="both"/>
        <w:rPr>
          <w:rFonts w:ascii="Times New Roman" w:hAnsi="Times New Roman" w:cs="Times New Roman"/>
          <w:lang w:val="en-IN"/>
        </w:rPr>
      </w:pPr>
    </w:p>
    <w:p w14:paraId="5C6603FE" w14:textId="77777777" w:rsidR="00252AC0" w:rsidRDefault="00252AC0" w:rsidP="00252AC0">
      <w:pPr>
        <w:jc w:val="both"/>
        <w:rPr>
          <w:rFonts w:ascii="Times New Roman" w:hAnsi="Times New Roman" w:cs="Times New Roman"/>
          <w:lang w:val="en-IN"/>
        </w:rPr>
      </w:pPr>
      <w:r w:rsidRPr="00782CC3">
        <w:rPr>
          <w:rFonts w:ascii="Times New Roman" w:hAnsi="Times New Roman" w:cs="Times New Roman"/>
          <w:b/>
          <w:bCs/>
          <w:lang w:val="en-IN"/>
        </w:rPr>
        <w:t xml:space="preserve">Short </w:t>
      </w:r>
      <w:r>
        <w:rPr>
          <w:rFonts w:ascii="Times New Roman" w:hAnsi="Times New Roman" w:cs="Times New Roman"/>
          <w:b/>
          <w:bCs/>
          <w:lang w:val="en-IN"/>
        </w:rPr>
        <w:t>n</w:t>
      </w:r>
      <w:r w:rsidRPr="00782CC3">
        <w:rPr>
          <w:rFonts w:ascii="Times New Roman" w:hAnsi="Times New Roman" w:cs="Times New Roman"/>
          <w:b/>
          <w:bCs/>
          <w:lang w:val="en-IN"/>
        </w:rPr>
        <w:t xml:space="preserve">otice </w:t>
      </w:r>
      <w:r>
        <w:rPr>
          <w:rFonts w:ascii="Times New Roman" w:hAnsi="Times New Roman" w:cs="Times New Roman"/>
          <w:b/>
          <w:bCs/>
          <w:lang w:val="en-IN"/>
        </w:rPr>
        <w:t>q</w:t>
      </w:r>
      <w:r w:rsidRPr="00782CC3">
        <w:rPr>
          <w:rFonts w:ascii="Times New Roman" w:hAnsi="Times New Roman" w:cs="Times New Roman"/>
          <w:b/>
          <w:bCs/>
          <w:lang w:val="en-IN"/>
        </w:rPr>
        <w:t>uestion:</w:t>
      </w:r>
      <w:r w:rsidRPr="00782CC3">
        <w:rPr>
          <w:rFonts w:ascii="Times New Roman" w:hAnsi="Times New Roman" w:cs="Times New Roman"/>
          <w:lang w:val="en-IN"/>
        </w:rPr>
        <w:t xml:space="preserve"> These relate to a matter of urgent public importance. They can be asked with less than 10 days’ notice, with reasons for the short notice. Like starred questions they are answered orally followed by supplementary questions. These are admitted at the discretion of the Speaker, with the consent of the concerned Minister. This is a rarely used device; such questions have not been admitted even once in the last 10 years. </w:t>
      </w:r>
    </w:p>
    <w:p w14:paraId="50B41C50" w14:textId="77777777" w:rsidR="00252AC0" w:rsidRDefault="00252AC0" w:rsidP="00252AC0">
      <w:pPr>
        <w:jc w:val="both"/>
        <w:rPr>
          <w:rFonts w:ascii="Times New Roman" w:hAnsi="Times New Roman" w:cs="Times New Roman"/>
          <w:lang w:val="en-IN"/>
        </w:rPr>
      </w:pPr>
    </w:p>
    <w:p w14:paraId="28AEF843" w14:textId="77777777" w:rsidR="00252AC0" w:rsidRDefault="00252AC0" w:rsidP="00252AC0">
      <w:pPr>
        <w:jc w:val="both"/>
        <w:rPr>
          <w:rFonts w:ascii="Times New Roman" w:hAnsi="Times New Roman" w:cs="Times New Roman"/>
          <w:lang w:val="en-IN"/>
        </w:rPr>
      </w:pPr>
    </w:p>
    <w:p w14:paraId="5B76FBF4" w14:textId="77777777" w:rsidR="00252AC0" w:rsidRPr="00782CC3" w:rsidRDefault="00252AC0" w:rsidP="00252AC0">
      <w:pPr>
        <w:jc w:val="both"/>
        <w:rPr>
          <w:rFonts w:ascii="Times New Roman" w:hAnsi="Times New Roman" w:cs="Times New Roman"/>
          <w:b/>
          <w:bCs/>
          <w:u w:val="single"/>
          <w:lang w:val="en-IN"/>
        </w:rPr>
      </w:pPr>
      <w:r w:rsidRPr="00782CC3">
        <w:rPr>
          <w:rFonts w:ascii="Times New Roman" w:hAnsi="Times New Roman" w:cs="Times New Roman"/>
          <w:b/>
          <w:bCs/>
          <w:u w:val="single"/>
          <w:lang w:val="en-IN"/>
        </w:rPr>
        <w:t xml:space="preserve">Zero Hour </w:t>
      </w:r>
    </w:p>
    <w:p w14:paraId="7EACA2C4" w14:textId="77777777" w:rsidR="00252AC0" w:rsidRPr="00782CC3" w:rsidRDefault="00252AC0" w:rsidP="00252AC0">
      <w:pPr>
        <w:jc w:val="both"/>
        <w:rPr>
          <w:rFonts w:ascii="Times New Roman" w:hAnsi="Times New Roman" w:cs="Times New Roman"/>
          <w:b/>
          <w:bCs/>
          <w:sz w:val="28"/>
          <w:szCs w:val="28"/>
          <w:u w:val="single"/>
          <w:lang w:val="en-IN"/>
        </w:rPr>
      </w:pPr>
    </w:p>
    <w:p w14:paraId="3FED4552" w14:textId="77777777" w:rsidR="00252AC0" w:rsidRPr="00782CC3" w:rsidRDefault="00252AC0" w:rsidP="00252AC0">
      <w:pPr>
        <w:jc w:val="both"/>
        <w:rPr>
          <w:rFonts w:ascii="Times New Roman" w:hAnsi="Times New Roman" w:cs="Times New Roman"/>
          <w:lang w:val="en-IN"/>
        </w:rPr>
      </w:pPr>
      <w:r w:rsidRPr="00782CC3">
        <w:rPr>
          <w:rFonts w:ascii="Times New Roman" w:hAnsi="Times New Roman" w:cs="Times New Roman"/>
          <w:lang w:val="en-IN"/>
        </w:rPr>
        <w:t xml:space="preserve">The Hour immediately following the Question Hour is popularly known as the Zero Hour. This period is usually used to raise matters that are urgent and cannot wait for the notice period required under other procedures. </w:t>
      </w:r>
    </w:p>
    <w:p w14:paraId="0C8927E5" w14:textId="77777777" w:rsidR="00252AC0" w:rsidRPr="00782CC3" w:rsidRDefault="00252AC0" w:rsidP="00252AC0">
      <w:pPr>
        <w:jc w:val="both"/>
        <w:rPr>
          <w:rFonts w:ascii="Times New Roman" w:hAnsi="Times New Roman" w:cs="Times New Roman"/>
          <w:lang w:val="en-IN"/>
        </w:rPr>
      </w:pPr>
      <w:r w:rsidRPr="00782CC3">
        <w:rPr>
          <w:rFonts w:ascii="Times New Roman" w:hAnsi="Times New Roman" w:cs="Times New Roman"/>
          <w:lang w:val="en-IN"/>
        </w:rPr>
        <w:t xml:space="preserve">For raising matters during the Zero Hour, MPs must give notice before 10 am to the Speaker on the day of the sitting. The notice must state the subject they wish to raise in the House. The Speaker decides whether to allow the matter to be raised. Short Notice Questions too are taken up during the Zero Hour. </w:t>
      </w:r>
    </w:p>
    <w:p w14:paraId="04CC2C26" w14:textId="77777777" w:rsidR="00252AC0" w:rsidRPr="00782CC3" w:rsidRDefault="00252AC0" w:rsidP="00252AC0">
      <w:pPr>
        <w:jc w:val="both"/>
        <w:rPr>
          <w:rFonts w:ascii="Times New Roman" w:hAnsi="Times New Roman" w:cs="Times New Roman"/>
          <w:lang w:val="en-IN"/>
        </w:rPr>
      </w:pPr>
      <w:r w:rsidRPr="00782CC3">
        <w:rPr>
          <w:rFonts w:ascii="Times New Roman" w:hAnsi="Times New Roman" w:cs="Times New Roman"/>
          <w:lang w:val="en-IN"/>
        </w:rPr>
        <w:lastRenderedPageBreak/>
        <w:t xml:space="preserve">Laying of Papers: At the beginning of Zero Hour, various papers such as Annual Reports of Ministries and Public Sector Undertakings, audit reports by the CAG, reports of Parliamentary Committees, and government notifications are laid on the table of the House. </w:t>
      </w:r>
    </w:p>
    <w:p w14:paraId="27C66AE0" w14:textId="77777777" w:rsidR="00252AC0" w:rsidRDefault="00252AC0" w:rsidP="00252AC0">
      <w:pPr>
        <w:jc w:val="both"/>
        <w:rPr>
          <w:rFonts w:ascii="Times New Roman" w:hAnsi="Times New Roman" w:cs="Times New Roman"/>
          <w:lang w:val="en-IN"/>
        </w:rPr>
      </w:pPr>
    </w:p>
    <w:p w14:paraId="01FEC847" w14:textId="77777777" w:rsidR="00252AC0" w:rsidRPr="00782CC3" w:rsidRDefault="00252AC0" w:rsidP="00252AC0">
      <w:pPr>
        <w:jc w:val="both"/>
        <w:rPr>
          <w:rFonts w:ascii="Times New Roman" w:hAnsi="Times New Roman" w:cs="Times New Roman"/>
          <w:lang w:val="en-IN"/>
        </w:rPr>
      </w:pPr>
    </w:p>
    <w:p w14:paraId="26560869" w14:textId="77777777" w:rsidR="00252AC0" w:rsidRDefault="00252AC0" w:rsidP="00252AC0">
      <w:pPr>
        <w:jc w:val="both"/>
        <w:rPr>
          <w:rFonts w:ascii="Times New Roman" w:hAnsi="Times New Roman" w:cs="Times New Roman"/>
          <w:b/>
          <w:bCs/>
          <w:lang w:val="en-IN"/>
        </w:rPr>
      </w:pPr>
      <w:r w:rsidRPr="00782CC3">
        <w:rPr>
          <w:rFonts w:ascii="Times New Roman" w:hAnsi="Times New Roman" w:cs="Times New Roman"/>
          <w:b/>
          <w:bCs/>
          <w:lang w:val="en-IN"/>
        </w:rPr>
        <w:t xml:space="preserve">Private Member Resolutions </w:t>
      </w:r>
    </w:p>
    <w:p w14:paraId="4D8D7BF6" w14:textId="77777777" w:rsidR="00252AC0" w:rsidRPr="00782CC3" w:rsidRDefault="00252AC0" w:rsidP="00252AC0">
      <w:pPr>
        <w:jc w:val="both"/>
        <w:rPr>
          <w:rFonts w:ascii="Times New Roman" w:hAnsi="Times New Roman" w:cs="Times New Roman"/>
          <w:b/>
          <w:bCs/>
          <w:lang w:val="en-IN"/>
        </w:rPr>
      </w:pPr>
    </w:p>
    <w:p w14:paraId="47D978B7" w14:textId="77777777" w:rsidR="00252AC0" w:rsidRPr="00782CC3" w:rsidRDefault="00252AC0" w:rsidP="00252AC0">
      <w:pPr>
        <w:jc w:val="both"/>
        <w:rPr>
          <w:rFonts w:ascii="Times New Roman" w:hAnsi="Times New Roman" w:cs="Times New Roman"/>
          <w:lang w:val="en-IN"/>
        </w:rPr>
      </w:pPr>
      <w:r w:rsidRPr="00782CC3">
        <w:rPr>
          <w:rFonts w:ascii="Times New Roman" w:hAnsi="Times New Roman" w:cs="Times New Roman"/>
          <w:lang w:val="en-IN"/>
        </w:rPr>
        <w:t xml:space="preserve">Any MP, who is not a Minister, may move a resolution in the form of a recommendation, declaration of opinion, approval or disapproval of an act or policy of the government, or to bring an important matter to the attention of the government. These are known as Private Member Resolutions. MPs are required to give a two- day notice to move a Private Member Resolution. The last two and a half hours of sitting on Fridays alternate between Private Member Resolutions and Private Member Bills. </w:t>
      </w:r>
    </w:p>
    <w:p w14:paraId="7CF8D0FB" w14:textId="77777777" w:rsidR="00252AC0" w:rsidRDefault="00252AC0" w:rsidP="00252AC0">
      <w:pPr>
        <w:jc w:val="both"/>
        <w:rPr>
          <w:rFonts w:ascii="Times New Roman" w:hAnsi="Times New Roman" w:cs="Times New Roman"/>
          <w:lang w:val="en-IN"/>
        </w:rPr>
      </w:pPr>
    </w:p>
    <w:p w14:paraId="7076187A" w14:textId="77777777" w:rsidR="00252AC0" w:rsidRPr="00782CC3" w:rsidRDefault="00252AC0" w:rsidP="00252AC0">
      <w:pPr>
        <w:jc w:val="both"/>
        <w:rPr>
          <w:rFonts w:ascii="Times New Roman" w:hAnsi="Times New Roman" w:cs="Times New Roman"/>
          <w:lang w:val="en-IN"/>
        </w:rPr>
      </w:pPr>
    </w:p>
    <w:p w14:paraId="7D9604B7" w14:textId="77777777" w:rsidR="00252AC0" w:rsidRPr="00782CC3" w:rsidRDefault="00252AC0" w:rsidP="00252AC0">
      <w:pPr>
        <w:jc w:val="both"/>
        <w:rPr>
          <w:rFonts w:ascii="Times New Roman" w:hAnsi="Times New Roman" w:cs="Times New Roman"/>
          <w:b/>
          <w:bCs/>
          <w:lang w:val="en-IN"/>
        </w:rPr>
      </w:pPr>
      <w:r w:rsidRPr="00782CC3">
        <w:rPr>
          <w:rFonts w:ascii="Times New Roman" w:hAnsi="Times New Roman" w:cs="Times New Roman"/>
          <w:b/>
          <w:bCs/>
          <w:lang w:val="en-IN"/>
        </w:rPr>
        <w:t xml:space="preserve">Short Duration Discussion (Rule 193) </w:t>
      </w:r>
    </w:p>
    <w:p w14:paraId="7F3FDF2E" w14:textId="77777777" w:rsidR="00252AC0" w:rsidRPr="00782CC3" w:rsidRDefault="00252AC0" w:rsidP="00252AC0">
      <w:pPr>
        <w:jc w:val="both"/>
        <w:rPr>
          <w:rFonts w:ascii="Times New Roman" w:hAnsi="Times New Roman" w:cs="Times New Roman"/>
          <w:lang w:val="en-IN"/>
        </w:rPr>
      </w:pPr>
    </w:p>
    <w:p w14:paraId="5061EDE8" w14:textId="77777777" w:rsidR="00252AC0" w:rsidRPr="00782CC3" w:rsidRDefault="00252AC0" w:rsidP="00252AC0">
      <w:pPr>
        <w:jc w:val="both"/>
        <w:rPr>
          <w:rFonts w:ascii="Times New Roman" w:hAnsi="Times New Roman" w:cs="Times New Roman"/>
          <w:lang w:val="en-IN"/>
        </w:rPr>
      </w:pPr>
      <w:r w:rsidRPr="00782CC3">
        <w:rPr>
          <w:rFonts w:ascii="Times New Roman" w:hAnsi="Times New Roman" w:cs="Times New Roman"/>
          <w:lang w:val="en-IN"/>
        </w:rPr>
        <w:t xml:space="preserve">Under this provision, an MP can raise a discussion on a matter of urgent public importance. The MP will need to give notice to the Speaker specifying the matter to be raised and the reasons for doing so. The MP raises the matter and this is followed by other MPs discussing the issue. The Minister-in-charge responds at the end of the discussion. Some of the major issues discussed in the 16th Lok Sabha were the agrarian crisis in the country, inflation, and various natural calamities. </w:t>
      </w:r>
    </w:p>
    <w:p w14:paraId="57F0C368" w14:textId="77777777" w:rsidR="00252AC0" w:rsidRPr="00782CC3" w:rsidRDefault="00252AC0" w:rsidP="00252AC0">
      <w:pPr>
        <w:jc w:val="both"/>
        <w:rPr>
          <w:rFonts w:ascii="Times New Roman" w:hAnsi="Times New Roman" w:cs="Times New Roman"/>
          <w:lang w:val="en-IN"/>
        </w:rPr>
      </w:pPr>
    </w:p>
    <w:p w14:paraId="4A855CB9" w14:textId="77777777" w:rsidR="00252AC0" w:rsidRPr="00782CC3" w:rsidRDefault="00252AC0" w:rsidP="00252AC0">
      <w:pPr>
        <w:jc w:val="both"/>
        <w:rPr>
          <w:rFonts w:ascii="Times New Roman" w:hAnsi="Times New Roman" w:cs="Times New Roman"/>
          <w:b/>
          <w:bCs/>
          <w:lang w:val="en-IN"/>
        </w:rPr>
      </w:pPr>
      <w:r w:rsidRPr="00782CC3">
        <w:rPr>
          <w:rFonts w:ascii="Times New Roman" w:hAnsi="Times New Roman" w:cs="Times New Roman"/>
          <w:b/>
          <w:bCs/>
          <w:lang w:val="en-IN"/>
        </w:rPr>
        <w:t xml:space="preserve">Adjournment Motions </w:t>
      </w:r>
    </w:p>
    <w:p w14:paraId="79430D47" w14:textId="77777777" w:rsidR="00252AC0" w:rsidRPr="00782CC3" w:rsidRDefault="00252AC0" w:rsidP="00252AC0">
      <w:pPr>
        <w:jc w:val="both"/>
        <w:rPr>
          <w:rFonts w:ascii="Times New Roman" w:hAnsi="Times New Roman" w:cs="Times New Roman"/>
          <w:lang w:val="en-IN"/>
        </w:rPr>
      </w:pPr>
    </w:p>
    <w:p w14:paraId="1C616876" w14:textId="77777777" w:rsidR="00252AC0" w:rsidRPr="00782CC3" w:rsidRDefault="00252AC0" w:rsidP="00252AC0">
      <w:pPr>
        <w:jc w:val="both"/>
        <w:rPr>
          <w:rFonts w:ascii="Times New Roman" w:hAnsi="Times New Roman" w:cs="Times New Roman"/>
          <w:lang w:val="en-IN"/>
        </w:rPr>
      </w:pPr>
      <w:r w:rsidRPr="00782CC3">
        <w:rPr>
          <w:rFonts w:ascii="Times New Roman" w:hAnsi="Times New Roman" w:cs="Times New Roman"/>
          <w:lang w:val="en-IN"/>
        </w:rPr>
        <w:t xml:space="preserve">This procedure is available to draw the attention of the government and criticise its decision in an urgent matter for which a motion or resolution, with notice, would be too late. Notice of an adjournment motion is required to be given before 10 am on the day on which the motion is proposed. </w:t>
      </w:r>
    </w:p>
    <w:p w14:paraId="5FF14085" w14:textId="77777777" w:rsidR="00252AC0" w:rsidRPr="00782CC3" w:rsidRDefault="00252AC0" w:rsidP="00252AC0">
      <w:pPr>
        <w:jc w:val="both"/>
        <w:rPr>
          <w:rFonts w:ascii="Times New Roman" w:hAnsi="Times New Roman" w:cs="Times New Roman"/>
          <w:lang w:val="en-IN"/>
        </w:rPr>
      </w:pPr>
      <w:r w:rsidRPr="00782CC3">
        <w:rPr>
          <w:rFonts w:ascii="Times New Roman" w:hAnsi="Times New Roman" w:cs="Times New Roman"/>
          <w:lang w:val="en-IN"/>
        </w:rPr>
        <w:t xml:space="preserve">If the adjournment motion is accepted, the House adjourns after voting. The adoption of an adjournment motion is seen as a censure of the government, although there is no compulsion on the government to resign. In the 16th Lok Sabha, one adjournment motion was admitted. </w:t>
      </w:r>
    </w:p>
    <w:p w14:paraId="45451D5C" w14:textId="77777777" w:rsidR="00252AC0" w:rsidRDefault="00252AC0" w:rsidP="00252AC0">
      <w:pPr>
        <w:jc w:val="both"/>
        <w:rPr>
          <w:rFonts w:ascii="Times New Roman" w:hAnsi="Times New Roman" w:cs="Times New Roman"/>
          <w:lang w:val="en-IN"/>
        </w:rPr>
      </w:pPr>
    </w:p>
    <w:p w14:paraId="0784339C" w14:textId="77777777" w:rsidR="00252AC0" w:rsidRPr="00782CC3" w:rsidRDefault="00252AC0" w:rsidP="00252AC0">
      <w:pPr>
        <w:jc w:val="both"/>
        <w:rPr>
          <w:rFonts w:ascii="Times New Roman" w:hAnsi="Times New Roman" w:cs="Times New Roman"/>
          <w:b/>
          <w:bCs/>
          <w:lang w:val="en-IN"/>
        </w:rPr>
      </w:pPr>
      <w:r w:rsidRPr="00782CC3">
        <w:rPr>
          <w:rFonts w:ascii="Times New Roman" w:hAnsi="Times New Roman" w:cs="Times New Roman"/>
          <w:b/>
          <w:bCs/>
          <w:lang w:val="en-IN"/>
        </w:rPr>
        <w:t xml:space="preserve">No Confidence Motion </w:t>
      </w:r>
    </w:p>
    <w:p w14:paraId="75BC8B56" w14:textId="77777777" w:rsidR="00252AC0" w:rsidRPr="00782CC3" w:rsidRDefault="00252AC0" w:rsidP="00252AC0">
      <w:pPr>
        <w:jc w:val="both"/>
        <w:rPr>
          <w:rFonts w:ascii="Times New Roman" w:hAnsi="Times New Roman" w:cs="Times New Roman"/>
          <w:lang w:val="en-IN"/>
        </w:rPr>
      </w:pPr>
    </w:p>
    <w:p w14:paraId="5D3A4DC3" w14:textId="77777777" w:rsidR="00252AC0" w:rsidRDefault="00252AC0" w:rsidP="00252AC0">
      <w:pPr>
        <w:jc w:val="both"/>
        <w:rPr>
          <w:rFonts w:ascii="Times New Roman" w:hAnsi="Times New Roman" w:cs="Times New Roman"/>
          <w:lang w:val="en-IN"/>
        </w:rPr>
      </w:pPr>
      <w:r w:rsidRPr="00782CC3">
        <w:rPr>
          <w:rFonts w:ascii="Times New Roman" w:hAnsi="Times New Roman" w:cs="Times New Roman"/>
          <w:lang w:val="en-IN"/>
        </w:rPr>
        <w:t>A motion of no confidence can be moved against the Council of Ministers. Notice for such a motion</w:t>
      </w:r>
      <w:r>
        <w:rPr>
          <w:rFonts w:ascii="Times New Roman" w:hAnsi="Times New Roman" w:cs="Times New Roman"/>
          <w:lang w:val="en-IN"/>
        </w:rPr>
        <w:t xml:space="preserve"> </w:t>
      </w:r>
      <w:r w:rsidRPr="00782CC3">
        <w:rPr>
          <w:rFonts w:ascii="Times New Roman" w:hAnsi="Times New Roman" w:cs="Times New Roman"/>
          <w:lang w:val="en-IN"/>
        </w:rPr>
        <w:t>has to</w:t>
      </w:r>
      <w:r>
        <w:rPr>
          <w:rFonts w:ascii="Times New Roman" w:hAnsi="Times New Roman" w:cs="Times New Roman"/>
          <w:lang w:val="en-IN"/>
        </w:rPr>
        <w:t xml:space="preserve"> </w:t>
      </w:r>
      <w:r w:rsidRPr="00782CC3">
        <w:rPr>
          <w:rFonts w:ascii="Times New Roman" w:hAnsi="Times New Roman" w:cs="Times New Roman"/>
          <w:lang w:val="en-IN"/>
        </w:rPr>
        <w:t>be given before 10 am on the day of sitting. A no confidence motion is moved</w:t>
      </w:r>
      <w:r>
        <w:rPr>
          <w:rFonts w:ascii="Times New Roman" w:hAnsi="Times New Roman" w:cs="Times New Roman"/>
          <w:lang w:val="en-IN"/>
        </w:rPr>
        <w:t xml:space="preserve"> </w:t>
      </w:r>
      <w:r w:rsidRPr="00782CC3">
        <w:rPr>
          <w:rFonts w:ascii="Times New Roman" w:hAnsi="Times New Roman" w:cs="Times New Roman"/>
          <w:lang w:val="en-IN"/>
        </w:rPr>
        <w:t>by</w:t>
      </w:r>
      <w:r>
        <w:rPr>
          <w:rFonts w:ascii="Times New Roman" w:hAnsi="Times New Roman" w:cs="Times New Roman"/>
          <w:lang w:val="en-IN"/>
        </w:rPr>
        <w:t xml:space="preserve"> </w:t>
      </w:r>
      <w:r w:rsidRPr="00782CC3">
        <w:rPr>
          <w:rFonts w:ascii="Times New Roman" w:hAnsi="Times New Roman" w:cs="Times New Roman"/>
          <w:lang w:val="en-IN"/>
        </w:rPr>
        <w:t>an</w:t>
      </w:r>
      <w:r>
        <w:rPr>
          <w:rFonts w:ascii="Times New Roman" w:hAnsi="Times New Roman" w:cs="Times New Roman"/>
          <w:lang w:val="en-IN"/>
        </w:rPr>
        <w:t xml:space="preserve"> </w:t>
      </w:r>
      <w:r w:rsidRPr="00782CC3">
        <w:rPr>
          <w:rFonts w:ascii="Times New Roman" w:hAnsi="Times New Roman" w:cs="Times New Roman"/>
          <w:lang w:val="en-IN"/>
        </w:rPr>
        <w:t>MP if according to him/her the</w:t>
      </w:r>
      <w:r>
        <w:rPr>
          <w:rFonts w:ascii="Times New Roman" w:hAnsi="Times New Roman" w:cs="Times New Roman"/>
          <w:lang w:val="en-IN"/>
        </w:rPr>
        <w:t xml:space="preserve"> </w:t>
      </w:r>
      <w:r w:rsidRPr="00782CC3">
        <w:rPr>
          <w:rFonts w:ascii="Times New Roman" w:hAnsi="Times New Roman" w:cs="Times New Roman"/>
          <w:lang w:val="en-IN"/>
        </w:rPr>
        <w:t>government’s activities have not been</w:t>
      </w:r>
      <w:r>
        <w:rPr>
          <w:rFonts w:ascii="Times New Roman" w:hAnsi="Times New Roman" w:cs="Times New Roman"/>
          <w:lang w:val="en-IN"/>
        </w:rPr>
        <w:t xml:space="preserve"> </w:t>
      </w:r>
      <w:r w:rsidRPr="00782CC3">
        <w:rPr>
          <w:rFonts w:ascii="Times New Roman" w:hAnsi="Times New Roman" w:cs="Times New Roman"/>
          <w:lang w:val="en-IN"/>
        </w:rPr>
        <w:t>satisfactory and resignation of th</w:t>
      </w:r>
      <w:r>
        <w:rPr>
          <w:rFonts w:ascii="Times New Roman" w:hAnsi="Times New Roman" w:cs="Times New Roman"/>
          <w:lang w:val="en-IN"/>
        </w:rPr>
        <w:t xml:space="preserve">e </w:t>
      </w:r>
      <w:r w:rsidRPr="00782CC3">
        <w:rPr>
          <w:rFonts w:ascii="Times New Roman" w:hAnsi="Times New Roman" w:cs="Times New Roman"/>
          <w:lang w:val="en-IN"/>
        </w:rPr>
        <w:t>government is demanded. The Speaker</w:t>
      </w:r>
      <w:r>
        <w:rPr>
          <w:rFonts w:ascii="Times New Roman" w:hAnsi="Times New Roman" w:cs="Times New Roman"/>
          <w:lang w:val="en-IN"/>
        </w:rPr>
        <w:t xml:space="preserve"> </w:t>
      </w:r>
      <w:r w:rsidRPr="00782CC3">
        <w:rPr>
          <w:rFonts w:ascii="Times New Roman" w:hAnsi="Times New Roman" w:cs="Times New Roman"/>
          <w:lang w:val="en-IN"/>
        </w:rPr>
        <w:t>will ask MPs who support the motion to</w:t>
      </w:r>
      <w:r>
        <w:rPr>
          <w:rFonts w:ascii="Times New Roman" w:hAnsi="Times New Roman" w:cs="Times New Roman"/>
          <w:lang w:val="en-IN"/>
        </w:rPr>
        <w:t xml:space="preserve"> </w:t>
      </w:r>
      <w:r w:rsidRPr="00782CC3">
        <w:rPr>
          <w:rFonts w:ascii="Times New Roman" w:hAnsi="Times New Roman" w:cs="Times New Roman"/>
          <w:lang w:val="en-IN"/>
        </w:rPr>
        <w:t>rise at their seats, and will fix a time for a</w:t>
      </w:r>
      <w:r>
        <w:rPr>
          <w:rFonts w:ascii="Times New Roman" w:hAnsi="Times New Roman" w:cs="Times New Roman"/>
          <w:lang w:val="en-IN"/>
        </w:rPr>
        <w:t xml:space="preserve"> </w:t>
      </w:r>
      <w:r w:rsidRPr="00782CC3">
        <w:rPr>
          <w:rFonts w:ascii="Times New Roman" w:hAnsi="Times New Roman" w:cs="Times New Roman"/>
          <w:lang w:val="en-IN"/>
        </w:rPr>
        <w:t xml:space="preserve">motion if at least 50 MPs do so. At the end of such a debate the motion is put to vote. If the motion is adopted, the government has to resign.  </w:t>
      </w:r>
    </w:p>
    <w:p w14:paraId="20C624DB" w14:textId="77777777" w:rsidR="00252AC0" w:rsidRDefault="00252AC0" w:rsidP="00252AC0">
      <w:pPr>
        <w:jc w:val="both"/>
        <w:rPr>
          <w:rFonts w:ascii="Times New Roman" w:hAnsi="Times New Roman" w:cs="Times New Roman"/>
          <w:lang w:val="en-IN"/>
        </w:rPr>
      </w:pPr>
    </w:p>
    <w:p w14:paraId="6C80B86D" w14:textId="77777777" w:rsidR="00252AC0" w:rsidRPr="00782CC3" w:rsidRDefault="00252AC0" w:rsidP="00252AC0">
      <w:pPr>
        <w:jc w:val="both"/>
        <w:rPr>
          <w:rFonts w:ascii="Times New Roman" w:hAnsi="Times New Roman" w:cs="Times New Roman"/>
          <w:b/>
          <w:bCs/>
          <w:lang w:val="en-IN"/>
        </w:rPr>
      </w:pPr>
      <w:r w:rsidRPr="00782CC3">
        <w:rPr>
          <w:rFonts w:ascii="Times New Roman" w:hAnsi="Times New Roman" w:cs="Times New Roman"/>
          <w:b/>
          <w:bCs/>
          <w:lang w:val="en-IN"/>
        </w:rPr>
        <w:t xml:space="preserve">Legislation </w:t>
      </w:r>
    </w:p>
    <w:p w14:paraId="213029C2" w14:textId="77777777" w:rsidR="00252AC0" w:rsidRPr="00782CC3" w:rsidRDefault="00252AC0" w:rsidP="00252AC0">
      <w:pPr>
        <w:jc w:val="both"/>
        <w:rPr>
          <w:rFonts w:ascii="Times New Roman" w:hAnsi="Times New Roman" w:cs="Times New Roman"/>
          <w:lang w:val="en-IN"/>
        </w:rPr>
      </w:pPr>
    </w:p>
    <w:p w14:paraId="4FBEAA34" w14:textId="77777777" w:rsidR="00252AC0" w:rsidRDefault="00252AC0" w:rsidP="00252AC0">
      <w:pPr>
        <w:jc w:val="both"/>
        <w:rPr>
          <w:rFonts w:ascii="Times New Roman" w:hAnsi="Times New Roman" w:cs="Times New Roman"/>
          <w:lang w:val="en-IN"/>
        </w:rPr>
      </w:pPr>
      <w:r w:rsidRPr="00782CC3">
        <w:rPr>
          <w:rFonts w:ascii="Times New Roman" w:hAnsi="Times New Roman" w:cs="Times New Roman"/>
          <w:lang w:val="en-IN"/>
        </w:rPr>
        <w:t xml:space="preserve">For a Bill to be become an Act, it has to be passed by each House of Parliament and receive the assent of the President. Parliament has the power to pass laws relating to subjects under the Union List (such as defence or citizenship) or Concurrent List (such as criminal procedures or family laws) of the Constitution. Government Bills are introduced by Ministers and Private </w:t>
      </w:r>
      <w:r w:rsidRPr="00782CC3">
        <w:rPr>
          <w:rFonts w:ascii="Times New Roman" w:hAnsi="Times New Roman" w:cs="Times New Roman"/>
          <w:lang w:val="en-IN"/>
        </w:rPr>
        <w:lastRenderedPageBreak/>
        <w:t xml:space="preserve">Member Bills by any other MP. While the procedure to introduce and pass these Bills is the same, only 14 Private Members Bills have ever been passed. </w:t>
      </w:r>
    </w:p>
    <w:p w14:paraId="6094659B" w14:textId="77777777" w:rsidR="00252AC0" w:rsidRDefault="00252AC0" w:rsidP="00252AC0">
      <w:pPr>
        <w:jc w:val="both"/>
        <w:rPr>
          <w:rFonts w:ascii="Times New Roman" w:hAnsi="Times New Roman" w:cs="Times New Roman"/>
          <w:lang w:val="en-IN"/>
        </w:rPr>
      </w:pPr>
    </w:p>
    <w:p w14:paraId="380AC78C" w14:textId="77777777" w:rsidR="00252AC0" w:rsidRPr="00782CC3" w:rsidRDefault="00252AC0" w:rsidP="00252AC0">
      <w:pPr>
        <w:jc w:val="both"/>
        <w:rPr>
          <w:rFonts w:ascii="Times New Roman" w:hAnsi="Times New Roman" w:cs="Times New Roman"/>
          <w:lang w:val="en-IN"/>
        </w:rPr>
      </w:pPr>
    </w:p>
    <w:p w14:paraId="10961057" w14:textId="77777777" w:rsidR="00252AC0" w:rsidRDefault="00252AC0" w:rsidP="00252AC0">
      <w:pPr>
        <w:jc w:val="both"/>
        <w:rPr>
          <w:rFonts w:ascii="Times New Roman" w:hAnsi="Times New Roman" w:cs="Times New Roman"/>
          <w:lang w:val="en-IN"/>
        </w:rPr>
      </w:pPr>
    </w:p>
    <w:tbl>
      <w:tblPr>
        <w:tblStyle w:val="TableGrid"/>
        <w:tblW w:w="9112" w:type="dxa"/>
        <w:tblLook w:val="04A0" w:firstRow="1" w:lastRow="0" w:firstColumn="1" w:lastColumn="0" w:noHBand="0" w:noVBand="1"/>
      </w:tblPr>
      <w:tblGrid>
        <w:gridCol w:w="2278"/>
        <w:gridCol w:w="2278"/>
        <w:gridCol w:w="2278"/>
        <w:gridCol w:w="2278"/>
      </w:tblGrid>
      <w:tr w:rsidR="00252AC0" w14:paraId="509EB110" w14:textId="77777777" w:rsidTr="0038203F">
        <w:trPr>
          <w:trHeight w:val="166"/>
        </w:trPr>
        <w:tc>
          <w:tcPr>
            <w:tcW w:w="2278" w:type="dxa"/>
          </w:tcPr>
          <w:p w14:paraId="67FDA235" w14:textId="77777777" w:rsidR="00252AC0" w:rsidRPr="00782CC3" w:rsidRDefault="00252AC0" w:rsidP="0038203F">
            <w:pPr>
              <w:pStyle w:val="NormalWeb"/>
              <w:jc w:val="both"/>
              <w:rPr>
                <w:rFonts w:cs="Times New Roman"/>
                <w:b/>
                <w:bCs/>
                <w:lang w:val="en-IN" w:bidi="ar-SA"/>
              </w:rPr>
            </w:pPr>
            <w:r w:rsidRPr="00782CC3">
              <w:rPr>
                <w:rFonts w:cs="Times New Roman"/>
                <w:b/>
                <w:bCs/>
              </w:rPr>
              <w:t>Types of Bills</w:t>
            </w:r>
          </w:p>
        </w:tc>
        <w:tc>
          <w:tcPr>
            <w:tcW w:w="2278" w:type="dxa"/>
          </w:tcPr>
          <w:p w14:paraId="0844CBD6" w14:textId="77777777" w:rsidR="00252AC0" w:rsidRPr="00782CC3" w:rsidRDefault="00252AC0" w:rsidP="0038203F">
            <w:pPr>
              <w:jc w:val="both"/>
              <w:rPr>
                <w:rFonts w:ascii="Times New Roman" w:hAnsi="Times New Roman" w:cs="Times New Roman"/>
                <w:b/>
                <w:bCs/>
                <w:lang w:val="en-IN"/>
              </w:rPr>
            </w:pPr>
            <w:r w:rsidRPr="00782CC3">
              <w:rPr>
                <w:rFonts w:ascii="Times New Roman" w:hAnsi="Times New Roman" w:cs="Times New Roman"/>
                <w:b/>
                <w:bCs/>
              </w:rPr>
              <w:t>Subject</w:t>
            </w:r>
          </w:p>
        </w:tc>
        <w:tc>
          <w:tcPr>
            <w:tcW w:w="2278" w:type="dxa"/>
          </w:tcPr>
          <w:p w14:paraId="524C7887" w14:textId="77777777" w:rsidR="00252AC0" w:rsidRPr="00782CC3" w:rsidRDefault="00252AC0" w:rsidP="0038203F">
            <w:pPr>
              <w:jc w:val="both"/>
              <w:rPr>
                <w:rFonts w:ascii="Times New Roman" w:hAnsi="Times New Roman" w:cs="Times New Roman"/>
                <w:b/>
                <w:bCs/>
                <w:lang w:val="en-IN"/>
              </w:rPr>
            </w:pPr>
            <w:r w:rsidRPr="00782CC3">
              <w:rPr>
                <w:rFonts w:ascii="Times New Roman" w:hAnsi="Times New Roman" w:cs="Times New Roman"/>
                <w:b/>
                <w:bCs/>
              </w:rPr>
              <w:t>Introduction</w:t>
            </w:r>
          </w:p>
        </w:tc>
        <w:tc>
          <w:tcPr>
            <w:tcW w:w="2278" w:type="dxa"/>
          </w:tcPr>
          <w:p w14:paraId="5AB8BE30" w14:textId="77777777" w:rsidR="00252AC0" w:rsidRPr="00782CC3" w:rsidRDefault="00252AC0" w:rsidP="0038203F">
            <w:pPr>
              <w:pStyle w:val="NormalWeb"/>
              <w:jc w:val="both"/>
              <w:rPr>
                <w:rFonts w:cs="Times New Roman"/>
                <w:b/>
                <w:bCs/>
              </w:rPr>
            </w:pPr>
            <w:r w:rsidRPr="00782CC3">
              <w:rPr>
                <w:rFonts w:cs="Times New Roman"/>
                <w:b/>
                <w:bCs/>
              </w:rPr>
              <w:t xml:space="preserve">Passage </w:t>
            </w:r>
          </w:p>
          <w:p w14:paraId="7C652DE5" w14:textId="77777777" w:rsidR="00252AC0" w:rsidRPr="00782CC3" w:rsidRDefault="00252AC0" w:rsidP="0038203F">
            <w:pPr>
              <w:jc w:val="both"/>
              <w:rPr>
                <w:rFonts w:ascii="Times New Roman" w:hAnsi="Times New Roman" w:cs="Times New Roman"/>
                <w:b/>
                <w:bCs/>
                <w:lang w:val="en-IN"/>
              </w:rPr>
            </w:pPr>
          </w:p>
        </w:tc>
      </w:tr>
      <w:tr w:rsidR="00252AC0" w14:paraId="657C70D8" w14:textId="77777777" w:rsidTr="0038203F">
        <w:trPr>
          <w:trHeight w:val="252"/>
        </w:trPr>
        <w:tc>
          <w:tcPr>
            <w:tcW w:w="2278" w:type="dxa"/>
          </w:tcPr>
          <w:p w14:paraId="72FB8ADA" w14:textId="77777777" w:rsidR="00252AC0" w:rsidRPr="005110E8" w:rsidRDefault="00252AC0" w:rsidP="0038203F">
            <w:pPr>
              <w:pStyle w:val="NormalWeb"/>
              <w:jc w:val="both"/>
              <w:rPr>
                <w:rFonts w:cs="Times New Roman"/>
                <w:lang w:val="en-IN" w:bidi="ar-SA"/>
              </w:rPr>
            </w:pPr>
            <w:r w:rsidRPr="005110E8">
              <w:rPr>
                <w:rFonts w:cs="Times New Roman"/>
              </w:rPr>
              <w:t xml:space="preserve">Ordinary Bills </w:t>
            </w:r>
          </w:p>
          <w:p w14:paraId="370AB772" w14:textId="77777777" w:rsidR="00252AC0" w:rsidRPr="005110E8" w:rsidRDefault="00252AC0" w:rsidP="0038203F">
            <w:pPr>
              <w:jc w:val="both"/>
              <w:rPr>
                <w:rFonts w:ascii="Times New Roman" w:hAnsi="Times New Roman" w:cs="Times New Roman"/>
                <w:lang w:val="en-IN"/>
              </w:rPr>
            </w:pPr>
          </w:p>
        </w:tc>
        <w:tc>
          <w:tcPr>
            <w:tcW w:w="2278" w:type="dxa"/>
          </w:tcPr>
          <w:p w14:paraId="312C599F" w14:textId="77777777" w:rsidR="00252AC0" w:rsidRPr="005110E8" w:rsidRDefault="00252AC0" w:rsidP="0038203F">
            <w:pPr>
              <w:jc w:val="both"/>
              <w:rPr>
                <w:rFonts w:ascii="Times New Roman" w:hAnsi="Times New Roman" w:cs="Times New Roman"/>
                <w:lang w:val="en-IN"/>
              </w:rPr>
            </w:pPr>
            <w:r w:rsidRPr="005110E8">
              <w:rPr>
                <w:rFonts w:ascii="Times New Roman" w:hAnsi="Times New Roman" w:cs="Times New Roman"/>
                <w:lang w:val="en-IN"/>
              </w:rPr>
              <w:t xml:space="preserve">Anything under the union list or the concurrent list. </w:t>
            </w:r>
          </w:p>
        </w:tc>
        <w:tc>
          <w:tcPr>
            <w:tcW w:w="2278" w:type="dxa"/>
          </w:tcPr>
          <w:p w14:paraId="0D76EE00" w14:textId="77777777" w:rsidR="00252AC0" w:rsidRPr="005110E8" w:rsidRDefault="00252AC0" w:rsidP="0038203F">
            <w:pPr>
              <w:jc w:val="both"/>
              <w:rPr>
                <w:rFonts w:ascii="Times New Roman" w:hAnsi="Times New Roman" w:cs="Times New Roman"/>
                <w:lang w:val="en-IN"/>
              </w:rPr>
            </w:pPr>
            <w:r w:rsidRPr="005110E8">
              <w:rPr>
                <w:rFonts w:ascii="Times New Roman" w:hAnsi="Times New Roman" w:cs="Times New Roman"/>
                <w:lang w:val="en-IN"/>
              </w:rPr>
              <w:t>Introduced in either House.</w:t>
            </w:r>
          </w:p>
        </w:tc>
        <w:tc>
          <w:tcPr>
            <w:tcW w:w="2278" w:type="dxa"/>
          </w:tcPr>
          <w:p w14:paraId="2695232F" w14:textId="77777777" w:rsidR="00252AC0" w:rsidRPr="005110E8" w:rsidRDefault="00252AC0" w:rsidP="0038203F">
            <w:pPr>
              <w:pStyle w:val="NormalWeb"/>
              <w:jc w:val="both"/>
              <w:rPr>
                <w:rFonts w:cs="Times New Roman"/>
                <w:lang w:val="en-IN" w:bidi="ar-SA"/>
              </w:rPr>
            </w:pPr>
            <w:r w:rsidRPr="005110E8">
              <w:rPr>
                <w:rFonts w:cs="Times New Roman"/>
              </w:rPr>
              <w:t xml:space="preserve">Simple majority in each </w:t>
            </w:r>
          </w:p>
          <w:p w14:paraId="427389DB" w14:textId="77777777" w:rsidR="00252AC0" w:rsidRPr="005110E8" w:rsidRDefault="00252AC0" w:rsidP="0038203F">
            <w:pPr>
              <w:jc w:val="both"/>
              <w:rPr>
                <w:rFonts w:ascii="Times New Roman" w:hAnsi="Times New Roman" w:cs="Times New Roman"/>
                <w:lang w:val="en-IN"/>
              </w:rPr>
            </w:pPr>
            <w:r w:rsidRPr="005110E8">
              <w:rPr>
                <w:rFonts w:ascii="Times New Roman" w:hAnsi="Times New Roman" w:cs="Times New Roman"/>
                <w:lang w:val="en-IN"/>
              </w:rPr>
              <w:t>House.</w:t>
            </w:r>
          </w:p>
        </w:tc>
      </w:tr>
      <w:tr w:rsidR="00252AC0" w14:paraId="304291CC" w14:textId="77777777" w:rsidTr="0038203F">
        <w:trPr>
          <w:trHeight w:val="1093"/>
        </w:trPr>
        <w:tc>
          <w:tcPr>
            <w:tcW w:w="2278" w:type="dxa"/>
          </w:tcPr>
          <w:p w14:paraId="720209F3" w14:textId="77777777" w:rsidR="00252AC0" w:rsidRPr="005110E8" w:rsidRDefault="00252AC0" w:rsidP="0038203F">
            <w:pPr>
              <w:jc w:val="both"/>
              <w:rPr>
                <w:rFonts w:ascii="Times New Roman" w:hAnsi="Times New Roman" w:cs="Times New Roman"/>
                <w:lang w:val="en-IN"/>
              </w:rPr>
            </w:pPr>
            <w:r w:rsidRPr="005110E8">
              <w:rPr>
                <w:rFonts w:ascii="Times New Roman" w:hAnsi="Times New Roman" w:cs="Times New Roman"/>
                <w:lang w:val="en-IN"/>
              </w:rPr>
              <w:t>Money Bills</w:t>
            </w:r>
          </w:p>
        </w:tc>
        <w:tc>
          <w:tcPr>
            <w:tcW w:w="2278" w:type="dxa"/>
          </w:tcPr>
          <w:p w14:paraId="5344964E" w14:textId="77777777" w:rsidR="00252AC0" w:rsidRPr="005110E8" w:rsidRDefault="00252AC0" w:rsidP="0038203F">
            <w:pPr>
              <w:pStyle w:val="NormalWeb"/>
              <w:jc w:val="both"/>
              <w:rPr>
                <w:rFonts w:cs="Times New Roman"/>
                <w:lang w:val="en-IN" w:bidi="ar-SA"/>
              </w:rPr>
            </w:pPr>
            <w:r w:rsidRPr="005110E8">
              <w:rPr>
                <w:rFonts w:cs="Times New Roman"/>
              </w:rPr>
              <w:t xml:space="preserve">Involving taxation, </w:t>
            </w:r>
          </w:p>
          <w:p w14:paraId="0946FEE3" w14:textId="77777777" w:rsidR="00252AC0" w:rsidRPr="005110E8" w:rsidRDefault="00252AC0" w:rsidP="0038203F">
            <w:pPr>
              <w:pStyle w:val="NormalWeb"/>
              <w:jc w:val="both"/>
              <w:rPr>
                <w:rFonts w:cs="Times New Roman"/>
              </w:rPr>
            </w:pPr>
            <w:r w:rsidRPr="005110E8">
              <w:rPr>
                <w:rFonts w:cs="Times New Roman"/>
              </w:rPr>
              <w:t xml:space="preserve">borrowing, govt funding, payment, or withdrawal of money from the Consolidated or Contingency Funds of India </w:t>
            </w:r>
          </w:p>
          <w:p w14:paraId="03AD080F" w14:textId="77777777" w:rsidR="00252AC0" w:rsidRPr="005110E8" w:rsidRDefault="00252AC0" w:rsidP="0038203F">
            <w:pPr>
              <w:jc w:val="both"/>
              <w:rPr>
                <w:rFonts w:ascii="Times New Roman" w:hAnsi="Times New Roman" w:cs="Times New Roman"/>
                <w:lang w:val="en-IN"/>
              </w:rPr>
            </w:pPr>
          </w:p>
        </w:tc>
        <w:tc>
          <w:tcPr>
            <w:tcW w:w="2278" w:type="dxa"/>
          </w:tcPr>
          <w:p w14:paraId="201AE6C4" w14:textId="77777777" w:rsidR="00252AC0" w:rsidRPr="005110E8" w:rsidRDefault="00252AC0" w:rsidP="0038203F">
            <w:pPr>
              <w:jc w:val="both"/>
              <w:rPr>
                <w:rFonts w:ascii="Times New Roman" w:hAnsi="Times New Roman" w:cs="Times New Roman"/>
                <w:lang w:val="en-IN"/>
              </w:rPr>
            </w:pPr>
            <w:r w:rsidRPr="005110E8">
              <w:rPr>
                <w:rFonts w:ascii="Times New Roman" w:hAnsi="Times New Roman" w:cs="Times New Roman"/>
                <w:lang w:val="en-IN"/>
              </w:rPr>
              <w:t>Introduced only in Lok Sabha</w:t>
            </w:r>
          </w:p>
        </w:tc>
        <w:tc>
          <w:tcPr>
            <w:tcW w:w="2278" w:type="dxa"/>
          </w:tcPr>
          <w:p w14:paraId="4313B356" w14:textId="77777777" w:rsidR="00252AC0" w:rsidRPr="005110E8" w:rsidRDefault="00252AC0" w:rsidP="0038203F">
            <w:pPr>
              <w:pStyle w:val="NormalWeb"/>
              <w:jc w:val="both"/>
              <w:rPr>
                <w:rFonts w:cs="Times New Roman"/>
              </w:rPr>
            </w:pPr>
            <w:r w:rsidRPr="005110E8">
              <w:rPr>
                <w:rFonts w:cs="Times New Roman"/>
              </w:rPr>
              <w:t>Simple Majority in Lok Sabha.</w:t>
            </w:r>
          </w:p>
          <w:p w14:paraId="65D3C4AE" w14:textId="77777777" w:rsidR="00252AC0" w:rsidRPr="005110E8" w:rsidRDefault="00252AC0" w:rsidP="0038203F">
            <w:pPr>
              <w:pStyle w:val="NormalWeb"/>
              <w:jc w:val="both"/>
              <w:rPr>
                <w:rFonts w:cs="Times New Roman"/>
                <w:lang w:val="en-IN" w:bidi="ar-SA"/>
              </w:rPr>
            </w:pPr>
            <w:r w:rsidRPr="005110E8">
              <w:rPr>
                <w:rFonts w:cs="Times New Roman"/>
              </w:rPr>
              <w:t>Rajya Sabha can recommend changes, but LS has the right to reject them,</w:t>
            </w:r>
          </w:p>
          <w:p w14:paraId="082D2A45" w14:textId="77777777" w:rsidR="00252AC0" w:rsidRPr="005110E8" w:rsidRDefault="00252AC0" w:rsidP="0038203F">
            <w:pPr>
              <w:pStyle w:val="NormalWeb"/>
              <w:jc w:val="both"/>
              <w:rPr>
                <w:rFonts w:cs="Times New Roman"/>
              </w:rPr>
            </w:pPr>
            <w:r w:rsidRPr="005110E8">
              <w:rPr>
                <w:rFonts w:cs="Times New Roman"/>
              </w:rPr>
              <w:t xml:space="preserve">RS must return or pass a Bill within 14 days, or it is deemed passed. </w:t>
            </w:r>
          </w:p>
          <w:p w14:paraId="47BB517D" w14:textId="77777777" w:rsidR="00252AC0" w:rsidRPr="005110E8" w:rsidRDefault="00252AC0" w:rsidP="0038203F">
            <w:pPr>
              <w:pStyle w:val="NormalWeb"/>
              <w:jc w:val="both"/>
              <w:rPr>
                <w:rFonts w:cs="Times New Roman"/>
              </w:rPr>
            </w:pPr>
            <w:r w:rsidRPr="005110E8">
              <w:rPr>
                <w:rFonts w:cs="Times New Roman"/>
              </w:rPr>
              <w:t xml:space="preserve">Introduced </w:t>
            </w:r>
          </w:p>
          <w:p w14:paraId="7831F9A1" w14:textId="77777777" w:rsidR="00252AC0" w:rsidRPr="005110E8" w:rsidRDefault="00252AC0" w:rsidP="0038203F">
            <w:pPr>
              <w:jc w:val="both"/>
              <w:rPr>
                <w:rFonts w:ascii="Times New Roman" w:hAnsi="Times New Roman" w:cs="Times New Roman"/>
                <w:lang w:val="en-IN"/>
              </w:rPr>
            </w:pPr>
          </w:p>
        </w:tc>
      </w:tr>
      <w:tr w:rsidR="00252AC0" w14:paraId="718F6B96" w14:textId="77777777" w:rsidTr="0038203F">
        <w:trPr>
          <w:trHeight w:val="922"/>
        </w:trPr>
        <w:tc>
          <w:tcPr>
            <w:tcW w:w="2278" w:type="dxa"/>
          </w:tcPr>
          <w:p w14:paraId="04DFFFC7" w14:textId="77777777" w:rsidR="00252AC0" w:rsidRPr="005110E8" w:rsidRDefault="00252AC0" w:rsidP="0038203F">
            <w:pPr>
              <w:pStyle w:val="NormalWeb"/>
              <w:jc w:val="both"/>
              <w:rPr>
                <w:rFonts w:cs="Times New Roman"/>
                <w:lang w:val="en-IN" w:bidi="ar-SA"/>
              </w:rPr>
            </w:pPr>
            <w:r w:rsidRPr="005110E8">
              <w:rPr>
                <w:rFonts w:cs="Times New Roman"/>
              </w:rPr>
              <w:t xml:space="preserve">Constitutional Amendment Bills </w:t>
            </w:r>
          </w:p>
          <w:p w14:paraId="20641F68" w14:textId="77777777" w:rsidR="00252AC0" w:rsidRPr="005110E8" w:rsidRDefault="00252AC0" w:rsidP="0038203F">
            <w:pPr>
              <w:jc w:val="both"/>
              <w:rPr>
                <w:rFonts w:ascii="Times New Roman" w:hAnsi="Times New Roman" w:cs="Times New Roman"/>
                <w:lang w:val="en-IN"/>
              </w:rPr>
            </w:pPr>
          </w:p>
        </w:tc>
        <w:tc>
          <w:tcPr>
            <w:tcW w:w="2278" w:type="dxa"/>
          </w:tcPr>
          <w:p w14:paraId="3C158F68" w14:textId="77777777" w:rsidR="00252AC0" w:rsidRPr="005110E8" w:rsidRDefault="00252AC0" w:rsidP="0038203F">
            <w:pPr>
              <w:pStyle w:val="NormalWeb"/>
              <w:jc w:val="both"/>
              <w:rPr>
                <w:rFonts w:cs="Times New Roman"/>
                <w:lang w:val="en-IN" w:bidi="ar-SA"/>
              </w:rPr>
            </w:pPr>
            <w:r w:rsidRPr="005110E8">
              <w:rPr>
                <w:rFonts w:cs="Times New Roman"/>
              </w:rPr>
              <w:t xml:space="preserve">Amends the provisions of the Constitution. </w:t>
            </w:r>
          </w:p>
          <w:p w14:paraId="222B4C38" w14:textId="77777777" w:rsidR="00252AC0" w:rsidRPr="005110E8" w:rsidRDefault="00252AC0" w:rsidP="0038203F">
            <w:pPr>
              <w:jc w:val="both"/>
              <w:rPr>
                <w:rFonts w:ascii="Times New Roman" w:hAnsi="Times New Roman" w:cs="Times New Roman"/>
                <w:lang w:val="en-IN"/>
              </w:rPr>
            </w:pPr>
          </w:p>
        </w:tc>
        <w:tc>
          <w:tcPr>
            <w:tcW w:w="2278" w:type="dxa"/>
          </w:tcPr>
          <w:p w14:paraId="7217C619" w14:textId="77777777" w:rsidR="00252AC0" w:rsidRPr="005110E8" w:rsidRDefault="00252AC0" w:rsidP="0038203F">
            <w:pPr>
              <w:pStyle w:val="NormalWeb"/>
              <w:jc w:val="both"/>
              <w:rPr>
                <w:rFonts w:cs="Times New Roman"/>
                <w:lang w:val="en-IN" w:bidi="ar-SA"/>
              </w:rPr>
            </w:pPr>
            <w:r w:rsidRPr="005110E8">
              <w:rPr>
                <w:rFonts w:cs="Times New Roman"/>
              </w:rPr>
              <w:t xml:space="preserve">Introduced in either House. </w:t>
            </w:r>
          </w:p>
          <w:p w14:paraId="1517B169" w14:textId="77777777" w:rsidR="00252AC0" w:rsidRPr="005110E8" w:rsidRDefault="00252AC0" w:rsidP="0038203F">
            <w:pPr>
              <w:jc w:val="both"/>
              <w:rPr>
                <w:rFonts w:ascii="Times New Roman" w:hAnsi="Times New Roman" w:cs="Times New Roman"/>
                <w:lang w:val="en-IN"/>
              </w:rPr>
            </w:pPr>
          </w:p>
        </w:tc>
        <w:tc>
          <w:tcPr>
            <w:tcW w:w="2278" w:type="dxa"/>
          </w:tcPr>
          <w:p w14:paraId="48FDB414" w14:textId="77777777" w:rsidR="00252AC0" w:rsidRPr="005110E8" w:rsidRDefault="00252AC0" w:rsidP="0038203F">
            <w:pPr>
              <w:pStyle w:val="NormalWeb"/>
              <w:jc w:val="both"/>
              <w:rPr>
                <w:rFonts w:cs="Times New Roman"/>
                <w:lang w:val="en-IN" w:bidi="ar-SA"/>
              </w:rPr>
            </w:pPr>
            <w:r w:rsidRPr="005110E8">
              <w:rPr>
                <w:rFonts w:cs="Times New Roman"/>
              </w:rPr>
              <w:t xml:space="preserve">Simple majority of total membership and two-third majority of the MPs present and voting. </w:t>
            </w:r>
          </w:p>
          <w:p w14:paraId="47F2402D" w14:textId="77777777" w:rsidR="00252AC0" w:rsidRPr="005110E8" w:rsidRDefault="00252AC0" w:rsidP="0038203F">
            <w:pPr>
              <w:pStyle w:val="NormalWeb"/>
              <w:jc w:val="both"/>
              <w:rPr>
                <w:rFonts w:cs="Times New Roman"/>
              </w:rPr>
            </w:pPr>
            <w:r w:rsidRPr="005110E8">
              <w:rPr>
                <w:rFonts w:cs="Times New Roman"/>
              </w:rPr>
              <w:t xml:space="preserve">Some Bills also need to be ratified by half the state legislatures in the country. </w:t>
            </w:r>
          </w:p>
          <w:p w14:paraId="3394E12E" w14:textId="77777777" w:rsidR="00252AC0" w:rsidRPr="005110E8" w:rsidRDefault="00252AC0" w:rsidP="0038203F">
            <w:pPr>
              <w:jc w:val="both"/>
              <w:rPr>
                <w:rFonts w:ascii="Times New Roman" w:hAnsi="Times New Roman" w:cs="Times New Roman"/>
                <w:lang w:val="en-IN"/>
              </w:rPr>
            </w:pPr>
          </w:p>
        </w:tc>
      </w:tr>
    </w:tbl>
    <w:p w14:paraId="261F5D71" w14:textId="77777777" w:rsidR="00252AC0" w:rsidRDefault="00252AC0" w:rsidP="00252AC0">
      <w:pPr>
        <w:jc w:val="both"/>
        <w:rPr>
          <w:rFonts w:ascii="Times New Roman" w:hAnsi="Times New Roman" w:cs="Times New Roman"/>
          <w:lang w:val="en-IN"/>
        </w:rPr>
      </w:pPr>
    </w:p>
    <w:p w14:paraId="1C508CF2" w14:textId="77777777" w:rsidR="00252AC0" w:rsidRDefault="00252AC0" w:rsidP="00252AC0">
      <w:pPr>
        <w:rPr>
          <w:rFonts w:ascii="Times New Roman" w:hAnsi="Times New Roman" w:cs="Times New Roman"/>
          <w:b/>
          <w:bCs/>
          <w:u w:val="single"/>
          <w:lang w:val="en-IN"/>
        </w:rPr>
      </w:pPr>
    </w:p>
    <w:p w14:paraId="593BF209" w14:textId="77777777" w:rsidR="00252AC0" w:rsidRDefault="00252AC0" w:rsidP="00252AC0">
      <w:pPr>
        <w:rPr>
          <w:rFonts w:ascii="Times New Roman" w:hAnsi="Times New Roman" w:cs="Times New Roman"/>
          <w:b/>
          <w:bCs/>
          <w:u w:val="single"/>
          <w:lang w:val="en-IN"/>
        </w:rPr>
      </w:pPr>
    </w:p>
    <w:p w14:paraId="6BC1201A" w14:textId="77777777" w:rsidR="00252AC0" w:rsidRDefault="00252AC0" w:rsidP="00252AC0">
      <w:pPr>
        <w:jc w:val="center"/>
        <w:rPr>
          <w:rFonts w:ascii="Times New Roman" w:hAnsi="Times New Roman" w:cs="Times New Roman"/>
          <w:b/>
          <w:bCs/>
          <w:u w:val="single"/>
          <w:lang w:val="en-IN"/>
        </w:rPr>
      </w:pPr>
      <w:r w:rsidRPr="00782CC3">
        <w:rPr>
          <w:rFonts w:ascii="Times New Roman" w:hAnsi="Times New Roman" w:cs="Times New Roman"/>
          <w:b/>
          <w:bCs/>
          <w:u w:val="single"/>
          <w:lang w:val="en-IN"/>
        </w:rPr>
        <w:t>Steps Leading to the enactment of law</w:t>
      </w:r>
    </w:p>
    <w:p w14:paraId="6AF987AB" w14:textId="77777777" w:rsidR="00252AC0" w:rsidRPr="00782CC3" w:rsidRDefault="00252AC0" w:rsidP="00252AC0">
      <w:pPr>
        <w:jc w:val="center"/>
        <w:rPr>
          <w:rFonts w:ascii="Times New Roman" w:hAnsi="Times New Roman" w:cs="Times New Roman"/>
          <w:b/>
          <w:bCs/>
          <w:u w:val="single"/>
          <w:lang w:val="en-IN"/>
        </w:rPr>
      </w:pPr>
    </w:p>
    <w:p w14:paraId="01D69F7D" w14:textId="77777777" w:rsidR="00252AC0" w:rsidRPr="00782CC3" w:rsidRDefault="00252AC0" w:rsidP="00252AC0">
      <w:pPr>
        <w:jc w:val="center"/>
        <w:rPr>
          <w:rFonts w:ascii="Times New Roman" w:eastAsia="Times New Roman" w:hAnsi="Times New Roman" w:cs="Times New Roman"/>
          <w:kern w:val="0"/>
          <w:lang w:val="en-IN" w:eastAsia="en-GB" w:bidi="ar-SA"/>
          <w14:ligatures w14:val="none"/>
        </w:rPr>
      </w:pPr>
      <w:r w:rsidRPr="00782CC3">
        <w:rPr>
          <w:rFonts w:ascii="Times New Roman" w:eastAsia="Times New Roman" w:hAnsi="Times New Roman" w:cs="Times New Roman"/>
          <w:kern w:val="0"/>
          <w:lang w:val="en-IN" w:eastAsia="en-GB" w:bidi="ar-SA"/>
          <w14:ligatures w14:val="none"/>
        </w:rPr>
        <w:fldChar w:fldCharType="begin"/>
      </w:r>
      <w:r w:rsidRPr="00782CC3">
        <w:rPr>
          <w:rFonts w:ascii="Times New Roman" w:eastAsia="Times New Roman" w:hAnsi="Times New Roman" w:cs="Times New Roman"/>
          <w:kern w:val="0"/>
          <w:lang w:val="en-IN" w:eastAsia="en-GB" w:bidi="ar-SA"/>
          <w14:ligatures w14:val="none"/>
        </w:rPr>
        <w:instrText xml:space="preserve"> INCLUDEPICTURE "/Users/adityakumarupadhyay/Library/Group Containers/UBF8T346G9.ms/WebArchiveCopyPasteTempFiles/com.microsoft.Word/page20image1724752208" \* MERGEFORMATINET </w:instrText>
      </w:r>
      <w:r w:rsidRPr="00782CC3">
        <w:rPr>
          <w:rFonts w:ascii="Times New Roman" w:eastAsia="Times New Roman" w:hAnsi="Times New Roman" w:cs="Times New Roman"/>
          <w:kern w:val="0"/>
          <w:lang w:val="en-IN" w:eastAsia="en-GB" w:bidi="ar-SA"/>
          <w14:ligatures w14:val="none"/>
        </w:rPr>
        <w:fldChar w:fldCharType="separate"/>
      </w:r>
      <w:r w:rsidRPr="00782CC3">
        <w:rPr>
          <w:rFonts w:ascii="Times New Roman" w:eastAsia="Times New Roman" w:hAnsi="Times New Roman" w:cs="Times New Roman"/>
          <w:noProof/>
          <w:kern w:val="0"/>
          <w:lang w:val="en-IN" w:eastAsia="en-GB" w:bidi="ar-SA"/>
          <w14:ligatures w14:val="none"/>
        </w:rPr>
        <w:drawing>
          <wp:inline distT="0" distB="0" distL="0" distR="0" wp14:anchorId="3DEAA051" wp14:editId="6D151AF1">
            <wp:extent cx="3741313" cy="1844391"/>
            <wp:effectExtent l="0" t="0" r="5715" b="0"/>
            <wp:docPr id="1781102175" name="Picture 38" descr="page20image1724752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page20image172475220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4065" cy="1860537"/>
                    </a:xfrm>
                    <a:prstGeom prst="rect">
                      <a:avLst/>
                    </a:prstGeom>
                    <a:noFill/>
                    <a:ln>
                      <a:noFill/>
                    </a:ln>
                  </pic:spPr>
                </pic:pic>
              </a:graphicData>
            </a:graphic>
          </wp:inline>
        </w:drawing>
      </w:r>
      <w:r w:rsidRPr="00782CC3">
        <w:rPr>
          <w:rFonts w:ascii="Times New Roman" w:eastAsia="Times New Roman" w:hAnsi="Times New Roman" w:cs="Times New Roman"/>
          <w:kern w:val="0"/>
          <w:lang w:val="en-IN" w:eastAsia="en-GB" w:bidi="ar-SA"/>
          <w14:ligatures w14:val="none"/>
        </w:rPr>
        <w:fldChar w:fldCharType="end"/>
      </w:r>
    </w:p>
    <w:p w14:paraId="21B13556" w14:textId="77777777" w:rsidR="00252AC0" w:rsidRDefault="00252AC0" w:rsidP="00252AC0">
      <w:pPr>
        <w:jc w:val="both"/>
        <w:rPr>
          <w:rFonts w:ascii="Times New Roman" w:hAnsi="Times New Roman" w:cs="Times New Roman"/>
          <w:lang w:val="en-IN"/>
        </w:rPr>
      </w:pPr>
    </w:p>
    <w:p w14:paraId="2657DD31" w14:textId="77777777" w:rsidR="00252AC0" w:rsidRPr="00782CC3" w:rsidRDefault="00252AC0" w:rsidP="00252AC0">
      <w:pPr>
        <w:jc w:val="both"/>
        <w:rPr>
          <w:rFonts w:ascii="Times New Roman" w:hAnsi="Times New Roman" w:cs="Times New Roman"/>
          <w:lang w:val="en-IN"/>
        </w:rPr>
      </w:pPr>
    </w:p>
    <w:p w14:paraId="13CD6D15" w14:textId="77777777" w:rsidR="00252AC0" w:rsidRPr="00782CC3" w:rsidRDefault="00252AC0" w:rsidP="00252AC0">
      <w:pPr>
        <w:jc w:val="both"/>
        <w:rPr>
          <w:rFonts w:ascii="Times New Roman" w:hAnsi="Times New Roman" w:cs="Times New Roman"/>
          <w:b/>
          <w:bCs/>
          <w:u w:val="single"/>
          <w:lang w:val="en-IN"/>
        </w:rPr>
      </w:pPr>
      <w:r w:rsidRPr="00782CC3">
        <w:rPr>
          <w:rFonts w:ascii="Times New Roman" w:hAnsi="Times New Roman" w:cs="Times New Roman"/>
          <w:b/>
          <w:bCs/>
          <w:u w:val="single"/>
          <w:lang w:val="en-IN"/>
        </w:rPr>
        <w:lastRenderedPageBreak/>
        <w:t xml:space="preserve">Ground </w:t>
      </w:r>
      <w:r>
        <w:rPr>
          <w:rFonts w:ascii="Times New Roman" w:hAnsi="Times New Roman" w:cs="Times New Roman"/>
          <w:b/>
          <w:bCs/>
          <w:u w:val="single"/>
          <w:lang w:val="en-IN"/>
        </w:rPr>
        <w:t>R</w:t>
      </w:r>
      <w:r w:rsidRPr="00782CC3">
        <w:rPr>
          <w:rFonts w:ascii="Times New Roman" w:hAnsi="Times New Roman" w:cs="Times New Roman"/>
          <w:b/>
          <w:bCs/>
          <w:u w:val="single"/>
          <w:lang w:val="en-IN"/>
        </w:rPr>
        <w:t xml:space="preserve">ules </w:t>
      </w:r>
    </w:p>
    <w:p w14:paraId="4ADE6EA8" w14:textId="77777777" w:rsidR="00252AC0" w:rsidRPr="00782CC3" w:rsidRDefault="00252AC0" w:rsidP="00252AC0">
      <w:pPr>
        <w:jc w:val="both"/>
        <w:rPr>
          <w:rFonts w:ascii="Times New Roman" w:hAnsi="Times New Roman" w:cs="Times New Roman"/>
          <w:b/>
          <w:bCs/>
          <w:u w:val="single"/>
          <w:lang w:val="en-IN"/>
        </w:rPr>
      </w:pPr>
    </w:p>
    <w:p w14:paraId="52480D6E" w14:textId="77777777" w:rsidR="00252AC0" w:rsidRPr="00782CC3" w:rsidRDefault="00252AC0" w:rsidP="00252AC0">
      <w:pPr>
        <w:ind w:firstLine="360"/>
        <w:jc w:val="both"/>
        <w:rPr>
          <w:rFonts w:ascii="Times New Roman" w:hAnsi="Times New Roman" w:cs="Times New Roman"/>
          <w:lang w:val="en-IN"/>
        </w:rPr>
      </w:pPr>
      <w:r w:rsidRPr="00782CC3">
        <w:rPr>
          <w:rFonts w:ascii="Times New Roman" w:hAnsi="Times New Roman" w:cs="Times New Roman"/>
          <w:lang w:val="en-IN"/>
        </w:rPr>
        <w:t xml:space="preserve">• </w:t>
      </w:r>
      <w:r w:rsidRPr="00782CC3">
        <w:rPr>
          <w:rFonts w:ascii="Times New Roman" w:hAnsi="Times New Roman" w:cs="Times New Roman"/>
          <w:lang w:val="en-IN"/>
        </w:rPr>
        <w:tab/>
        <w:t xml:space="preserve">We agree to disagree without being disrespectful. </w:t>
      </w:r>
    </w:p>
    <w:p w14:paraId="31380C1B" w14:textId="77777777" w:rsidR="00252AC0" w:rsidRPr="00782CC3" w:rsidRDefault="00252AC0" w:rsidP="00252AC0">
      <w:pPr>
        <w:numPr>
          <w:ilvl w:val="0"/>
          <w:numId w:val="2"/>
        </w:numPr>
        <w:jc w:val="both"/>
        <w:rPr>
          <w:rFonts w:ascii="Times New Roman" w:hAnsi="Times New Roman" w:cs="Times New Roman"/>
          <w:lang w:val="en-IN"/>
        </w:rPr>
      </w:pPr>
      <w:r w:rsidRPr="00782CC3">
        <w:rPr>
          <w:rFonts w:ascii="Times New Roman" w:hAnsi="Times New Roman" w:cs="Times New Roman"/>
          <w:lang w:val="en-IN"/>
        </w:rPr>
        <w:t xml:space="preserve">Delegates are encouraged to state so if they disagree. However, they should do so in a respectful way, without attacking the motives or the characters of another delegate, but rather for substantive reasons. </w:t>
      </w:r>
    </w:p>
    <w:p w14:paraId="4E3524CD" w14:textId="77777777" w:rsidR="00252AC0" w:rsidRPr="00782CC3" w:rsidRDefault="00252AC0" w:rsidP="00252AC0">
      <w:pPr>
        <w:numPr>
          <w:ilvl w:val="0"/>
          <w:numId w:val="2"/>
        </w:numPr>
        <w:jc w:val="both"/>
        <w:rPr>
          <w:rFonts w:ascii="Times New Roman" w:hAnsi="Times New Roman" w:cs="Times New Roman"/>
          <w:lang w:val="en-IN"/>
        </w:rPr>
      </w:pPr>
      <w:r w:rsidRPr="00782CC3">
        <w:rPr>
          <w:rFonts w:ascii="Times New Roman" w:hAnsi="Times New Roman" w:cs="Times New Roman"/>
          <w:lang w:val="en-IN"/>
        </w:rPr>
        <w:t xml:space="preserve">Explain disagreement. </w:t>
      </w:r>
    </w:p>
    <w:p w14:paraId="67D1A0C4" w14:textId="77777777" w:rsidR="00252AC0" w:rsidRPr="00782CC3" w:rsidRDefault="00252AC0" w:rsidP="00252AC0">
      <w:pPr>
        <w:numPr>
          <w:ilvl w:val="0"/>
          <w:numId w:val="2"/>
        </w:numPr>
        <w:jc w:val="both"/>
        <w:rPr>
          <w:rFonts w:ascii="Times New Roman" w:hAnsi="Times New Roman" w:cs="Times New Roman"/>
          <w:lang w:val="en-IN"/>
        </w:rPr>
      </w:pPr>
      <w:r w:rsidRPr="00782CC3">
        <w:rPr>
          <w:rFonts w:ascii="Times New Roman" w:hAnsi="Times New Roman" w:cs="Times New Roman"/>
          <w:lang w:val="en-IN"/>
        </w:rPr>
        <w:t xml:space="preserve">All delegates should be ready to back the reasons why they do not agree with a proposal by substantive arguments. </w:t>
      </w:r>
    </w:p>
    <w:p w14:paraId="7011664D" w14:textId="77777777" w:rsidR="00252AC0" w:rsidRPr="00782CC3" w:rsidRDefault="00252AC0" w:rsidP="00252AC0">
      <w:pPr>
        <w:numPr>
          <w:ilvl w:val="0"/>
          <w:numId w:val="2"/>
        </w:numPr>
        <w:jc w:val="both"/>
        <w:rPr>
          <w:rFonts w:ascii="Times New Roman" w:hAnsi="Times New Roman" w:cs="Times New Roman"/>
          <w:lang w:val="en-IN"/>
        </w:rPr>
      </w:pPr>
      <w:r w:rsidRPr="00782CC3">
        <w:rPr>
          <w:rFonts w:ascii="Times New Roman" w:hAnsi="Times New Roman" w:cs="Times New Roman"/>
          <w:lang w:val="en-IN"/>
        </w:rPr>
        <w:t xml:space="preserve">Only one person speaks at the time. </w:t>
      </w:r>
    </w:p>
    <w:p w14:paraId="668E95C6" w14:textId="77777777" w:rsidR="00252AC0" w:rsidRPr="00782CC3" w:rsidRDefault="00252AC0" w:rsidP="00252AC0">
      <w:pPr>
        <w:numPr>
          <w:ilvl w:val="0"/>
          <w:numId w:val="2"/>
        </w:numPr>
        <w:jc w:val="both"/>
        <w:rPr>
          <w:rFonts w:ascii="Times New Roman" w:hAnsi="Times New Roman" w:cs="Times New Roman"/>
          <w:lang w:val="en-IN"/>
        </w:rPr>
      </w:pPr>
      <w:r w:rsidRPr="00782CC3">
        <w:rPr>
          <w:rFonts w:ascii="Times New Roman" w:hAnsi="Times New Roman" w:cs="Times New Roman"/>
          <w:lang w:val="en-IN"/>
        </w:rPr>
        <w:t xml:space="preserve">No grandstanding. </w:t>
      </w:r>
    </w:p>
    <w:p w14:paraId="0714CC3D" w14:textId="77777777" w:rsidR="00252AC0" w:rsidRPr="00782CC3" w:rsidRDefault="00252AC0" w:rsidP="00252AC0">
      <w:pPr>
        <w:numPr>
          <w:ilvl w:val="0"/>
          <w:numId w:val="2"/>
        </w:numPr>
        <w:jc w:val="both"/>
        <w:rPr>
          <w:rFonts w:ascii="Times New Roman" w:hAnsi="Times New Roman" w:cs="Times New Roman"/>
          <w:lang w:val="en-IN"/>
        </w:rPr>
      </w:pPr>
      <w:r w:rsidRPr="00782CC3">
        <w:rPr>
          <w:rFonts w:ascii="Times New Roman" w:hAnsi="Times New Roman" w:cs="Times New Roman"/>
          <w:lang w:val="en-IN"/>
        </w:rPr>
        <w:t xml:space="preserve">Delegates are discouraged from making overly long and repetitive statements, which hinder other delegates from participating fully. </w:t>
      </w:r>
    </w:p>
    <w:p w14:paraId="43EBE493" w14:textId="77777777" w:rsidR="00252AC0" w:rsidRPr="00782CC3" w:rsidRDefault="00252AC0" w:rsidP="00252AC0">
      <w:pPr>
        <w:numPr>
          <w:ilvl w:val="0"/>
          <w:numId w:val="2"/>
        </w:numPr>
        <w:jc w:val="both"/>
        <w:rPr>
          <w:rFonts w:ascii="Times New Roman" w:hAnsi="Times New Roman" w:cs="Times New Roman"/>
          <w:lang w:val="en-IN"/>
        </w:rPr>
      </w:pPr>
      <w:r w:rsidRPr="00782CC3">
        <w:rPr>
          <w:rFonts w:ascii="Times New Roman" w:hAnsi="Times New Roman" w:cs="Times New Roman"/>
          <w:lang w:val="en-IN"/>
        </w:rPr>
        <w:t xml:space="preserve">The chairperson manages the communication process between delegates; they are responsible for monitoring these ground rules. </w:t>
      </w:r>
    </w:p>
    <w:p w14:paraId="4BACBFE1" w14:textId="77777777" w:rsidR="00252AC0" w:rsidRPr="00782CC3" w:rsidRDefault="00252AC0" w:rsidP="00252AC0">
      <w:pPr>
        <w:numPr>
          <w:ilvl w:val="0"/>
          <w:numId w:val="2"/>
        </w:numPr>
        <w:jc w:val="both"/>
        <w:rPr>
          <w:rFonts w:ascii="Times New Roman" w:hAnsi="Times New Roman" w:cs="Times New Roman"/>
          <w:lang w:val="en-IN"/>
        </w:rPr>
      </w:pPr>
      <w:r w:rsidRPr="00782CC3">
        <w:rPr>
          <w:rFonts w:ascii="Times New Roman" w:hAnsi="Times New Roman" w:cs="Times New Roman"/>
          <w:lang w:val="en-IN"/>
        </w:rPr>
        <w:t xml:space="preserve">There is no final agreement until agreement is reached on everything. </w:t>
      </w:r>
    </w:p>
    <w:p w14:paraId="3D4A0AD5" w14:textId="77777777" w:rsidR="00252AC0" w:rsidRPr="00782CC3" w:rsidRDefault="00252AC0" w:rsidP="00252AC0">
      <w:pPr>
        <w:numPr>
          <w:ilvl w:val="0"/>
          <w:numId w:val="2"/>
        </w:numPr>
        <w:jc w:val="both"/>
        <w:rPr>
          <w:rFonts w:ascii="Times New Roman" w:hAnsi="Times New Roman" w:cs="Times New Roman"/>
          <w:lang w:val="en-IN"/>
        </w:rPr>
      </w:pPr>
      <w:r w:rsidRPr="00782CC3">
        <w:rPr>
          <w:rFonts w:ascii="Times New Roman" w:hAnsi="Times New Roman" w:cs="Times New Roman"/>
          <w:lang w:val="en-IN"/>
        </w:rPr>
        <w:t xml:space="preserve">Delegates can speak to the media only about their own views, and not about the views of others. </w:t>
      </w:r>
    </w:p>
    <w:p w14:paraId="5C8E5D07" w14:textId="77777777" w:rsidR="00252AC0" w:rsidRPr="00782CC3" w:rsidRDefault="00252AC0" w:rsidP="00252AC0">
      <w:pPr>
        <w:numPr>
          <w:ilvl w:val="0"/>
          <w:numId w:val="2"/>
        </w:numPr>
        <w:jc w:val="both"/>
        <w:rPr>
          <w:rFonts w:ascii="Times New Roman" w:hAnsi="Times New Roman" w:cs="Times New Roman"/>
          <w:lang w:val="en-IN"/>
        </w:rPr>
      </w:pPr>
      <w:r w:rsidRPr="00782CC3">
        <w:rPr>
          <w:rFonts w:ascii="Times New Roman" w:hAnsi="Times New Roman" w:cs="Times New Roman"/>
          <w:lang w:val="en-IN"/>
        </w:rPr>
        <w:t xml:space="preserve">Group decisions are made through “consensus.” </w:t>
      </w:r>
    </w:p>
    <w:p w14:paraId="5C93B29A" w14:textId="77777777" w:rsidR="00252AC0" w:rsidRPr="00782CC3" w:rsidRDefault="00252AC0" w:rsidP="00252AC0">
      <w:pPr>
        <w:numPr>
          <w:ilvl w:val="0"/>
          <w:numId w:val="2"/>
        </w:numPr>
        <w:jc w:val="both"/>
        <w:rPr>
          <w:rFonts w:ascii="Times New Roman" w:hAnsi="Times New Roman" w:cs="Times New Roman"/>
          <w:lang w:val="en-IN"/>
        </w:rPr>
      </w:pPr>
      <w:r w:rsidRPr="00782CC3">
        <w:rPr>
          <w:rFonts w:ascii="Times New Roman" w:hAnsi="Times New Roman" w:cs="Times New Roman"/>
          <w:lang w:val="en-IN"/>
        </w:rPr>
        <w:t xml:space="preserve">This means that all participants can “live with” the package; they might oppose certain aspects, but not enough to warrant opposition to the whole package. </w:t>
      </w:r>
    </w:p>
    <w:p w14:paraId="2937AEB7" w14:textId="77777777" w:rsidR="00252AC0" w:rsidRPr="00782CC3" w:rsidRDefault="00252AC0" w:rsidP="00252AC0">
      <w:pPr>
        <w:numPr>
          <w:ilvl w:val="0"/>
          <w:numId w:val="2"/>
        </w:numPr>
        <w:jc w:val="both"/>
        <w:rPr>
          <w:rFonts w:ascii="Times New Roman" w:hAnsi="Times New Roman" w:cs="Times New Roman"/>
          <w:lang w:val="en-IN"/>
        </w:rPr>
      </w:pPr>
      <w:r w:rsidRPr="00782CC3">
        <w:rPr>
          <w:rFonts w:ascii="Times New Roman" w:hAnsi="Times New Roman" w:cs="Times New Roman"/>
          <w:lang w:val="en-IN"/>
        </w:rPr>
        <w:t xml:space="preserve">Additional ground rules can be added by consensus. In this stage, delegates are encouraged and expected to give their comments and to add ground rules of communication for themselves. The final goal of this step is to agree on ground rules for communication that will govern the further discussions. </w:t>
      </w:r>
    </w:p>
    <w:p w14:paraId="5836641E" w14:textId="77777777" w:rsidR="00252AC0" w:rsidRPr="00782CC3" w:rsidRDefault="00252AC0" w:rsidP="00252AC0">
      <w:pPr>
        <w:jc w:val="both"/>
        <w:rPr>
          <w:rFonts w:ascii="Times New Roman" w:hAnsi="Times New Roman" w:cs="Times New Roman"/>
          <w:lang w:val="en-IN"/>
        </w:rPr>
      </w:pPr>
    </w:p>
    <w:p w14:paraId="39ABB13C" w14:textId="77777777" w:rsidR="00252AC0" w:rsidRPr="00782CC3" w:rsidRDefault="00252AC0" w:rsidP="00252AC0">
      <w:pPr>
        <w:jc w:val="both"/>
        <w:rPr>
          <w:rFonts w:ascii="Times New Roman" w:hAnsi="Times New Roman" w:cs="Times New Roman"/>
          <w:lang w:val="en-IN"/>
        </w:rPr>
      </w:pPr>
    </w:p>
    <w:p w14:paraId="0ABB1893" w14:textId="77777777" w:rsidR="00252AC0" w:rsidRPr="00782CC3" w:rsidRDefault="00252AC0" w:rsidP="00252AC0">
      <w:pPr>
        <w:jc w:val="both"/>
        <w:rPr>
          <w:rFonts w:ascii="Times New Roman" w:hAnsi="Times New Roman" w:cs="Times New Roman"/>
          <w:b/>
          <w:bCs/>
          <w:u w:val="single"/>
          <w:lang w:val="en-IN"/>
        </w:rPr>
      </w:pPr>
      <w:r w:rsidRPr="00782CC3">
        <w:rPr>
          <w:rFonts w:ascii="Times New Roman" w:hAnsi="Times New Roman" w:cs="Times New Roman"/>
          <w:b/>
          <w:bCs/>
          <w:u w:val="single"/>
          <w:lang w:val="en-IN"/>
        </w:rPr>
        <w:t>MUN Glossary &amp; Terms</w:t>
      </w:r>
    </w:p>
    <w:p w14:paraId="46AA87B5" w14:textId="77777777" w:rsidR="00252AC0" w:rsidRPr="00782CC3" w:rsidRDefault="00252AC0" w:rsidP="00252AC0">
      <w:pPr>
        <w:jc w:val="both"/>
        <w:rPr>
          <w:rFonts w:ascii="Times New Roman" w:hAnsi="Times New Roman" w:cs="Times New Roman"/>
          <w:lang w:val="en-IN"/>
        </w:rPr>
      </w:pPr>
    </w:p>
    <w:p w14:paraId="17250F76" w14:textId="77777777" w:rsidR="00252AC0" w:rsidRPr="00E42DA1" w:rsidRDefault="00252AC0" w:rsidP="00252AC0">
      <w:pPr>
        <w:jc w:val="both"/>
        <w:rPr>
          <w:rFonts w:ascii="Times New Roman" w:hAnsi="Times New Roman" w:cs="Times New Roman"/>
        </w:rPr>
      </w:pPr>
      <w:r w:rsidRPr="00782CC3">
        <w:rPr>
          <w:rFonts w:ascii="Times New Roman" w:hAnsi="Times New Roman" w:cs="Times New Roman"/>
          <w:b/>
          <w:bCs/>
        </w:rPr>
        <w:t>Dias:</w:t>
      </w:r>
      <w:r w:rsidRPr="00782CC3">
        <w:rPr>
          <w:rFonts w:ascii="Times New Roman" w:hAnsi="Times New Roman" w:cs="Times New Roman"/>
        </w:rPr>
        <w:t> The collective name of the chairs or the group of people leading the committee.</w:t>
      </w:r>
    </w:p>
    <w:p w14:paraId="03CEDA24" w14:textId="77777777" w:rsidR="00252AC0" w:rsidRPr="00782CC3" w:rsidRDefault="00252AC0" w:rsidP="00252AC0">
      <w:pPr>
        <w:jc w:val="both"/>
        <w:rPr>
          <w:rFonts w:ascii="Times New Roman" w:hAnsi="Times New Roman" w:cs="Times New Roman"/>
        </w:rPr>
      </w:pPr>
      <w:r w:rsidRPr="00782CC3">
        <w:rPr>
          <w:rFonts w:ascii="Times New Roman" w:hAnsi="Times New Roman" w:cs="Times New Roman"/>
          <w:b/>
          <w:bCs/>
        </w:rPr>
        <w:t>Placard:</w:t>
      </w:r>
      <w:r w:rsidRPr="00782CC3">
        <w:rPr>
          <w:rFonts w:ascii="Times New Roman" w:hAnsi="Times New Roman" w:cs="Times New Roman"/>
        </w:rPr>
        <w:t> The cardboard or paper sign with the portfolio name written on it. Placards are used to identify presence, vote, and signal to the chair.</w:t>
      </w:r>
    </w:p>
    <w:p w14:paraId="31935A5D" w14:textId="77777777" w:rsidR="00252AC0" w:rsidRPr="00782CC3" w:rsidRDefault="00252AC0" w:rsidP="00252AC0">
      <w:pPr>
        <w:jc w:val="both"/>
        <w:rPr>
          <w:rFonts w:ascii="Times New Roman" w:hAnsi="Times New Roman" w:cs="Times New Roman"/>
        </w:rPr>
      </w:pPr>
      <w:r w:rsidRPr="00782CC3">
        <w:rPr>
          <w:rFonts w:ascii="Times New Roman" w:hAnsi="Times New Roman" w:cs="Times New Roman"/>
          <w:b/>
          <w:bCs/>
        </w:rPr>
        <w:t xml:space="preserve">Out of </w:t>
      </w:r>
      <w:r>
        <w:rPr>
          <w:rFonts w:ascii="Times New Roman" w:hAnsi="Times New Roman" w:cs="Times New Roman"/>
          <w:b/>
          <w:bCs/>
        </w:rPr>
        <w:t>o</w:t>
      </w:r>
      <w:r w:rsidRPr="00782CC3">
        <w:rPr>
          <w:rFonts w:ascii="Times New Roman" w:hAnsi="Times New Roman" w:cs="Times New Roman"/>
          <w:b/>
          <w:bCs/>
        </w:rPr>
        <w:t>rder</w:t>
      </w:r>
      <w:r w:rsidRPr="00782CC3">
        <w:rPr>
          <w:rFonts w:ascii="Times New Roman" w:hAnsi="Times New Roman" w:cs="Times New Roman"/>
        </w:rPr>
        <w:t>: Actions that are not allowed according to the Rules of Procedure.</w:t>
      </w:r>
    </w:p>
    <w:p w14:paraId="7CFE7FF7" w14:textId="77777777" w:rsidR="00252AC0" w:rsidRPr="00782CC3" w:rsidRDefault="00252AC0" w:rsidP="00252AC0">
      <w:pPr>
        <w:jc w:val="both"/>
        <w:rPr>
          <w:rFonts w:ascii="Times New Roman" w:hAnsi="Times New Roman" w:cs="Times New Roman"/>
        </w:rPr>
      </w:pPr>
      <w:r w:rsidRPr="00782CC3">
        <w:rPr>
          <w:rFonts w:ascii="Times New Roman" w:hAnsi="Times New Roman" w:cs="Times New Roman"/>
          <w:b/>
          <w:bCs/>
        </w:rPr>
        <w:t xml:space="preserve">Study </w:t>
      </w:r>
      <w:r>
        <w:rPr>
          <w:rFonts w:ascii="Times New Roman" w:hAnsi="Times New Roman" w:cs="Times New Roman"/>
          <w:b/>
          <w:bCs/>
        </w:rPr>
        <w:t>g</w:t>
      </w:r>
      <w:r w:rsidRPr="00782CC3">
        <w:rPr>
          <w:rFonts w:ascii="Times New Roman" w:hAnsi="Times New Roman" w:cs="Times New Roman"/>
          <w:b/>
          <w:bCs/>
        </w:rPr>
        <w:t>uide:</w:t>
      </w:r>
      <w:r w:rsidRPr="00782CC3">
        <w:rPr>
          <w:rFonts w:ascii="Times New Roman" w:hAnsi="Times New Roman" w:cs="Times New Roman"/>
        </w:rPr>
        <w:t> A Background Guide with information about the topics to be discussed at a MUN conference.</w:t>
      </w:r>
    </w:p>
    <w:p w14:paraId="4A80334C" w14:textId="77777777" w:rsidR="00252AC0" w:rsidRPr="00782CC3" w:rsidRDefault="00252AC0" w:rsidP="00252AC0">
      <w:pPr>
        <w:jc w:val="both"/>
        <w:rPr>
          <w:rFonts w:ascii="Times New Roman" w:hAnsi="Times New Roman" w:cs="Times New Roman"/>
          <w:lang w:val="en-IN"/>
        </w:rPr>
      </w:pPr>
      <w:r w:rsidRPr="00782CC3">
        <w:rPr>
          <w:rFonts w:ascii="Times New Roman" w:hAnsi="Times New Roman" w:cs="Times New Roman"/>
          <w:b/>
          <w:bCs/>
          <w:lang w:val="en-IN"/>
        </w:rPr>
        <w:t xml:space="preserve">Rules of </w:t>
      </w:r>
      <w:r>
        <w:rPr>
          <w:rFonts w:ascii="Times New Roman" w:hAnsi="Times New Roman" w:cs="Times New Roman"/>
          <w:b/>
          <w:bCs/>
          <w:lang w:val="en-IN"/>
        </w:rPr>
        <w:t>p</w:t>
      </w:r>
      <w:r w:rsidRPr="00782CC3">
        <w:rPr>
          <w:rFonts w:ascii="Times New Roman" w:hAnsi="Times New Roman" w:cs="Times New Roman"/>
          <w:b/>
          <w:bCs/>
          <w:lang w:val="en-IN"/>
        </w:rPr>
        <w:t>rocedure (RoP):</w:t>
      </w:r>
      <w:r w:rsidRPr="00782CC3">
        <w:rPr>
          <w:rFonts w:ascii="Times New Roman" w:hAnsi="Times New Roman" w:cs="Times New Roman"/>
          <w:lang w:val="en-IN"/>
        </w:rPr>
        <w:t> The rules which dictate how to run a Model United Nations committee.</w:t>
      </w:r>
    </w:p>
    <w:p w14:paraId="333CBB29" w14:textId="77777777" w:rsidR="00252AC0" w:rsidRPr="00782CC3" w:rsidRDefault="00252AC0" w:rsidP="00252AC0">
      <w:pPr>
        <w:jc w:val="both"/>
        <w:rPr>
          <w:rFonts w:ascii="Times New Roman" w:hAnsi="Times New Roman" w:cs="Times New Roman"/>
          <w:lang w:val="en-IN"/>
        </w:rPr>
      </w:pPr>
      <w:r w:rsidRPr="00782CC3">
        <w:rPr>
          <w:rFonts w:ascii="Times New Roman" w:hAnsi="Times New Roman" w:cs="Times New Roman"/>
          <w:b/>
          <w:bCs/>
          <w:lang w:val="en-IN"/>
        </w:rPr>
        <w:t>Decorum:</w:t>
      </w:r>
      <w:r w:rsidRPr="00782CC3">
        <w:rPr>
          <w:rFonts w:ascii="Times New Roman" w:hAnsi="Times New Roman" w:cs="Times New Roman"/>
          <w:lang w:val="en-IN"/>
        </w:rPr>
        <w:t xml:space="preserve"> A call to order. The chair will call for decorum if delegates get too loud or disrespectful. When the chair called “Decorum delegates” it is best to be quiet and go back to your seat. </w:t>
      </w:r>
    </w:p>
    <w:p w14:paraId="3BE4D17C" w14:textId="77777777" w:rsidR="00252AC0" w:rsidRPr="00782CC3" w:rsidRDefault="00252AC0" w:rsidP="00252AC0">
      <w:pPr>
        <w:jc w:val="both"/>
        <w:rPr>
          <w:rFonts w:ascii="Times New Roman" w:hAnsi="Times New Roman" w:cs="Times New Roman"/>
          <w:lang w:val="en-IN"/>
        </w:rPr>
      </w:pPr>
      <w:r w:rsidRPr="00782CC3">
        <w:rPr>
          <w:rFonts w:ascii="Times New Roman" w:hAnsi="Times New Roman" w:cs="Times New Roman"/>
          <w:b/>
          <w:bCs/>
          <w:lang w:val="en-IN"/>
        </w:rPr>
        <w:t>Motion:</w:t>
      </w:r>
      <w:r w:rsidRPr="00782CC3">
        <w:rPr>
          <w:rFonts w:ascii="Times New Roman" w:hAnsi="Times New Roman" w:cs="Times New Roman"/>
          <w:lang w:val="en-IN"/>
        </w:rPr>
        <w:t> How you ask for something in MUN in the official request form. You can motion for many different actions to guide the debate forward in a specific way. Some examples of motions are motions for different types of caucuses (discussion), to move to vote or end the committee session altogether.</w:t>
      </w:r>
    </w:p>
    <w:p w14:paraId="544567B9" w14:textId="77777777" w:rsidR="00252AC0" w:rsidRPr="00782CC3" w:rsidRDefault="00252AC0" w:rsidP="00252AC0">
      <w:pPr>
        <w:jc w:val="both"/>
        <w:rPr>
          <w:rFonts w:ascii="Times New Roman" w:hAnsi="Times New Roman" w:cs="Times New Roman"/>
          <w:lang w:val="en-IN"/>
        </w:rPr>
      </w:pPr>
      <w:r w:rsidRPr="00782CC3">
        <w:rPr>
          <w:rFonts w:ascii="Times New Roman" w:hAnsi="Times New Roman" w:cs="Times New Roman"/>
          <w:b/>
          <w:bCs/>
          <w:lang w:val="en-IN"/>
        </w:rPr>
        <w:t>Second:</w:t>
      </w:r>
      <w:r w:rsidRPr="00782CC3">
        <w:rPr>
          <w:rFonts w:ascii="Times New Roman" w:hAnsi="Times New Roman" w:cs="Times New Roman"/>
          <w:lang w:val="en-IN"/>
        </w:rPr>
        <w:t> A second delegate agreeing with a motion that has been proposed. Most motions require a second to be voted on by the entire committee. If there are no seconds a motion automatically fails.</w:t>
      </w:r>
    </w:p>
    <w:p w14:paraId="05A910B5" w14:textId="77777777" w:rsidR="00252AC0" w:rsidRPr="00782CC3" w:rsidRDefault="00252AC0" w:rsidP="00252AC0">
      <w:pPr>
        <w:jc w:val="both"/>
        <w:rPr>
          <w:rFonts w:ascii="Times New Roman" w:hAnsi="Times New Roman" w:cs="Times New Roman"/>
          <w:lang w:val="en-IN"/>
        </w:rPr>
      </w:pPr>
      <w:r w:rsidRPr="00782CC3">
        <w:rPr>
          <w:rFonts w:ascii="Times New Roman" w:hAnsi="Times New Roman" w:cs="Times New Roman"/>
          <w:b/>
          <w:bCs/>
          <w:lang w:val="en-IN"/>
        </w:rPr>
        <w:t>Objection:</w:t>
      </w:r>
      <w:r w:rsidRPr="00782CC3">
        <w:rPr>
          <w:rFonts w:ascii="Times New Roman" w:hAnsi="Times New Roman" w:cs="Times New Roman"/>
          <w:lang w:val="en-IN"/>
        </w:rPr>
        <w:t> After a motion gets a second, the Dias asks if there are objections. At least one delegate needs to object for the motion to proceed to a vote by the entire committee. If there is no objection the motion automatically passes.</w:t>
      </w:r>
    </w:p>
    <w:p w14:paraId="41F2A3D4" w14:textId="77777777" w:rsidR="00252AC0" w:rsidRPr="00782CC3" w:rsidRDefault="00252AC0" w:rsidP="00252AC0">
      <w:pPr>
        <w:jc w:val="both"/>
        <w:rPr>
          <w:rFonts w:ascii="Times New Roman" w:hAnsi="Times New Roman" w:cs="Times New Roman"/>
          <w:lang w:val="en-IN"/>
        </w:rPr>
      </w:pPr>
      <w:r w:rsidRPr="00782CC3">
        <w:rPr>
          <w:rFonts w:ascii="Times New Roman" w:hAnsi="Times New Roman" w:cs="Times New Roman"/>
          <w:b/>
          <w:bCs/>
          <w:lang w:val="en-IN"/>
        </w:rPr>
        <w:lastRenderedPageBreak/>
        <w:t xml:space="preserve">Simple </w:t>
      </w:r>
      <w:r>
        <w:rPr>
          <w:rFonts w:ascii="Times New Roman" w:hAnsi="Times New Roman" w:cs="Times New Roman"/>
          <w:b/>
          <w:bCs/>
          <w:lang w:val="en-IN"/>
        </w:rPr>
        <w:t>m</w:t>
      </w:r>
      <w:r w:rsidRPr="00782CC3">
        <w:rPr>
          <w:rFonts w:ascii="Times New Roman" w:hAnsi="Times New Roman" w:cs="Times New Roman"/>
          <w:b/>
          <w:bCs/>
          <w:lang w:val="en-IN"/>
        </w:rPr>
        <w:t>ajority:</w:t>
      </w:r>
      <w:r w:rsidRPr="00782CC3">
        <w:rPr>
          <w:rFonts w:ascii="Times New Roman" w:hAnsi="Times New Roman" w:cs="Times New Roman"/>
          <w:lang w:val="en-IN"/>
        </w:rPr>
        <w:t> A vote that requires at least one over 50% of the vote to pass. Most procedural votes require a simple majority.</w:t>
      </w:r>
    </w:p>
    <w:p w14:paraId="1483DF13" w14:textId="77777777" w:rsidR="00252AC0" w:rsidRPr="00782CC3" w:rsidRDefault="00252AC0" w:rsidP="00252AC0">
      <w:pPr>
        <w:jc w:val="both"/>
        <w:rPr>
          <w:rFonts w:ascii="Times New Roman" w:hAnsi="Times New Roman" w:cs="Times New Roman"/>
          <w:lang w:val="en-IN"/>
        </w:rPr>
      </w:pPr>
      <w:r w:rsidRPr="00782CC3">
        <w:rPr>
          <w:rFonts w:ascii="Times New Roman" w:hAnsi="Times New Roman" w:cs="Times New Roman"/>
          <w:b/>
          <w:bCs/>
          <w:lang w:val="en-IN"/>
        </w:rPr>
        <w:t xml:space="preserve">On the </w:t>
      </w:r>
      <w:r>
        <w:rPr>
          <w:rFonts w:ascii="Times New Roman" w:hAnsi="Times New Roman" w:cs="Times New Roman"/>
          <w:b/>
          <w:bCs/>
          <w:lang w:val="en-IN"/>
        </w:rPr>
        <w:t>f</w:t>
      </w:r>
      <w:r w:rsidRPr="00782CC3">
        <w:rPr>
          <w:rFonts w:ascii="Times New Roman" w:hAnsi="Times New Roman" w:cs="Times New Roman"/>
          <w:b/>
          <w:bCs/>
          <w:lang w:val="en-IN"/>
        </w:rPr>
        <w:t>loor:</w:t>
      </w:r>
      <w:r w:rsidRPr="00782CC3">
        <w:rPr>
          <w:rFonts w:ascii="Times New Roman" w:hAnsi="Times New Roman" w:cs="Times New Roman"/>
          <w:lang w:val="en-IN"/>
        </w:rPr>
        <w:t> When a motion, working paper, or draft bill/resolution is open to discussion and voting. (The term floor is a legislative term meaning the part of a legislative hall where debate and other business is conducted.)</w:t>
      </w:r>
    </w:p>
    <w:p w14:paraId="22119453" w14:textId="77777777" w:rsidR="00252AC0" w:rsidRPr="00782CC3" w:rsidRDefault="00252AC0" w:rsidP="00252AC0">
      <w:pPr>
        <w:jc w:val="both"/>
        <w:rPr>
          <w:rFonts w:ascii="Times New Roman" w:hAnsi="Times New Roman" w:cs="Times New Roman"/>
          <w:lang w:val="en-IN"/>
        </w:rPr>
      </w:pPr>
      <w:r w:rsidRPr="00782CC3">
        <w:rPr>
          <w:rFonts w:ascii="Times New Roman" w:hAnsi="Times New Roman" w:cs="Times New Roman"/>
          <w:b/>
          <w:bCs/>
          <w:lang w:val="en-IN"/>
        </w:rPr>
        <w:t>Blocs:</w:t>
      </w:r>
      <w:r w:rsidRPr="00782CC3">
        <w:rPr>
          <w:rFonts w:ascii="Times New Roman" w:hAnsi="Times New Roman" w:cs="Times New Roman"/>
          <w:lang w:val="en-IN"/>
        </w:rPr>
        <w:t> Groups of delegates who agree on certain principles. These blocs will work together to write draft resolutions, which they later introduce and vote on. Blocs can be formed based on any common interest. Some blocs are formed around regional, cultural, or ideological interests but there are many more. Choosing who is in your bloc should be done on a case-by-case basis depending on the topic.</w:t>
      </w:r>
    </w:p>
    <w:p w14:paraId="17740561" w14:textId="77777777" w:rsidR="00252AC0" w:rsidRPr="00782CC3" w:rsidRDefault="00252AC0" w:rsidP="00252AC0">
      <w:pPr>
        <w:jc w:val="both"/>
        <w:rPr>
          <w:rFonts w:ascii="Times New Roman" w:hAnsi="Times New Roman" w:cs="Times New Roman"/>
          <w:lang w:val="en-IN"/>
        </w:rPr>
      </w:pPr>
      <w:r w:rsidRPr="00782CC3">
        <w:rPr>
          <w:rFonts w:ascii="Times New Roman" w:hAnsi="Times New Roman" w:cs="Times New Roman"/>
          <w:b/>
          <w:bCs/>
          <w:lang w:val="en-IN"/>
        </w:rPr>
        <w:t>Flow:</w:t>
      </w:r>
      <w:r w:rsidRPr="00782CC3">
        <w:rPr>
          <w:rFonts w:ascii="Times New Roman" w:hAnsi="Times New Roman" w:cs="Times New Roman"/>
          <w:lang w:val="en-IN"/>
        </w:rPr>
        <w:t> The notetaking, or shorthand, MUNers use to keep track of all the ideas, policies and arguments said in other delegate’s speeches. Flow can be taken on paper or computer. Flow is used by both chairs and delegates.</w:t>
      </w:r>
    </w:p>
    <w:p w14:paraId="58FF09D1" w14:textId="77777777" w:rsidR="00252AC0" w:rsidRPr="005110E8" w:rsidRDefault="00252AC0" w:rsidP="00252AC0">
      <w:pPr>
        <w:jc w:val="both"/>
        <w:rPr>
          <w:rFonts w:ascii="Times New Roman" w:hAnsi="Times New Roman" w:cs="Times New Roman"/>
          <w:lang w:val="en-IN"/>
        </w:rPr>
      </w:pPr>
      <w:r w:rsidRPr="00782CC3">
        <w:rPr>
          <w:rFonts w:ascii="Times New Roman" w:hAnsi="Times New Roman" w:cs="Times New Roman"/>
          <w:b/>
          <w:bCs/>
          <w:lang w:val="en-IN"/>
        </w:rPr>
        <w:t xml:space="preserve">“Honourable </w:t>
      </w:r>
      <w:r>
        <w:rPr>
          <w:rFonts w:ascii="Times New Roman" w:hAnsi="Times New Roman" w:cs="Times New Roman"/>
          <w:b/>
          <w:bCs/>
          <w:lang w:val="en-IN"/>
        </w:rPr>
        <w:t>s</w:t>
      </w:r>
      <w:r w:rsidRPr="00782CC3">
        <w:rPr>
          <w:rFonts w:ascii="Times New Roman" w:hAnsi="Times New Roman" w:cs="Times New Roman"/>
          <w:b/>
          <w:bCs/>
          <w:lang w:val="en-IN"/>
        </w:rPr>
        <w:t xml:space="preserve">peaker, </w:t>
      </w:r>
      <w:r>
        <w:rPr>
          <w:rFonts w:ascii="Times New Roman" w:hAnsi="Times New Roman" w:cs="Times New Roman"/>
          <w:b/>
          <w:bCs/>
          <w:lang w:val="en-IN"/>
        </w:rPr>
        <w:t>d</w:t>
      </w:r>
      <w:r w:rsidRPr="00782CC3">
        <w:rPr>
          <w:rFonts w:ascii="Times New Roman" w:hAnsi="Times New Roman" w:cs="Times New Roman"/>
          <w:b/>
          <w:bCs/>
          <w:lang w:val="en-IN"/>
        </w:rPr>
        <w:t>istinguished parliamentarians”</w:t>
      </w:r>
      <w:r w:rsidRPr="00782CC3">
        <w:rPr>
          <w:rFonts w:ascii="Times New Roman" w:hAnsi="Times New Roman" w:cs="Times New Roman"/>
          <w:lang w:val="en-IN"/>
        </w:rPr>
        <w:t>: This is how Lok Sabha speeches usually start. While it is customary to start a speech with these words it is not the end of the world if you don’t say them.</w:t>
      </w:r>
    </w:p>
    <w:p w14:paraId="4B287DE0" w14:textId="77777777" w:rsidR="00252AC0" w:rsidRPr="00782CC3" w:rsidRDefault="00252AC0" w:rsidP="00252AC0">
      <w:pPr>
        <w:jc w:val="both"/>
        <w:rPr>
          <w:rFonts w:ascii="Times New Roman" w:hAnsi="Times New Roman" w:cs="Times New Roman"/>
          <w:b/>
          <w:bCs/>
          <w:u w:val="single"/>
          <w:lang w:val="en-IN"/>
        </w:rPr>
      </w:pPr>
    </w:p>
    <w:p w14:paraId="6B71EA3E" w14:textId="77777777" w:rsidR="00252AC0" w:rsidRPr="00782CC3" w:rsidRDefault="00252AC0" w:rsidP="00252AC0">
      <w:pPr>
        <w:jc w:val="both"/>
        <w:rPr>
          <w:rFonts w:ascii="Times New Roman" w:hAnsi="Times New Roman" w:cs="Times New Roman"/>
          <w:b/>
          <w:bCs/>
          <w:u w:val="single"/>
          <w:lang w:val="en-IN"/>
        </w:rPr>
      </w:pPr>
      <w:r w:rsidRPr="00782CC3">
        <w:rPr>
          <w:rFonts w:ascii="Times New Roman" w:hAnsi="Times New Roman" w:cs="Times New Roman"/>
          <w:b/>
          <w:bCs/>
          <w:u w:val="single"/>
          <w:lang w:val="en-IN"/>
        </w:rPr>
        <w:t>Points &amp; Inquiries</w:t>
      </w:r>
    </w:p>
    <w:p w14:paraId="0C342DA2" w14:textId="77777777" w:rsidR="00252AC0" w:rsidRPr="00782CC3" w:rsidRDefault="00252AC0" w:rsidP="00252AC0">
      <w:pPr>
        <w:jc w:val="both"/>
        <w:rPr>
          <w:rFonts w:ascii="Times New Roman" w:hAnsi="Times New Roman" w:cs="Times New Roman"/>
          <w:b/>
          <w:bCs/>
          <w:u w:val="single"/>
          <w:lang w:val="en-IN"/>
        </w:rPr>
      </w:pPr>
    </w:p>
    <w:p w14:paraId="48C762EA" w14:textId="77777777" w:rsidR="00252AC0" w:rsidRDefault="00252AC0" w:rsidP="00252AC0">
      <w:pPr>
        <w:jc w:val="both"/>
        <w:rPr>
          <w:rFonts w:ascii="Times New Roman" w:hAnsi="Times New Roman" w:cs="Times New Roman"/>
          <w:lang w:val="en-IN"/>
        </w:rPr>
      </w:pPr>
      <w:r w:rsidRPr="00782CC3">
        <w:rPr>
          <w:rFonts w:ascii="Times New Roman" w:hAnsi="Times New Roman" w:cs="Times New Roman"/>
          <w:b/>
          <w:bCs/>
          <w:lang w:val="en-IN"/>
        </w:rPr>
        <w:t xml:space="preserve">Point of </w:t>
      </w:r>
      <w:r>
        <w:rPr>
          <w:rFonts w:ascii="Times New Roman" w:hAnsi="Times New Roman" w:cs="Times New Roman"/>
          <w:b/>
          <w:bCs/>
          <w:lang w:val="en-IN"/>
        </w:rPr>
        <w:t>p</w:t>
      </w:r>
      <w:r w:rsidRPr="00782CC3">
        <w:rPr>
          <w:rFonts w:ascii="Times New Roman" w:hAnsi="Times New Roman" w:cs="Times New Roman"/>
          <w:b/>
          <w:bCs/>
          <w:lang w:val="en-IN"/>
        </w:rPr>
        <w:t xml:space="preserve">arliamentary </w:t>
      </w:r>
      <w:r>
        <w:rPr>
          <w:rFonts w:ascii="Times New Roman" w:hAnsi="Times New Roman" w:cs="Times New Roman"/>
          <w:b/>
          <w:bCs/>
          <w:lang w:val="en-IN"/>
        </w:rPr>
        <w:t>i</w:t>
      </w:r>
      <w:r w:rsidRPr="00782CC3">
        <w:rPr>
          <w:rFonts w:ascii="Times New Roman" w:hAnsi="Times New Roman" w:cs="Times New Roman"/>
          <w:b/>
          <w:bCs/>
          <w:lang w:val="en-IN"/>
        </w:rPr>
        <w:t>nquiry:</w:t>
      </w:r>
      <w:r w:rsidRPr="00782CC3">
        <w:rPr>
          <w:rFonts w:ascii="Times New Roman" w:hAnsi="Times New Roman" w:cs="Times New Roman"/>
          <w:lang w:val="en-IN"/>
        </w:rPr>
        <w:t> Also called a ‘Point of Inquiry’. A question from a delegate to the chair about the Rules of Procedure (RoP) or anything else they don’t understand in the committee.</w:t>
      </w:r>
    </w:p>
    <w:p w14:paraId="242A744A" w14:textId="77777777" w:rsidR="00252AC0" w:rsidRPr="00782CC3" w:rsidRDefault="00252AC0" w:rsidP="00252AC0">
      <w:pPr>
        <w:jc w:val="both"/>
        <w:rPr>
          <w:rFonts w:ascii="Times New Roman" w:hAnsi="Times New Roman" w:cs="Times New Roman"/>
          <w:lang w:val="en-IN"/>
        </w:rPr>
      </w:pPr>
    </w:p>
    <w:p w14:paraId="0BBC0717" w14:textId="77777777" w:rsidR="00252AC0" w:rsidRDefault="00252AC0" w:rsidP="00252AC0">
      <w:pPr>
        <w:jc w:val="both"/>
        <w:rPr>
          <w:rFonts w:ascii="Times New Roman" w:hAnsi="Times New Roman" w:cs="Times New Roman"/>
          <w:lang w:val="en-IN"/>
        </w:rPr>
      </w:pPr>
      <w:r w:rsidRPr="00782CC3">
        <w:rPr>
          <w:rFonts w:ascii="Times New Roman" w:hAnsi="Times New Roman" w:cs="Times New Roman"/>
          <w:b/>
          <w:bCs/>
          <w:lang w:val="en-IN"/>
        </w:rPr>
        <w:t xml:space="preserve">Point of </w:t>
      </w:r>
      <w:r>
        <w:rPr>
          <w:rFonts w:ascii="Times New Roman" w:hAnsi="Times New Roman" w:cs="Times New Roman"/>
          <w:b/>
          <w:bCs/>
          <w:lang w:val="en-IN"/>
        </w:rPr>
        <w:t>i</w:t>
      </w:r>
      <w:r w:rsidRPr="00782CC3">
        <w:rPr>
          <w:rFonts w:ascii="Times New Roman" w:hAnsi="Times New Roman" w:cs="Times New Roman"/>
          <w:b/>
          <w:bCs/>
          <w:lang w:val="en-IN"/>
        </w:rPr>
        <w:t>nformation</w:t>
      </w:r>
      <w:r w:rsidRPr="00782CC3">
        <w:rPr>
          <w:rFonts w:ascii="Times New Roman" w:hAnsi="Times New Roman" w:cs="Times New Roman"/>
          <w:lang w:val="en-IN"/>
        </w:rPr>
        <w:t>: When a delegate asks a question of another delegate. These usually take place after a delegate completes a speech on the Speaker’s List. Some conferences do not have Points of Information. Consult each conference rules to understand how exactly they work.</w:t>
      </w:r>
    </w:p>
    <w:p w14:paraId="4768A66B" w14:textId="77777777" w:rsidR="00252AC0" w:rsidRPr="00782CC3" w:rsidRDefault="00252AC0" w:rsidP="00252AC0">
      <w:pPr>
        <w:jc w:val="both"/>
        <w:rPr>
          <w:rFonts w:ascii="Times New Roman" w:hAnsi="Times New Roman" w:cs="Times New Roman"/>
          <w:lang w:val="en-IN"/>
        </w:rPr>
      </w:pPr>
    </w:p>
    <w:p w14:paraId="14C51F08" w14:textId="77777777" w:rsidR="00252AC0" w:rsidRDefault="00252AC0" w:rsidP="00252AC0">
      <w:pPr>
        <w:jc w:val="both"/>
        <w:rPr>
          <w:rFonts w:ascii="Times New Roman" w:hAnsi="Times New Roman" w:cs="Times New Roman"/>
          <w:lang w:val="en-IN"/>
        </w:rPr>
      </w:pPr>
      <w:r w:rsidRPr="00782CC3">
        <w:rPr>
          <w:rFonts w:ascii="Times New Roman" w:hAnsi="Times New Roman" w:cs="Times New Roman"/>
          <w:b/>
          <w:bCs/>
          <w:lang w:val="en-IN"/>
        </w:rPr>
        <w:t>Follow-Ups:</w:t>
      </w:r>
      <w:r w:rsidRPr="00782CC3">
        <w:rPr>
          <w:rFonts w:ascii="Times New Roman" w:hAnsi="Times New Roman" w:cs="Times New Roman"/>
          <w:lang w:val="en-IN"/>
        </w:rPr>
        <w:t> A request to ask a second question after having already asked one as a point of information.</w:t>
      </w:r>
    </w:p>
    <w:p w14:paraId="6944264F" w14:textId="77777777" w:rsidR="00252AC0" w:rsidRPr="00782CC3" w:rsidRDefault="00252AC0" w:rsidP="00252AC0">
      <w:pPr>
        <w:jc w:val="both"/>
        <w:rPr>
          <w:rFonts w:ascii="Times New Roman" w:hAnsi="Times New Roman" w:cs="Times New Roman"/>
          <w:lang w:val="en-IN"/>
        </w:rPr>
      </w:pPr>
    </w:p>
    <w:p w14:paraId="767E8B93" w14:textId="77777777" w:rsidR="00252AC0" w:rsidRDefault="00252AC0" w:rsidP="00252AC0">
      <w:pPr>
        <w:jc w:val="both"/>
        <w:rPr>
          <w:rFonts w:ascii="Times New Roman" w:hAnsi="Times New Roman" w:cs="Times New Roman"/>
          <w:lang w:val="en-IN"/>
        </w:rPr>
      </w:pPr>
      <w:r w:rsidRPr="00782CC3">
        <w:rPr>
          <w:rFonts w:ascii="Times New Roman" w:hAnsi="Times New Roman" w:cs="Times New Roman"/>
          <w:b/>
          <w:bCs/>
          <w:lang w:val="en-IN"/>
        </w:rPr>
        <w:t xml:space="preserve">Point of </w:t>
      </w:r>
      <w:r>
        <w:rPr>
          <w:rFonts w:ascii="Times New Roman" w:hAnsi="Times New Roman" w:cs="Times New Roman"/>
          <w:b/>
          <w:bCs/>
          <w:lang w:val="en-IN"/>
        </w:rPr>
        <w:t>p</w:t>
      </w:r>
      <w:r w:rsidRPr="00782CC3">
        <w:rPr>
          <w:rFonts w:ascii="Times New Roman" w:hAnsi="Times New Roman" w:cs="Times New Roman"/>
          <w:b/>
          <w:bCs/>
          <w:lang w:val="en-IN"/>
        </w:rPr>
        <w:t xml:space="preserve">ersonal </w:t>
      </w:r>
      <w:r>
        <w:rPr>
          <w:rFonts w:ascii="Times New Roman" w:hAnsi="Times New Roman" w:cs="Times New Roman"/>
          <w:b/>
          <w:bCs/>
          <w:lang w:val="en-IN"/>
        </w:rPr>
        <w:t>p</w:t>
      </w:r>
      <w:r w:rsidRPr="00782CC3">
        <w:rPr>
          <w:rFonts w:ascii="Times New Roman" w:hAnsi="Times New Roman" w:cs="Times New Roman"/>
          <w:b/>
          <w:bCs/>
          <w:lang w:val="en-IN"/>
        </w:rPr>
        <w:t>rivilege:</w:t>
      </w:r>
      <w:r w:rsidRPr="00782CC3">
        <w:rPr>
          <w:rFonts w:ascii="Times New Roman" w:hAnsi="Times New Roman" w:cs="Times New Roman"/>
          <w:lang w:val="en-IN"/>
        </w:rPr>
        <w:t> Can be called for when a delegate feels hindered by something outside of the debate, which is not covered by the RoP. Examples can be going to the bathroom, room temperature and inability to hear another speaker.</w:t>
      </w:r>
    </w:p>
    <w:p w14:paraId="6FBD6F4D" w14:textId="77777777" w:rsidR="00252AC0" w:rsidRPr="00782CC3" w:rsidRDefault="00252AC0" w:rsidP="00252AC0">
      <w:pPr>
        <w:jc w:val="both"/>
        <w:rPr>
          <w:rFonts w:ascii="Times New Roman" w:hAnsi="Times New Roman" w:cs="Times New Roman"/>
          <w:lang w:val="en-IN"/>
        </w:rPr>
      </w:pPr>
    </w:p>
    <w:p w14:paraId="5163C233" w14:textId="77777777" w:rsidR="00252AC0" w:rsidRDefault="00252AC0" w:rsidP="00252AC0">
      <w:pPr>
        <w:jc w:val="both"/>
        <w:rPr>
          <w:rFonts w:ascii="Times New Roman" w:hAnsi="Times New Roman" w:cs="Times New Roman"/>
          <w:lang w:val="en-IN"/>
        </w:rPr>
      </w:pPr>
      <w:r w:rsidRPr="00782CC3">
        <w:rPr>
          <w:rFonts w:ascii="Times New Roman" w:hAnsi="Times New Roman" w:cs="Times New Roman"/>
          <w:b/>
          <w:bCs/>
          <w:lang w:val="en-IN"/>
        </w:rPr>
        <w:t xml:space="preserve">Point of </w:t>
      </w:r>
      <w:r>
        <w:rPr>
          <w:rFonts w:ascii="Times New Roman" w:hAnsi="Times New Roman" w:cs="Times New Roman"/>
          <w:b/>
          <w:bCs/>
          <w:lang w:val="en-IN"/>
        </w:rPr>
        <w:t>o</w:t>
      </w:r>
      <w:r w:rsidRPr="00782CC3">
        <w:rPr>
          <w:rFonts w:ascii="Times New Roman" w:hAnsi="Times New Roman" w:cs="Times New Roman"/>
          <w:b/>
          <w:bCs/>
          <w:lang w:val="en-IN"/>
        </w:rPr>
        <w:t>rder:</w:t>
      </w:r>
      <w:r w:rsidRPr="00782CC3">
        <w:rPr>
          <w:rFonts w:ascii="Times New Roman" w:hAnsi="Times New Roman" w:cs="Times New Roman"/>
          <w:lang w:val="en-IN"/>
        </w:rPr>
        <w:t xml:space="preserve"> Called by a delegate on another delegate, or on the chair, when the Rules of Procedure are not being followed. The specifics of a Point of Order vary between conferences and the specific RoP should be </w:t>
      </w:r>
      <w:r>
        <w:rPr>
          <w:rFonts w:ascii="Times New Roman" w:hAnsi="Times New Roman" w:cs="Times New Roman"/>
          <w:lang w:val="en-IN"/>
        </w:rPr>
        <w:t>c</w:t>
      </w:r>
      <w:r w:rsidRPr="00782CC3">
        <w:rPr>
          <w:rFonts w:ascii="Times New Roman" w:hAnsi="Times New Roman" w:cs="Times New Roman"/>
          <w:lang w:val="en-IN"/>
        </w:rPr>
        <w:t>onsulted.</w:t>
      </w:r>
    </w:p>
    <w:p w14:paraId="7B1E07A6" w14:textId="77777777" w:rsidR="00252AC0" w:rsidRPr="00782CC3" w:rsidRDefault="00252AC0" w:rsidP="00252AC0">
      <w:pPr>
        <w:jc w:val="both"/>
        <w:rPr>
          <w:rFonts w:ascii="Times New Roman" w:hAnsi="Times New Roman" w:cs="Times New Roman"/>
          <w:lang w:val="en-IN"/>
        </w:rPr>
      </w:pPr>
    </w:p>
    <w:p w14:paraId="4A186570" w14:textId="77777777" w:rsidR="00252AC0" w:rsidRPr="00782CC3" w:rsidRDefault="00252AC0" w:rsidP="00252AC0">
      <w:pPr>
        <w:jc w:val="both"/>
        <w:rPr>
          <w:rFonts w:ascii="Times New Roman" w:hAnsi="Times New Roman" w:cs="Times New Roman"/>
          <w:lang w:val="en-IN"/>
        </w:rPr>
      </w:pPr>
      <w:r w:rsidRPr="00782CC3">
        <w:rPr>
          <w:rFonts w:ascii="Times New Roman" w:hAnsi="Times New Roman" w:cs="Times New Roman"/>
          <w:b/>
          <w:bCs/>
          <w:lang w:val="en-IN"/>
        </w:rPr>
        <w:t xml:space="preserve">Right of </w:t>
      </w:r>
      <w:r>
        <w:rPr>
          <w:rFonts w:ascii="Times New Roman" w:hAnsi="Times New Roman" w:cs="Times New Roman"/>
          <w:b/>
          <w:bCs/>
          <w:lang w:val="en-IN"/>
        </w:rPr>
        <w:t>r</w:t>
      </w:r>
      <w:r w:rsidRPr="00782CC3">
        <w:rPr>
          <w:rFonts w:ascii="Times New Roman" w:hAnsi="Times New Roman" w:cs="Times New Roman"/>
          <w:b/>
          <w:bCs/>
          <w:lang w:val="en-IN"/>
        </w:rPr>
        <w:t>eply:</w:t>
      </w:r>
      <w:r w:rsidRPr="00782CC3">
        <w:rPr>
          <w:rFonts w:ascii="Times New Roman" w:hAnsi="Times New Roman" w:cs="Times New Roman"/>
          <w:lang w:val="en-IN"/>
        </w:rPr>
        <w:t> When a delegate feels their country was insulted during another delegates speech, the can ask for Right of Reply. If approved by the chair, the insulted delegate gets a certain amount of time to respond to the insult. There is no Right of Reply to a Right of Reply.</w:t>
      </w:r>
    </w:p>
    <w:p w14:paraId="24F85660" w14:textId="77777777" w:rsidR="00252AC0" w:rsidRPr="00782CC3" w:rsidRDefault="00252AC0" w:rsidP="00252AC0">
      <w:pPr>
        <w:jc w:val="both"/>
        <w:rPr>
          <w:rFonts w:ascii="Times New Roman" w:hAnsi="Times New Roman" w:cs="Times New Roman"/>
          <w:lang w:val="en-IN"/>
        </w:rPr>
      </w:pPr>
    </w:p>
    <w:p w14:paraId="66166ECC" w14:textId="77777777" w:rsidR="00252AC0" w:rsidRPr="00782CC3" w:rsidRDefault="00252AC0" w:rsidP="00252AC0">
      <w:pPr>
        <w:jc w:val="both"/>
        <w:rPr>
          <w:rFonts w:ascii="Times New Roman" w:hAnsi="Times New Roman" w:cs="Times New Roman"/>
          <w:lang w:val="en-IN"/>
        </w:rPr>
      </w:pPr>
    </w:p>
    <w:p w14:paraId="05A584B8" w14:textId="77777777" w:rsidR="00252AC0" w:rsidRDefault="00252AC0" w:rsidP="00252AC0">
      <w:pPr>
        <w:jc w:val="both"/>
        <w:rPr>
          <w:rFonts w:ascii="Times New Roman" w:hAnsi="Times New Roman" w:cs="Times New Roman"/>
          <w:lang w:val="en-IN"/>
        </w:rPr>
      </w:pPr>
    </w:p>
    <w:p w14:paraId="39E13CF1" w14:textId="77777777" w:rsidR="00252AC0" w:rsidRDefault="00252AC0" w:rsidP="00252AC0">
      <w:pPr>
        <w:jc w:val="both"/>
        <w:rPr>
          <w:rFonts w:ascii="Times New Roman" w:hAnsi="Times New Roman" w:cs="Times New Roman"/>
          <w:lang w:val="en-IN"/>
        </w:rPr>
      </w:pPr>
    </w:p>
    <w:p w14:paraId="10EBC8F0" w14:textId="77777777" w:rsidR="00252AC0" w:rsidRDefault="00252AC0" w:rsidP="00252AC0">
      <w:pPr>
        <w:jc w:val="both"/>
        <w:rPr>
          <w:rFonts w:ascii="Times New Roman" w:hAnsi="Times New Roman" w:cs="Times New Roman"/>
          <w:lang w:val="en-IN"/>
        </w:rPr>
      </w:pPr>
    </w:p>
    <w:p w14:paraId="40885B6E" w14:textId="77777777" w:rsidR="00252AC0" w:rsidRDefault="00252AC0" w:rsidP="00252AC0">
      <w:pPr>
        <w:jc w:val="both"/>
        <w:rPr>
          <w:rFonts w:ascii="Times New Roman" w:hAnsi="Times New Roman" w:cs="Times New Roman"/>
          <w:lang w:val="en-IN"/>
        </w:rPr>
      </w:pPr>
    </w:p>
    <w:p w14:paraId="4A28664C" w14:textId="77777777" w:rsidR="00252AC0" w:rsidRDefault="00252AC0" w:rsidP="00252AC0">
      <w:pPr>
        <w:jc w:val="both"/>
        <w:rPr>
          <w:rFonts w:ascii="Times New Roman" w:hAnsi="Times New Roman" w:cs="Times New Roman"/>
          <w:lang w:val="en-IN"/>
        </w:rPr>
      </w:pPr>
    </w:p>
    <w:p w14:paraId="0AE95B90" w14:textId="77777777" w:rsidR="00252AC0" w:rsidRDefault="00252AC0" w:rsidP="00252AC0">
      <w:pPr>
        <w:jc w:val="both"/>
        <w:rPr>
          <w:rFonts w:ascii="Times New Roman" w:hAnsi="Times New Roman" w:cs="Times New Roman"/>
          <w:lang w:val="en-IN"/>
        </w:rPr>
      </w:pPr>
    </w:p>
    <w:p w14:paraId="356A50A5" w14:textId="77777777" w:rsidR="00252AC0" w:rsidRPr="00782CC3" w:rsidRDefault="00252AC0" w:rsidP="00252AC0">
      <w:pPr>
        <w:jc w:val="both"/>
        <w:rPr>
          <w:rFonts w:ascii="Times New Roman" w:hAnsi="Times New Roman" w:cs="Times New Roman"/>
          <w:lang w:val="en-IN"/>
        </w:rPr>
      </w:pPr>
    </w:p>
    <w:p w14:paraId="4AA49FA9" w14:textId="77777777" w:rsidR="00252AC0" w:rsidRPr="00782CC3" w:rsidRDefault="00252AC0" w:rsidP="00252AC0">
      <w:pPr>
        <w:jc w:val="both"/>
        <w:rPr>
          <w:rFonts w:ascii="Times New Roman" w:hAnsi="Times New Roman" w:cs="Times New Roman"/>
        </w:rPr>
      </w:pPr>
    </w:p>
    <w:p w14:paraId="362B6E9F" w14:textId="1B73944D" w:rsidR="00252AC0" w:rsidRDefault="00252AC0" w:rsidP="00252AC0">
      <w:pPr>
        <w:jc w:val="center"/>
        <w:rPr>
          <w:rFonts w:ascii="Times New Roman" w:hAnsi="Times New Roman" w:cs="Times New Roman"/>
          <w:b/>
          <w:bCs/>
          <w:sz w:val="28"/>
          <w:szCs w:val="28"/>
          <w:u w:val="single"/>
        </w:rPr>
      </w:pPr>
      <w:r w:rsidRPr="00782CC3">
        <w:rPr>
          <w:rFonts w:ascii="Times New Roman" w:hAnsi="Times New Roman" w:cs="Times New Roman"/>
          <w:b/>
          <w:bCs/>
          <w:sz w:val="28"/>
          <w:szCs w:val="28"/>
          <w:u w:val="single"/>
        </w:rPr>
        <w:t>About the agenda</w:t>
      </w:r>
    </w:p>
    <w:p w14:paraId="0D0907DA" w14:textId="77777777" w:rsidR="00252AC0" w:rsidRPr="00252AC0" w:rsidRDefault="00252AC0" w:rsidP="00252AC0">
      <w:pPr>
        <w:jc w:val="center"/>
        <w:rPr>
          <w:rFonts w:ascii="Times New Roman" w:hAnsi="Times New Roman" w:cs="Times New Roman"/>
          <w:b/>
          <w:bCs/>
          <w:sz w:val="28"/>
          <w:szCs w:val="28"/>
          <w:u w:val="single"/>
        </w:rPr>
      </w:pPr>
    </w:p>
    <w:p w14:paraId="15D9D7FA" w14:textId="2C467361" w:rsidR="00252AC0" w:rsidRPr="00252AC0" w:rsidRDefault="00252AC0" w:rsidP="00252AC0">
      <w:pPr>
        <w:jc w:val="center"/>
        <w:rPr>
          <w:rFonts w:ascii="Times New Roman" w:hAnsi="Times New Roman" w:cs="Times New Roman"/>
          <w:b/>
          <w:bCs/>
          <w:color w:val="0D0D0D"/>
          <w:u w:val="single"/>
          <w:shd w:val="clear" w:color="auto" w:fill="FFFFFF"/>
        </w:rPr>
      </w:pPr>
      <w:r w:rsidRPr="00252AC0">
        <w:rPr>
          <w:rFonts w:ascii="Times New Roman" w:hAnsi="Times New Roman" w:cs="Times New Roman"/>
          <w:b/>
          <w:bCs/>
          <w:color w:val="0D0D0D"/>
          <w:u w:val="single"/>
          <w:shd w:val="clear" w:color="auto" w:fill="FFFFFF"/>
        </w:rPr>
        <w:t>ENHANCING GOVERNANCE AND ENVIRONMENTAL CONSERVATION IN LADAKH</w:t>
      </w:r>
    </w:p>
    <w:p w14:paraId="17427A92" w14:textId="3FB802B3" w:rsidR="00252AC0" w:rsidRPr="00252AC0" w:rsidRDefault="00252AC0" w:rsidP="00252AC0">
      <w:pPr>
        <w:jc w:val="center"/>
        <w:rPr>
          <w:rFonts w:ascii="Times New Roman" w:eastAsia="Times New Roman" w:hAnsi="Times New Roman" w:cs="Times New Roman"/>
          <w:kern w:val="0"/>
          <w:lang w:val="en-IN" w:eastAsia="en-GB" w:bidi="ar-SA"/>
          <w14:ligatures w14:val="none"/>
        </w:rPr>
      </w:pPr>
      <w:r w:rsidRPr="00252AC0">
        <w:rPr>
          <w:rFonts w:ascii="Times New Roman" w:hAnsi="Times New Roman" w:cs="Times New Roman"/>
          <w:color w:val="0D0D0D"/>
          <w:shd w:val="clear" w:color="auto" w:fill="FFFFFF"/>
        </w:rPr>
        <w:t>(</w:t>
      </w:r>
      <w:r w:rsidRPr="00252AC0">
        <w:rPr>
          <w:rFonts w:ascii="Times New Roman" w:hAnsi="Times New Roman" w:cs="Times New Roman"/>
          <w:color w:val="0D0D0D"/>
          <w:shd w:val="clear" w:color="auto" w:fill="FFFFFF"/>
        </w:rPr>
        <w:t>Demands for statehood, tribal status under the sixth schedule of the Indian constitution and protection of the region's fragile ecology</w:t>
      </w:r>
      <w:r w:rsidRPr="00252AC0">
        <w:rPr>
          <w:rFonts w:ascii="Times New Roman" w:hAnsi="Times New Roman" w:cs="Times New Roman"/>
          <w:color w:val="0D0D0D"/>
          <w:shd w:val="clear" w:color="auto" w:fill="FFFFFF"/>
        </w:rPr>
        <w:t>)</w:t>
      </w:r>
    </w:p>
    <w:p w14:paraId="3B3FACAB" w14:textId="77777777" w:rsidR="00252AC0" w:rsidRDefault="00252AC0" w:rsidP="00252AC0">
      <w:pPr>
        <w:spacing w:before="100" w:beforeAutospacing="1" w:after="100" w:afterAutospacing="1"/>
        <w:jc w:val="both"/>
        <w:rPr>
          <w:rFonts w:ascii="Times New Roman" w:eastAsia="Times New Roman" w:hAnsi="Times New Roman" w:cs="Times New Roman"/>
          <w:kern w:val="0"/>
          <w:lang w:val="en-IN" w:eastAsia="en-GB" w:bidi="ar-SA"/>
          <w14:ligatures w14:val="none"/>
        </w:rPr>
      </w:pPr>
    </w:p>
    <w:p w14:paraId="78E244BA" w14:textId="3B0826DA" w:rsidR="00252AC0" w:rsidRPr="00F423E9" w:rsidRDefault="00252AC0" w:rsidP="00252AC0">
      <w:pPr>
        <w:spacing w:before="100" w:beforeAutospacing="1" w:after="100" w:afterAutospacing="1"/>
        <w:jc w:val="both"/>
        <w:rPr>
          <w:rFonts w:ascii="Times New Roman" w:eastAsia="Times New Roman" w:hAnsi="Times New Roman" w:cs="Times New Roman"/>
          <w:b/>
          <w:bCs/>
          <w:kern w:val="0"/>
          <w:u w:val="single"/>
          <w:lang w:val="en-IN" w:eastAsia="en-GB" w:bidi="ar-SA"/>
          <w14:ligatures w14:val="none"/>
        </w:rPr>
      </w:pPr>
      <w:r w:rsidRPr="00F423E9">
        <w:rPr>
          <w:rFonts w:ascii="Times New Roman" w:eastAsia="Times New Roman" w:hAnsi="Times New Roman" w:cs="Times New Roman"/>
          <w:b/>
          <w:bCs/>
          <w:kern w:val="0"/>
          <w:u w:val="single"/>
          <w:lang w:val="en-IN" w:eastAsia="en-GB" w:bidi="ar-SA"/>
          <w14:ligatures w14:val="none"/>
        </w:rPr>
        <w:t xml:space="preserve">Introduction </w:t>
      </w:r>
    </w:p>
    <w:p w14:paraId="26C9C829" w14:textId="77777777" w:rsidR="00252AC0" w:rsidRPr="00252AC0" w:rsidRDefault="00252AC0" w:rsidP="00252AC0">
      <w:p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252AC0">
        <w:rPr>
          <w:rFonts w:ascii="Times New Roman" w:eastAsia="Times New Roman" w:hAnsi="Times New Roman" w:cs="Times New Roman"/>
          <w:kern w:val="0"/>
          <w:lang w:val="en-IN" w:eastAsia="en-GB" w:bidi="ar-SA"/>
          <w14:ligatures w14:val="none"/>
        </w:rPr>
        <w:t>Ladakh, a region of strategic and cultural significance nestled in the northernmost part of India, has been a focal point of discussions and aspirations regarding its administrative status, indigenous rights, and environmental conservation. This introduction sets the stage for understanding the intertwined demands for statehood, tribal status under the sixth schedule of the Indian constitution, and the imperative need to protect Ladakh's fragile ecology.</w:t>
      </w:r>
    </w:p>
    <w:p w14:paraId="2610931B" w14:textId="78CEA59A" w:rsidR="00252AC0" w:rsidRDefault="00252AC0" w:rsidP="00252AC0">
      <w:pPr>
        <w:spacing w:before="100" w:beforeAutospacing="1" w:after="100" w:afterAutospacing="1"/>
        <w:jc w:val="both"/>
        <w:rPr>
          <w:rFonts w:ascii="Times New Roman" w:eastAsia="Times New Roman" w:hAnsi="Times New Roman" w:cs="Times New Roman"/>
          <w:kern w:val="0"/>
          <w:lang w:eastAsia="en-GB" w:bidi="ar-SA"/>
          <w14:ligatures w14:val="none"/>
        </w:rPr>
      </w:pPr>
      <w:r w:rsidRPr="00252AC0">
        <w:rPr>
          <w:rFonts w:ascii="Times New Roman" w:eastAsia="Times New Roman" w:hAnsi="Times New Roman" w:cs="Times New Roman"/>
          <w:kern w:val="0"/>
          <w:lang w:eastAsia="en-GB" w:bidi="ar-SA"/>
          <w14:ligatures w14:val="none"/>
        </w:rPr>
        <w:t>Ladakh has a rich history steeped in Tibetan Buddhist heritage, ancient trade routes, and a vibrant cultural tapestry that has shaped its identity over centuries. The region's geostrategic importance, particularly along the borders with China and Pakistan, adds complexity to its administrative and political landscape.</w:t>
      </w:r>
    </w:p>
    <w:p w14:paraId="2BFDE7F1" w14:textId="6C2B322C" w:rsidR="00252AC0" w:rsidRDefault="00252AC0" w:rsidP="00252AC0">
      <w:pPr>
        <w:spacing w:before="100" w:beforeAutospacing="1" w:after="100" w:afterAutospacing="1"/>
        <w:jc w:val="both"/>
        <w:rPr>
          <w:rFonts w:ascii="Times New Roman" w:eastAsia="Times New Roman" w:hAnsi="Times New Roman" w:cs="Times New Roman"/>
          <w:kern w:val="0"/>
          <w:lang w:eastAsia="en-GB" w:bidi="ar-SA"/>
          <w14:ligatures w14:val="none"/>
        </w:rPr>
      </w:pPr>
      <w:r w:rsidRPr="00252AC0">
        <w:rPr>
          <w:rFonts w:ascii="Times New Roman" w:eastAsia="Times New Roman" w:hAnsi="Times New Roman" w:cs="Times New Roman"/>
          <w:kern w:val="0"/>
          <w:lang w:eastAsia="en-GB" w:bidi="ar-SA"/>
          <w14:ligatures w14:val="none"/>
        </w:rPr>
        <w:t>In recent years, calls for granting Ladakh full statehood status have gained traction. Advocates argue that statehood would provide greater autonomy in governance, decision-making authority on local issues, and a platform for preserving Ladakh's unique cultural heritage while fostering economic development and political empowerment.</w:t>
      </w:r>
    </w:p>
    <w:p w14:paraId="2D49495E" w14:textId="4DBB1081" w:rsidR="00252AC0" w:rsidRPr="00F423E9" w:rsidRDefault="00252AC0" w:rsidP="00252AC0">
      <w:pPr>
        <w:spacing w:before="100" w:beforeAutospacing="1" w:after="100" w:afterAutospacing="1"/>
        <w:jc w:val="both"/>
        <w:rPr>
          <w:rFonts w:ascii="Times New Roman" w:eastAsia="Times New Roman" w:hAnsi="Times New Roman" w:cs="Times New Roman"/>
          <w:b/>
          <w:bCs/>
          <w:kern w:val="0"/>
          <w:u w:val="single"/>
          <w:lang w:eastAsia="en-GB" w:bidi="ar-SA"/>
          <w14:ligatures w14:val="none"/>
        </w:rPr>
      </w:pPr>
      <w:r w:rsidRPr="00F423E9">
        <w:rPr>
          <w:rFonts w:ascii="Times New Roman" w:eastAsia="Times New Roman" w:hAnsi="Times New Roman" w:cs="Times New Roman"/>
          <w:b/>
          <w:bCs/>
          <w:kern w:val="0"/>
          <w:u w:val="single"/>
          <w:lang w:eastAsia="en-GB" w:bidi="ar-SA"/>
          <w14:ligatures w14:val="none"/>
        </w:rPr>
        <w:t>Statehood Demand</w:t>
      </w:r>
    </w:p>
    <w:p w14:paraId="0FCD48C1" w14:textId="24D22957" w:rsidR="00252AC0" w:rsidRPr="00252AC0" w:rsidRDefault="00252AC0" w:rsidP="00252AC0">
      <w:pPr>
        <w:spacing w:before="100" w:beforeAutospacing="1" w:after="100" w:afterAutospacing="1"/>
        <w:jc w:val="both"/>
        <w:rPr>
          <w:rFonts w:ascii="Times New Roman" w:eastAsia="Times New Roman" w:hAnsi="Times New Roman" w:cs="Times New Roman"/>
          <w:kern w:val="0"/>
          <w:lang w:eastAsia="en-GB" w:bidi="ar-SA"/>
          <w14:ligatures w14:val="none"/>
        </w:rPr>
      </w:pPr>
      <w:r w:rsidRPr="00252AC0">
        <w:rPr>
          <w:rFonts w:ascii="Times New Roman" w:eastAsia="Times New Roman" w:hAnsi="Times New Roman" w:cs="Times New Roman"/>
          <w:kern w:val="0"/>
          <w:lang w:eastAsia="en-GB" w:bidi="ar-SA"/>
          <w14:ligatures w14:val="none"/>
        </w:rPr>
        <w:t>T</w:t>
      </w:r>
      <w:r w:rsidRPr="00252AC0">
        <w:rPr>
          <w:rFonts w:ascii="Times New Roman" w:eastAsia="Times New Roman" w:hAnsi="Times New Roman" w:cs="Times New Roman"/>
          <w:kern w:val="0"/>
          <w:lang w:eastAsia="en-GB" w:bidi="ar-SA"/>
          <w14:ligatures w14:val="none"/>
        </w:rPr>
        <w:t>he demand for statehood in Ladakh reflects aspirations for greater self-governance, cultural preservation, economic development, and political empowerment within the context of India's federal structure and constitutional principles. This demand continues to shape public discourse and policy debates regarding Ladakh's administrative status and future trajectory.</w:t>
      </w:r>
    </w:p>
    <w:p w14:paraId="4B362354" w14:textId="22701101" w:rsidR="00252AC0" w:rsidRDefault="00252AC0" w:rsidP="00252AC0">
      <w:pPr>
        <w:spacing w:before="100" w:beforeAutospacing="1" w:after="100" w:afterAutospacing="1"/>
        <w:jc w:val="both"/>
        <w:rPr>
          <w:rFonts w:ascii="Times New Roman" w:eastAsia="Times New Roman" w:hAnsi="Times New Roman" w:cs="Times New Roman"/>
          <w:b/>
          <w:bCs/>
          <w:kern w:val="0"/>
          <w:lang w:eastAsia="en-GB" w:bidi="ar-SA"/>
          <w14:ligatures w14:val="none"/>
        </w:rPr>
      </w:pPr>
      <w:r w:rsidRPr="00252AC0">
        <w:rPr>
          <w:rFonts w:ascii="Times New Roman" w:eastAsia="Times New Roman" w:hAnsi="Times New Roman" w:cs="Times New Roman"/>
          <w:b/>
          <w:bCs/>
          <w:kern w:val="0"/>
          <w:lang w:eastAsia="en-GB" w:bidi="ar-SA"/>
          <w14:ligatures w14:val="none"/>
        </w:rPr>
        <w:t>Rationale for Statehood</w:t>
      </w:r>
      <w:r>
        <w:rPr>
          <w:rFonts w:ascii="Times New Roman" w:eastAsia="Times New Roman" w:hAnsi="Times New Roman" w:cs="Times New Roman"/>
          <w:b/>
          <w:bCs/>
          <w:kern w:val="0"/>
          <w:lang w:eastAsia="en-GB" w:bidi="ar-SA"/>
          <w14:ligatures w14:val="none"/>
        </w:rPr>
        <w:t xml:space="preserve"> – </w:t>
      </w:r>
    </w:p>
    <w:p w14:paraId="3E3F6A06" w14:textId="4DE86973" w:rsidR="00252AC0" w:rsidRPr="00252AC0" w:rsidRDefault="00252AC0" w:rsidP="00252AC0">
      <w:pPr>
        <w:numPr>
          <w:ilvl w:val="0"/>
          <w:numId w:val="10"/>
        </w:numPr>
        <w:spacing w:before="100" w:beforeAutospacing="1" w:after="100" w:afterAutospacing="1"/>
        <w:jc w:val="both"/>
        <w:rPr>
          <w:rFonts w:ascii="Times New Roman" w:eastAsia="Times New Roman" w:hAnsi="Times New Roman" w:cs="Times New Roman"/>
          <w:b/>
          <w:bCs/>
          <w:kern w:val="0"/>
          <w:lang w:val="en-IN" w:eastAsia="en-GB" w:bidi="ar-SA"/>
          <w14:ligatures w14:val="none"/>
        </w:rPr>
      </w:pPr>
      <w:r w:rsidRPr="00252AC0">
        <w:rPr>
          <w:rFonts w:ascii="Times New Roman" w:eastAsia="Times New Roman" w:hAnsi="Times New Roman" w:cs="Times New Roman"/>
          <w:b/>
          <w:bCs/>
          <w:kern w:val="0"/>
          <w:lang w:val="en-IN" w:eastAsia="en-GB" w:bidi="ar-SA"/>
          <w14:ligatures w14:val="none"/>
        </w:rPr>
        <w:t>Autonomy and Governance:</w:t>
      </w:r>
    </w:p>
    <w:p w14:paraId="07E29E8D" w14:textId="77777777" w:rsidR="00252AC0" w:rsidRPr="00252AC0" w:rsidRDefault="00252AC0" w:rsidP="00252AC0">
      <w:pPr>
        <w:numPr>
          <w:ilvl w:val="1"/>
          <w:numId w:val="10"/>
        </w:num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252AC0">
        <w:rPr>
          <w:rFonts w:ascii="Times New Roman" w:eastAsia="Times New Roman" w:hAnsi="Times New Roman" w:cs="Times New Roman"/>
          <w:kern w:val="0"/>
          <w:lang w:val="en-IN" w:eastAsia="en-GB" w:bidi="ar-SA"/>
          <w14:ligatures w14:val="none"/>
        </w:rPr>
        <w:t>Decision-Making Authority: Statehood would grant Ladakh greater autonomy in decision-making on local issues, governance structures, and development priorities. This includes the ability to enact laws and policies that are tailored to the region's specific needs and challenges.</w:t>
      </w:r>
    </w:p>
    <w:p w14:paraId="087A8FE7" w14:textId="5137CE53" w:rsidR="00252AC0" w:rsidRPr="00252AC0" w:rsidRDefault="00252AC0" w:rsidP="00252AC0">
      <w:pPr>
        <w:numPr>
          <w:ilvl w:val="1"/>
          <w:numId w:val="10"/>
        </w:num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252AC0">
        <w:rPr>
          <w:rFonts w:ascii="Times New Roman" w:eastAsia="Times New Roman" w:hAnsi="Times New Roman" w:cs="Times New Roman"/>
          <w:kern w:val="0"/>
          <w:lang w:val="en-IN" w:eastAsia="en-GB" w:bidi="ar-SA"/>
          <w14:ligatures w14:val="none"/>
        </w:rPr>
        <w:t>Administrative Efficiency: A separate state status could lead to more streamlined administrative processes, improved coordination between different government departments, and better utilization of resources for effective governance.</w:t>
      </w:r>
    </w:p>
    <w:p w14:paraId="5DA03525" w14:textId="77777777" w:rsidR="00252AC0" w:rsidRPr="00252AC0" w:rsidRDefault="00252AC0" w:rsidP="00252AC0">
      <w:pPr>
        <w:numPr>
          <w:ilvl w:val="0"/>
          <w:numId w:val="10"/>
        </w:numPr>
        <w:spacing w:before="100" w:beforeAutospacing="1" w:after="100" w:afterAutospacing="1"/>
        <w:jc w:val="both"/>
        <w:rPr>
          <w:rFonts w:ascii="Times New Roman" w:eastAsia="Times New Roman" w:hAnsi="Times New Roman" w:cs="Times New Roman"/>
          <w:b/>
          <w:bCs/>
          <w:kern w:val="0"/>
          <w:lang w:val="en-IN" w:eastAsia="en-GB" w:bidi="ar-SA"/>
          <w14:ligatures w14:val="none"/>
        </w:rPr>
      </w:pPr>
      <w:r w:rsidRPr="00252AC0">
        <w:rPr>
          <w:rFonts w:ascii="Times New Roman" w:eastAsia="Times New Roman" w:hAnsi="Times New Roman" w:cs="Times New Roman"/>
          <w:b/>
          <w:bCs/>
          <w:kern w:val="0"/>
          <w:lang w:val="en-IN" w:eastAsia="en-GB" w:bidi="ar-SA"/>
          <w14:ligatures w14:val="none"/>
        </w:rPr>
        <w:t>Representation and Empowerment:</w:t>
      </w:r>
    </w:p>
    <w:p w14:paraId="6623C11A" w14:textId="77777777" w:rsidR="00252AC0" w:rsidRPr="00252AC0" w:rsidRDefault="00252AC0" w:rsidP="00252AC0">
      <w:pPr>
        <w:numPr>
          <w:ilvl w:val="1"/>
          <w:numId w:val="10"/>
        </w:num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252AC0">
        <w:rPr>
          <w:rFonts w:ascii="Times New Roman" w:eastAsia="Times New Roman" w:hAnsi="Times New Roman" w:cs="Times New Roman"/>
          <w:kern w:val="0"/>
          <w:lang w:val="en-IN" w:eastAsia="en-GB" w:bidi="ar-SA"/>
          <w14:ligatures w14:val="none"/>
        </w:rPr>
        <w:t xml:space="preserve">Political Representation: Statehood would enable Ladakh to have its own legislative assembly and government, allowing for direct representation of local </w:t>
      </w:r>
      <w:r w:rsidRPr="00252AC0">
        <w:rPr>
          <w:rFonts w:ascii="Times New Roman" w:eastAsia="Times New Roman" w:hAnsi="Times New Roman" w:cs="Times New Roman"/>
          <w:kern w:val="0"/>
          <w:lang w:val="en-IN" w:eastAsia="en-GB" w:bidi="ar-SA"/>
          <w14:ligatures w14:val="none"/>
        </w:rPr>
        <w:lastRenderedPageBreak/>
        <w:t>leaders who understand the region's complexities and can advocate for its interests at the state and national levels.</w:t>
      </w:r>
    </w:p>
    <w:p w14:paraId="04B3FB89" w14:textId="77777777" w:rsidR="00252AC0" w:rsidRPr="00252AC0" w:rsidRDefault="00252AC0" w:rsidP="00252AC0">
      <w:pPr>
        <w:numPr>
          <w:ilvl w:val="1"/>
          <w:numId w:val="10"/>
        </w:num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252AC0">
        <w:rPr>
          <w:rFonts w:ascii="Times New Roman" w:eastAsia="Times New Roman" w:hAnsi="Times New Roman" w:cs="Times New Roman"/>
          <w:kern w:val="0"/>
          <w:lang w:val="en-IN" w:eastAsia="en-GB" w:bidi="ar-SA"/>
          <w14:ligatures w14:val="none"/>
        </w:rPr>
        <w:t>Empowerment of Indigenous Communities: Statehood is seen as a means to empower indigenous communities in Ladakh, including Tibetan Buddhists and other ethnic groups, by giving them a stronger voice in decision-making processes that affect their land rights, cultural heritage, and socio-economic well-being.</w:t>
      </w:r>
    </w:p>
    <w:p w14:paraId="07C55844" w14:textId="77777777" w:rsidR="00252AC0" w:rsidRPr="00252AC0" w:rsidRDefault="00252AC0" w:rsidP="00252AC0">
      <w:pPr>
        <w:numPr>
          <w:ilvl w:val="0"/>
          <w:numId w:val="10"/>
        </w:numPr>
        <w:spacing w:before="100" w:beforeAutospacing="1" w:after="100" w:afterAutospacing="1"/>
        <w:jc w:val="both"/>
        <w:rPr>
          <w:rFonts w:ascii="Times New Roman" w:eastAsia="Times New Roman" w:hAnsi="Times New Roman" w:cs="Times New Roman"/>
          <w:b/>
          <w:bCs/>
          <w:kern w:val="0"/>
          <w:lang w:val="en-IN" w:eastAsia="en-GB" w:bidi="ar-SA"/>
          <w14:ligatures w14:val="none"/>
        </w:rPr>
      </w:pPr>
      <w:r w:rsidRPr="00252AC0">
        <w:rPr>
          <w:rFonts w:ascii="Times New Roman" w:eastAsia="Times New Roman" w:hAnsi="Times New Roman" w:cs="Times New Roman"/>
          <w:b/>
          <w:bCs/>
          <w:kern w:val="0"/>
          <w:lang w:val="en-IN" w:eastAsia="en-GB" w:bidi="ar-SA"/>
          <w14:ligatures w14:val="none"/>
        </w:rPr>
        <w:t>Cultural and Identity Preservation:</w:t>
      </w:r>
    </w:p>
    <w:p w14:paraId="38D7E399" w14:textId="77777777" w:rsidR="00252AC0" w:rsidRPr="00252AC0" w:rsidRDefault="00252AC0" w:rsidP="00252AC0">
      <w:pPr>
        <w:numPr>
          <w:ilvl w:val="1"/>
          <w:numId w:val="10"/>
        </w:num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252AC0">
        <w:rPr>
          <w:rFonts w:ascii="Times New Roman" w:eastAsia="Times New Roman" w:hAnsi="Times New Roman" w:cs="Times New Roman"/>
          <w:kern w:val="0"/>
          <w:lang w:val="en-IN" w:eastAsia="en-GB" w:bidi="ar-SA"/>
          <w14:ligatures w14:val="none"/>
        </w:rPr>
        <w:t>Cultural Heritage: Many supporters of statehood emphasize the importance of preserving Ladakh's unique cultural identity, including its rich heritage of Tibetan Buddhism, traditional arts, language, and customs. Statehood could provide a platform for safeguarding and promoting these cultural assets.</w:t>
      </w:r>
    </w:p>
    <w:p w14:paraId="4D433594" w14:textId="77777777" w:rsidR="00252AC0" w:rsidRPr="00252AC0" w:rsidRDefault="00252AC0" w:rsidP="00252AC0">
      <w:pPr>
        <w:numPr>
          <w:ilvl w:val="1"/>
          <w:numId w:val="10"/>
        </w:num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252AC0">
        <w:rPr>
          <w:rFonts w:ascii="Times New Roman" w:eastAsia="Times New Roman" w:hAnsi="Times New Roman" w:cs="Times New Roman"/>
          <w:kern w:val="0"/>
          <w:lang w:val="en-IN" w:eastAsia="en-GB" w:bidi="ar-SA"/>
          <w14:ligatures w14:val="none"/>
        </w:rPr>
        <w:t>Language and Education: Statehood could facilitate the promotion and preservation of local languages, dialects, and educational initiatives that are aligned with Ladakh's cultural ethos and historical heritage.</w:t>
      </w:r>
    </w:p>
    <w:p w14:paraId="266B562B" w14:textId="77777777" w:rsidR="00252AC0" w:rsidRPr="00252AC0" w:rsidRDefault="00252AC0" w:rsidP="00252AC0">
      <w:pPr>
        <w:numPr>
          <w:ilvl w:val="0"/>
          <w:numId w:val="10"/>
        </w:numPr>
        <w:spacing w:before="100" w:beforeAutospacing="1" w:after="100" w:afterAutospacing="1"/>
        <w:jc w:val="both"/>
        <w:rPr>
          <w:rFonts w:ascii="Times New Roman" w:eastAsia="Times New Roman" w:hAnsi="Times New Roman" w:cs="Times New Roman"/>
          <w:b/>
          <w:bCs/>
          <w:kern w:val="0"/>
          <w:lang w:val="en-IN" w:eastAsia="en-GB" w:bidi="ar-SA"/>
          <w14:ligatures w14:val="none"/>
        </w:rPr>
      </w:pPr>
      <w:r w:rsidRPr="00252AC0">
        <w:rPr>
          <w:rFonts w:ascii="Times New Roman" w:eastAsia="Times New Roman" w:hAnsi="Times New Roman" w:cs="Times New Roman"/>
          <w:b/>
          <w:bCs/>
          <w:kern w:val="0"/>
          <w:lang w:val="en-IN" w:eastAsia="en-GB" w:bidi="ar-SA"/>
          <w14:ligatures w14:val="none"/>
        </w:rPr>
        <w:t>Economic Development and Opportunities:</w:t>
      </w:r>
    </w:p>
    <w:p w14:paraId="7ED57C92" w14:textId="77777777" w:rsidR="00252AC0" w:rsidRPr="00252AC0" w:rsidRDefault="00252AC0" w:rsidP="00252AC0">
      <w:pPr>
        <w:numPr>
          <w:ilvl w:val="1"/>
          <w:numId w:val="10"/>
        </w:num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252AC0">
        <w:rPr>
          <w:rFonts w:ascii="Times New Roman" w:eastAsia="Times New Roman" w:hAnsi="Times New Roman" w:cs="Times New Roman"/>
          <w:kern w:val="0"/>
          <w:lang w:val="en-IN" w:eastAsia="en-GB" w:bidi="ar-SA"/>
          <w14:ligatures w14:val="none"/>
        </w:rPr>
        <w:t>Investment and Infrastructure: Statehood could attract more investments in sectors such as tourism, infrastructure development, renewable energy, and agriculture, leading to economic growth, job creation, and improved living standards for residents.</w:t>
      </w:r>
    </w:p>
    <w:p w14:paraId="7046612D" w14:textId="5642C9F6" w:rsidR="00252AC0" w:rsidRPr="00252AC0" w:rsidRDefault="00252AC0" w:rsidP="00252AC0">
      <w:pPr>
        <w:numPr>
          <w:ilvl w:val="1"/>
          <w:numId w:val="10"/>
        </w:num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252AC0">
        <w:rPr>
          <w:rFonts w:ascii="Times New Roman" w:eastAsia="Times New Roman" w:hAnsi="Times New Roman" w:cs="Times New Roman"/>
          <w:kern w:val="0"/>
          <w:lang w:val="en-IN" w:eastAsia="en-GB" w:bidi="ar-SA"/>
          <w14:ligatures w14:val="none"/>
        </w:rPr>
        <w:t>Resource Allocation: As a state, Ladakh would have greater control over the allocation of funds, resources, and development projects, allowing for targeted initiatives that address the region's specific socio-economic challenges and opportunities.</w:t>
      </w:r>
    </w:p>
    <w:p w14:paraId="607BA863" w14:textId="7E8464A9" w:rsidR="00252AC0" w:rsidRPr="00252AC0" w:rsidRDefault="00252AC0" w:rsidP="00252AC0">
      <w:pPr>
        <w:numPr>
          <w:ilvl w:val="0"/>
          <w:numId w:val="10"/>
        </w:numPr>
        <w:spacing w:before="100" w:beforeAutospacing="1" w:after="100" w:afterAutospacing="1"/>
        <w:jc w:val="both"/>
        <w:rPr>
          <w:rFonts w:ascii="Times New Roman" w:eastAsia="Times New Roman" w:hAnsi="Times New Roman" w:cs="Times New Roman"/>
          <w:b/>
          <w:bCs/>
          <w:kern w:val="0"/>
          <w:lang w:val="en-IN" w:eastAsia="en-GB" w:bidi="ar-SA"/>
          <w14:ligatures w14:val="none"/>
        </w:rPr>
      </w:pPr>
      <w:r w:rsidRPr="00252AC0">
        <w:rPr>
          <w:rFonts w:ascii="Times New Roman" w:eastAsia="Times New Roman" w:hAnsi="Times New Roman" w:cs="Times New Roman"/>
          <w:b/>
          <w:bCs/>
          <w:kern w:val="0"/>
          <w:lang w:val="en-IN" w:eastAsia="en-GB" w:bidi="ar-SA"/>
          <w14:ligatures w14:val="none"/>
        </w:rPr>
        <w:t>Empowerment of Local Institutions:</w:t>
      </w:r>
    </w:p>
    <w:p w14:paraId="40B93807" w14:textId="77777777" w:rsidR="00252AC0" w:rsidRPr="00252AC0" w:rsidRDefault="00252AC0" w:rsidP="00252AC0">
      <w:pPr>
        <w:numPr>
          <w:ilvl w:val="1"/>
          <w:numId w:val="10"/>
        </w:num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252AC0">
        <w:rPr>
          <w:rFonts w:ascii="Times New Roman" w:eastAsia="Times New Roman" w:hAnsi="Times New Roman" w:cs="Times New Roman"/>
          <w:kern w:val="0"/>
          <w:lang w:val="en-IN" w:eastAsia="en-GB" w:bidi="ar-SA"/>
          <w14:ligatures w14:val="none"/>
        </w:rPr>
        <w:t>Local Governance Structures: Statehood would empower local government institutions, councils, and authorities to take proactive measures for sustainable development, environmental conservation, disaster management, and community welfare.</w:t>
      </w:r>
    </w:p>
    <w:p w14:paraId="70A46FEF" w14:textId="72B1408E" w:rsidR="00252AC0" w:rsidRDefault="00252AC0" w:rsidP="00252AC0">
      <w:pPr>
        <w:numPr>
          <w:ilvl w:val="1"/>
          <w:numId w:val="10"/>
        </w:num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252AC0">
        <w:rPr>
          <w:rFonts w:ascii="Times New Roman" w:eastAsia="Times New Roman" w:hAnsi="Times New Roman" w:cs="Times New Roman"/>
          <w:kern w:val="0"/>
          <w:lang w:val="en-IN" w:eastAsia="en-GB" w:bidi="ar-SA"/>
          <w14:ligatures w14:val="none"/>
        </w:rPr>
        <w:t>Capacity Building: Statehood could lead to enhanced capacity building efforts, including training programs for civil servants, local leaders, and community stakeholders, to strengthen governance capabilities and service delivery mechanisms.</w:t>
      </w:r>
    </w:p>
    <w:p w14:paraId="372F5B26" w14:textId="1C75084C" w:rsidR="00252AC0" w:rsidRPr="00F423E9" w:rsidRDefault="00252AC0" w:rsidP="00F423E9">
      <w:pPr>
        <w:spacing w:before="100" w:beforeAutospacing="1" w:after="100" w:afterAutospacing="1"/>
        <w:jc w:val="both"/>
        <w:rPr>
          <w:rFonts w:ascii="Times New Roman" w:eastAsia="Times New Roman" w:hAnsi="Times New Roman" w:cs="Times New Roman"/>
          <w:b/>
          <w:bCs/>
          <w:kern w:val="0"/>
          <w:u w:val="single"/>
          <w:lang w:eastAsia="en-GB" w:bidi="ar-SA"/>
          <w14:ligatures w14:val="none"/>
        </w:rPr>
      </w:pPr>
      <w:r w:rsidRPr="00F423E9">
        <w:rPr>
          <w:rFonts w:ascii="Times New Roman" w:eastAsia="Times New Roman" w:hAnsi="Times New Roman" w:cs="Times New Roman"/>
          <w:b/>
          <w:bCs/>
          <w:kern w:val="0"/>
          <w:u w:val="single"/>
          <w:lang w:eastAsia="en-GB" w:bidi="ar-SA"/>
          <w14:ligatures w14:val="none"/>
        </w:rPr>
        <w:t>Tribal Status under Sixth Schedule</w:t>
      </w:r>
    </w:p>
    <w:p w14:paraId="64637F94" w14:textId="2AF20463" w:rsidR="00252AC0" w:rsidRPr="00010F2B" w:rsidRDefault="00010F2B" w:rsidP="00010F2B">
      <w:pPr>
        <w:pStyle w:val="ListParagraph"/>
        <w:numPr>
          <w:ilvl w:val="0"/>
          <w:numId w:val="11"/>
        </w:num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010F2B">
        <w:rPr>
          <w:rFonts w:ascii="Times New Roman" w:eastAsia="Times New Roman" w:hAnsi="Times New Roman" w:cs="Times New Roman"/>
          <w:kern w:val="0"/>
          <w:lang w:eastAsia="en-GB" w:bidi="ar-SA"/>
          <w14:ligatures w14:val="none"/>
        </w:rPr>
        <w:t>The demand for granting Ladakh tribal status under the sixth schedule of the Indian constitution reflects the aspirations of indigenous communities and their advocates for greater recognition, protection, and empowerment. This section delves into the rationale, implications, and considerations surrounding this demand.</w:t>
      </w:r>
    </w:p>
    <w:p w14:paraId="6FDA0D5D" w14:textId="636F2C7E" w:rsidR="00010F2B" w:rsidRPr="00010F2B" w:rsidRDefault="00010F2B" w:rsidP="00010F2B">
      <w:pPr>
        <w:pStyle w:val="ListParagraph"/>
        <w:numPr>
          <w:ilvl w:val="0"/>
          <w:numId w:val="11"/>
        </w:num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010F2B">
        <w:rPr>
          <w:rFonts w:ascii="Times New Roman" w:eastAsia="Times New Roman" w:hAnsi="Times New Roman" w:cs="Times New Roman"/>
          <w:kern w:val="0"/>
          <w:lang w:eastAsia="en-GB" w:bidi="ar-SA"/>
          <w14:ligatures w14:val="none"/>
        </w:rPr>
        <w:t>Ladakh is home to diverse indigenous communities, including Tibetan Buddhists, Baltis, Brokpas, and Changpas, each with their unique cultural practices, languages, and traditional livelihoods. The demand for tribal status stems from the need to safeguard and promote the rights, identities, and socio-economic interests of these communities within the framework of constitutional provisions.</w:t>
      </w:r>
    </w:p>
    <w:p w14:paraId="0278DBD6" w14:textId="3144B2CA" w:rsidR="00010F2B" w:rsidRPr="00010F2B" w:rsidRDefault="00010F2B" w:rsidP="00010F2B">
      <w:pPr>
        <w:pStyle w:val="ListParagraph"/>
        <w:numPr>
          <w:ilvl w:val="0"/>
          <w:numId w:val="11"/>
        </w:num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010F2B">
        <w:rPr>
          <w:rFonts w:ascii="Times New Roman" w:eastAsia="Times New Roman" w:hAnsi="Times New Roman" w:cs="Times New Roman"/>
          <w:kern w:val="0"/>
          <w:lang w:eastAsia="en-GB" w:bidi="ar-SA"/>
          <w14:ligatures w14:val="none"/>
        </w:rPr>
        <w:t>The sixth schedule of the Indian constitution provides special provisions for the administration of tribal areas in certain states, aiming to protect tribal rights, preserve indigenous cultures, and promote their socio-economic development. Granting Ladakh tribal status under this schedule would entail tailored governance mechanisms and safeguards for indigenous communities.</w:t>
      </w:r>
    </w:p>
    <w:p w14:paraId="7BC647D6" w14:textId="77777777" w:rsidR="00010F2B" w:rsidRDefault="00010F2B" w:rsidP="00010F2B">
      <w:pPr>
        <w:spacing w:before="100" w:beforeAutospacing="1" w:after="100" w:afterAutospacing="1"/>
        <w:ind w:left="360"/>
        <w:jc w:val="both"/>
        <w:rPr>
          <w:rFonts w:ascii="Times New Roman" w:eastAsia="Times New Roman" w:hAnsi="Times New Roman" w:cs="Times New Roman"/>
          <w:kern w:val="0"/>
          <w:lang w:val="en-IN" w:eastAsia="en-GB" w:bidi="ar-SA"/>
          <w14:ligatures w14:val="none"/>
        </w:rPr>
      </w:pPr>
    </w:p>
    <w:p w14:paraId="1A208F9E" w14:textId="77777777" w:rsidR="00010F2B" w:rsidRPr="00010F2B" w:rsidRDefault="00010F2B" w:rsidP="00010F2B">
      <w:pPr>
        <w:pStyle w:val="ListParagraph"/>
        <w:numPr>
          <w:ilvl w:val="0"/>
          <w:numId w:val="14"/>
        </w:num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010F2B">
        <w:rPr>
          <w:rFonts w:ascii="Times New Roman" w:eastAsia="Times New Roman" w:hAnsi="Times New Roman" w:cs="Times New Roman"/>
          <w:b/>
          <w:bCs/>
          <w:kern w:val="0"/>
          <w:lang w:val="en-IN" w:eastAsia="en-GB" w:bidi="ar-SA"/>
          <w14:ligatures w14:val="none"/>
        </w:rPr>
        <w:t>Implications and Benefits:</w:t>
      </w:r>
    </w:p>
    <w:p w14:paraId="6E326AF3" w14:textId="77777777" w:rsidR="00010F2B" w:rsidRPr="00010F2B" w:rsidRDefault="00010F2B" w:rsidP="00010F2B">
      <w:pPr>
        <w:numPr>
          <w:ilvl w:val="1"/>
          <w:numId w:val="12"/>
        </w:num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010F2B">
        <w:rPr>
          <w:rFonts w:ascii="Times New Roman" w:eastAsia="Times New Roman" w:hAnsi="Times New Roman" w:cs="Times New Roman"/>
          <w:b/>
          <w:bCs/>
          <w:kern w:val="0"/>
          <w:lang w:val="en-IN" w:eastAsia="en-GB" w:bidi="ar-SA"/>
          <w14:ligatures w14:val="none"/>
        </w:rPr>
        <w:t>Autonomy:</w:t>
      </w:r>
      <w:r w:rsidRPr="00010F2B">
        <w:rPr>
          <w:rFonts w:ascii="Times New Roman" w:eastAsia="Times New Roman" w:hAnsi="Times New Roman" w:cs="Times New Roman"/>
          <w:kern w:val="0"/>
          <w:lang w:val="en-IN" w:eastAsia="en-GB" w:bidi="ar-SA"/>
          <w14:ligatures w14:val="none"/>
        </w:rPr>
        <w:t xml:space="preserve"> Tribal status would confer greater autonomy to Ladakh's indigenous communities in managing their local affairs, land use, natural resources, and cultural institutions.</w:t>
      </w:r>
    </w:p>
    <w:p w14:paraId="1F3DE238" w14:textId="77777777" w:rsidR="00010F2B" w:rsidRPr="00010F2B" w:rsidRDefault="00010F2B" w:rsidP="00010F2B">
      <w:pPr>
        <w:numPr>
          <w:ilvl w:val="1"/>
          <w:numId w:val="12"/>
        </w:num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010F2B">
        <w:rPr>
          <w:rFonts w:ascii="Times New Roman" w:eastAsia="Times New Roman" w:hAnsi="Times New Roman" w:cs="Times New Roman"/>
          <w:b/>
          <w:bCs/>
          <w:kern w:val="0"/>
          <w:lang w:val="en-IN" w:eastAsia="en-GB" w:bidi="ar-SA"/>
          <w14:ligatures w14:val="none"/>
        </w:rPr>
        <w:t>Resource Allocation:</w:t>
      </w:r>
      <w:r w:rsidRPr="00010F2B">
        <w:rPr>
          <w:rFonts w:ascii="Times New Roman" w:eastAsia="Times New Roman" w:hAnsi="Times New Roman" w:cs="Times New Roman"/>
          <w:kern w:val="0"/>
          <w:lang w:val="en-IN" w:eastAsia="en-GB" w:bidi="ar-SA"/>
          <w14:ligatures w14:val="none"/>
        </w:rPr>
        <w:t xml:space="preserve"> It could lead to dedicated funding, resources, and development programs targeted at tribal areas, addressing socio-economic disparities and enhancing livelihood opportunities.</w:t>
      </w:r>
    </w:p>
    <w:p w14:paraId="241C2E13" w14:textId="77777777" w:rsidR="00010F2B" w:rsidRPr="00010F2B" w:rsidRDefault="00010F2B" w:rsidP="00010F2B">
      <w:pPr>
        <w:numPr>
          <w:ilvl w:val="1"/>
          <w:numId w:val="12"/>
        </w:num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010F2B">
        <w:rPr>
          <w:rFonts w:ascii="Times New Roman" w:eastAsia="Times New Roman" w:hAnsi="Times New Roman" w:cs="Times New Roman"/>
          <w:b/>
          <w:bCs/>
          <w:kern w:val="0"/>
          <w:lang w:val="en-IN" w:eastAsia="en-GB" w:bidi="ar-SA"/>
          <w14:ligatures w14:val="none"/>
        </w:rPr>
        <w:t>Cultural Preservation:</w:t>
      </w:r>
      <w:r w:rsidRPr="00010F2B">
        <w:rPr>
          <w:rFonts w:ascii="Times New Roman" w:eastAsia="Times New Roman" w:hAnsi="Times New Roman" w:cs="Times New Roman"/>
          <w:kern w:val="0"/>
          <w:lang w:val="en-IN" w:eastAsia="en-GB" w:bidi="ar-SA"/>
          <w14:ligatures w14:val="none"/>
        </w:rPr>
        <w:t xml:space="preserve"> The status would facilitate the preservation and promotion of indigenous languages, traditions, customary laws, and cultural heritage, strengthening community identity and resilience.</w:t>
      </w:r>
    </w:p>
    <w:p w14:paraId="68205D6D" w14:textId="77777777" w:rsidR="00010F2B" w:rsidRPr="00010F2B" w:rsidRDefault="00010F2B" w:rsidP="00010F2B">
      <w:pPr>
        <w:numPr>
          <w:ilvl w:val="1"/>
          <w:numId w:val="12"/>
        </w:num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010F2B">
        <w:rPr>
          <w:rFonts w:ascii="Times New Roman" w:eastAsia="Times New Roman" w:hAnsi="Times New Roman" w:cs="Times New Roman"/>
          <w:b/>
          <w:bCs/>
          <w:kern w:val="0"/>
          <w:lang w:val="en-IN" w:eastAsia="en-GB" w:bidi="ar-SA"/>
          <w14:ligatures w14:val="none"/>
        </w:rPr>
        <w:t>Political Representation:</w:t>
      </w:r>
      <w:r w:rsidRPr="00010F2B">
        <w:rPr>
          <w:rFonts w:ascii="Times New Roman" w:eastAsia="Times New Roman" w:hAnsi="Times New Roman" w:cs="Times New Roman"/>
          <w:kern w:val="0"/>
          <w:lang w:val="en-IN" w:eastAsia="en-GB" w:bidi="ar-SA"/>
          <w14:ligatures w14:val="none"/>
        </w:rPr>
        <w:t xml:space="preserve"> Tribal councils or bodies could be established to ensure meaningful representation and participation of indigenous leaders in decision-making processes affecting their communities.</w:t>
      </w:r>
    </w:p>
    <w:p w14:paraId="687868E0" w14:textId="44CC8B25" w:rsidR="00010F2B" w:rsidRPr="00F423E9" w:rsidRDefault="00010F2B" w:rsidP="00F423E9">
      <w:pPr>
        <w:spacing w:before="100" w:beforeAutospacing="1" w:after="100" w:afterAutospacing="1"/>
        <w:jc w:val="both"/>
        <w:rPr>
          <w:rFonts w:ascii="Times New Roman" w:eastAsia="Times New Roman" w:hAnsi="Times New Roman" w:cs="Times New Roman"/>
          <w:b/>
          <w:bCs/>
          <w:kern w:val="0"/>
          <w:u w:val="single"/>
          <w:lang w:eastAsia="en-GB" w:bidi="ar-SA"/>
          <w14:ligatures w14:val="none"/>
        </w:rPr>
      </w:pPr>
      <w:r w:rsidRPr="00F423E9">
        <w:rPr>
          <w:rFonts w:ascii="Times New Roman" w:eastAsia="Times New Roman" w:hAnsi="Times New Roman" w:cs="Times New Roman"/>
          <w:b/>
          <w:bCs/>
          <w:kern w:val="0"/>
          <w:u w:val="single"/>
          <w:lang w:eastAsia="en-GB" w:bidi="ar-SA"/>
          <w14:ligatures w14:val="none"/>
        </w:rPr>
        <w:t>Challenges and Considerations:</w:t>
      </w:r>
    </w:p>
    <w:p w14:paraId="5E14BABF" w14:textId="14DBB15D" w:rsidR="00010F2B" w:rsidRDefault="00010F2B" w:rsidP="00010F2B">
      <w:pPr>
        <w:spacing w:before="100" w:beforeAutospacing="1" w:after="100" w:afterAutospacing="1"/>
        <w:ind w:left="360"/>
        <w:jc w:val="both"/>
        <w:rPr>
          <w:rFonts w:ascii="Times New Roman" w:eastAsia="Times New Roman" w:hAnsi="Times New Roman" w:cs="Times New Roman"/>
          <w:kern w:val="0"/>
          <w:lang w:eastAsia="en-GB" w:bidi="ar-SA"/>
          <w14:ligatures w14:val="none"/>
        </w:rPr>
      </w:pPr>
      <w:r w:rsidRPr="00010F2B">
        <w:rPr>
          <w:rFonts w:ascii="Times New Roman" w:eastAsia="Times New Roman" w:hAnsi="Times New Roman" w:cs="Times New Roman"/>
          <w:kern w:val="0"/>
          <w:lang w:eastAsia="en-GB" w:bidi="ar-SA"/>
          <w14:ligatures w14:val="none"/>
        </w:rPr>
        <w:t>Granting tribal status under the sixth schedule of the Indian constitution to Ladakh entails several challenges and considerations that need to be carefully navigated to ensure effective implementation and positive outcomes. Here are the key challenges and considerations:</w:t>
      </w:r>
    </w:p>
    <w:p w14:paraId="5087EDF3" w14:textId="63160D42" w:rsidR="00010F2B" w:rsidRPr="00F423E9" w:rsidRDefault="00010F2B" w:rsidP="00F423E9">
      <w:pPr>
        <w:spacing w:before="100" w:beforeAutospacing="1" w:after="100" w:afterAutospacing="1"/>
        <w:jc w:val="both"/>
        <w:rPr>
          <w:rFonts w:ascii="Times New Roman" w:eastAsia="Times New Roman" w:hAnsi="Times New Roman" w:cs="Times New Roman"/>
          <w:b/>
          <w:bCs/>
          <w:kern w:val="0"/>
          <w:lang w:eastAsia="en-GB" w:bidi="ar-SA"/>
          <w14:ligatures w14:val="none"/>
        </w:rPr>
      </w:pPr>
      <w:r w:rsidRPr="00F423E9">
        <w:rPr>
          <w:rFonts w:ascii="Times New Roman" w:eastAsia="Times New Roman" w:hAnsi="Times New Roman" w:cs="Times New Roman"/>
          <w:b/>
          <w:bCs/>
          <w:kern w:val="0"/>
          <w:lang w:eastAsia="en-GB" w:bidi="ar-SA"/>
          <w14:ligatures w14:val="none"/>
        </w:rPr>
        <w:t>Inclusivity:</w:t>
      </w:r>
    </w:p>
    <w:p w14:paraId="7E59CA64" w14:textId="77777777" w:rsidR="00010F2B" w:rsidRDefault="00010F2B" w:rsidP="00010F2B">
      <w:pPr>
        <w:tabs>
          <w:tab w:val="num" w:pos="720"/>
        </w:tabs>
        <w:spacing w:before="100" w:beforeAutospacing="1" w:after="100" w:afterAutospacing="1"/>
        <w:ind w:left="360"/>
        <w:jc w:val="both"/>
        <w:rPr>
          <w:rFonts w:ascii="Times New Roman" w:eastAsia="Times New Roman" w:hAnsi="Times New Roman" w:cs="Times New Roman"/>
          <w:kern w:val="0"/>
          <w:lang w:val="en-IN" w:eastAsia="en-GB" w:bidi="ar-SA"/>
          <w14:ligatures w14:val="none"/>
        </w:rPr>
      </w:pPr>
      <w:r w:rsidRPr="00010F2B">
        <w:rPr>
          <w:rFonts w:ascii="Times New Roman" w:eastAsia="Times New Roman" w:hAnsi="Times New Roman" w:cs="Times New Roman"/>
          <w:kern w:val="0"/>
          <w:lang w:val="en-IN" w:eastAsia="en-GB" w:bidi="ar-SA"/>
          <w14:ligatures w14:val="none"/>
        </w:rPr>
        <w:t xml:space="preserve">Inclusivity is a crucial aspect that needs to be prioritized when considering granting tribal status under the sixth schedule to Ladakh. </w:t>
      </w:r>
    </w:p>
    <w:p w14:paraId="0D6822D5" w14:textId="19232954" w:rsidR="00010F2B" w:rsidRPr="00010F2B" w:rsidRDefault="00010F2B" w:rsidP="00010F2B">
      <w:pPr>
        <w:pStyle w:val="ListParagraph"/>
        <w:numPr>
          <w:ilvl w:val="0"/>
          <w:numId w:val="15"/>
        </w:num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010F2B">
        <w:rPr>
          <w:rFonts w:ascii="Times New Roman" w:eastAsia="Times New Roman" w:hAnsi="Times New Roman" w:cs="Times New Roman"/>
          <w:b/>
          <w:bCs/>
          <w:kern w:val="0"/>
          <w:lang w:val="en-IN" w:eastAsia="en-GB" w:bidi="ar-SA"/>
          <w14:ligatures w14:val="none"/>
        </w:rPr>
        <w:t>Diverse Communities:</w:t>
      </w:r>
      <w:r w:rsidRPr="00010F2B">
        <w:rPr>
          <w:rFonts w:ascii="Times New Roman" w:eastAsia="Times New Roman" w:hAnsi="Times New Roman" w:cs="Times New Roman"/>
          <w:kern w:val="0"/>
          <w:lang w:val="en-IN" w:eastAsia="en-GB" w:bidi="ar-SA"/>
          <w14:ligatures w14:val="none"/>
        </w:rPr>
        <w:t xml:space="preserve"> Ladakh is home to a diverse range of communities, including indigenous tribes such as Tibetan Buddhists, Baltis, Brokpas, </w:t>
      </w:r>
      <w:proofErr w:type="spellStart"/>
      <w:r w:rsidRPr="00010F2B">
        <w:rPr>
          <w:rFonts w:ascii="Times New Roman" w:eastAsia="Times New Roman" w:hAnsi="Times New Roman" w:cs="Times New Roman"/>
          <w:kern w:val="0"/>
          <w:lang w:val="en-IN" w:eastAsia="en-GB" w:bidi="ar-SA"/>
          <w14:ligatures w14:val="none"/>
        </w:rPr>
        <w:t>Changpas</w:t>
      </w:r>
      <w:proofErr w:type="spellEnd"/>
      <w:r w:rsidRPr="00010F2B">
        <w:rPr>
          <w:rFonts w:ascii="Times New Roman" w:eastAsia="Times New Roman" w:hAnsi="Times New Roman" w:cs="Times New Roman"/>
          <w:kern w:val="0"/>
          <w:lang w:val="en-IN" w:eastAsia="en-GB" w:bidi="ar-SA"/>
          <w14:ligatures w14:val="none"/>
        </w:rPr>
        <w:t>, as well as non-tribal populations and migrants from other regions. Inclusivity requires recognizing and respecting the rights, identities, and aspirations of all communities.</w:t>
      </w:r>
    </w:p>
    <w:p w14:paraId="6F0CF6C1" w14:textId="77777777" w:rsidR="00010F2B" w:rsidRPr="00010F2B" w:rsidRDefault="00010F2B" w:rsidP="00010F2B">
      <w:pPr>
        <w:numPr>
          <w:ilvl w:val="0"/>
          <w:numId w:val="15"/>
        </w:num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010F2B">
        <w:rPr>
          <w:rFonts w:ascii="Times New Roman" w:eastAsia="Times New Roman" w:hAnsi="Times New Roman" w:cs="Times New Roman"/>
          <w:b/>
          <w:bCs/>
          <w:kern w:val="0"/>
          <w:lang w:val="en-IN" w:eastAsia="en-GB" w:bidi="ar-SA"/>
          <w14:ligatures w14:val="none"/>
        </w:rPr>
        <w:t>Representation and Participation:</w:t>
      </w:r>
    </w:p>
    <w:p w14:paraId="5F633EDA" w14:textId="77777777" w:rsidR="00010F2B" w:rsidRPr="00010F2B" w:rsidRDefault="00010F2B" w:rsidP="00010F2B">
      <w:pPr>
        <w:numPr>
          <w:ilvl w:val="1"/>
          <w:numId w:val="15"/>
        </w:num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010F2B">
        <w:rPr>
          <w:rFonts w:ascii="Times New Roman" w:eastAsia="Times New Roman" w:hAnsi="Times New Roman" w:cs="Times New Roman"/>
          <w:kern w:val="0"/>
          <w:lang w:val="en-IN" w:eastAsia="en-GB" w:bidi="ar-SA"/>
          <w14:ligatures w14:val="none"/>
        </w:rPr>
        <w:t>Ensuring representation of diverse communities in governance structures, including tribal councils and local bodies, is essential. This includes providing opportunities for meaningful participation in decision-making processes related to tribal status, development projects, and resource allocation.</w:t>
      </w:r>
    </w:p>
    <w:p w14:paraId="7D6F0AE2" w14:textId="77777777" w:rsidR="00010F2B" w:rsidRPr="00010F2B" w:rsidRDefault="00010F2B" w:rsidP="00010F2B">
      <w:pPr>
        <w:numPr>
          <w:ilvl w:val="1"/>
          <w:numId w:val="15"/>
        </w:num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010F2B">
        <w:rPr>
          <w:rFonts w:ascii="Times New Roman" w:eastAsia="Times New Roman" w:hAnsi="Times New Roman" w:cs="Times New Roman"/>
          <w:kern w:val="0"/>
          <w:lang w:val="en-IN" w:eastAsia="en-GB" w:bidi="ar-SA"/>
          <w14:ligatures w14:val="none"/>
        </w:rPr>
        <w:t>Facilitating dialogue, consultation, and engagement with community leaders, civil society organizations, and experts from different backgrounds fosters inclusive decision-making and policy formulation.</w:t>
      </w:r>
    </w:p>
    <w:p w14:paraId="28016A34" w14:textId="77777777" w:rsidR="00010F2B" w:rsidRPr="00010F2B" w:rsidRDefault="00010F2B" w:rsidP="00010F2B">
      <w:pPr>
        <w:numPr>
          <w:ilvl w:val="0"/>
          <w:numId w:val="15"/>
        </w:num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010F2B">
        <w:rPr>
          <w:rFonts w:ascii="Times New Roman" w:eastAsia="Times New Roman" w:hAnsi="Times New Roman" w:cs="Times New Roman"/>
          <w:b/>
          <w:bCs/>
          <w:kern w:val="0"/>
          <w:lang w:val="en-IN" w:eastAsia="en-GB" w:bidi="ar-SA"/>
          <w14:ligatures w14:val="none"/>
        </w:rPr>
        <w:t>Equity and Social Justice:</w:t>
      </w:r>
    </w:p>
    <w:p w14:paraId="59540828" w14:textId="77777777" w:rsidR="00010F2B" w:rsidRPr="00010F2B" w:rsidRDefault="00010F2B" w:rsidP="00010F2B">
      <w:pPr>
        <w:numPr>
          <w:ilvl w:val="1"/>
          <w:numId w:val="15"/>
        </w:num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010F2B">
        <w:rPr>
          <w:rFonts w:ascii="Times New Roman" w:eastAsia="Times New Roman" w:hAnsi="Times New Roman" w:cs="Times New Roman"/>
          <w:kern w:val="0"/>
          <w:lang w:val="en-IN" w:eastAsia="en-GB" w:bidi="ar-SA"/>
          <w14:ligatures w14:val="none"/>
        </w:rPr>
        <w:t>Promoting equity and social justice requires addressing historical inequalities, discrimination, and marginalization faced by certain communities. Policies and programs under tribal status should prioritize addressing socio-economic disparities, promoting inclusive development, and safeguarding vulnerable populations.</w:t>
      </w:r>
    </w:p>
    <w:p w14:paraId="07C9DA60" w14:textId="77777777" w:rsidR="00010F2B" w:rsidRPr="00010F2B" w:rsidRDefault="00010F2B" w:rsidP="00010F2B">
      <w:pPr>
        <w:numPr>
          <w:ilvl w:val="1"/>
          <w:numId w:val="15"/>
        </w:num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010F2B">
        <w:rPr>
          <w:rFonts w:ascii="Times New Roman" w:eastAsia="Times New Roman" w:hAnsi="Times New Roman" w:cs="Times New Roman"/>
          <w:kern w:val="0"/>
          <w:lang w:val="en-IN" w:eastAsia="en-GB" w:bidi="ar-SA"/>
          <w14:ligatures w14:val="none"/>
        </w:rPr>
        <w:t>Implementing measures to protect the rights of marginalized groups, including women, children, and persons with disabilities, ensures inclusivity in all aspects of governance and development initiatives.</w:t>
      </w:r>
    </w:p>
    <w:p w14:paraId="65CB414E" w14:textId="77777777" w:rsidR="00010F2B" w:rsidRPr="00010F2B" w:rsidRDefault="00010F2B" w:rsidP="00010F2B">
      <w:pPr>
        <w:numPr>
          <w:ilvl w:val="0"/>
          <w:numId w:val="15"/>
        </w:num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010F2B">
        <w:rPr>
          <w:rFonts w:ascii="Times New Roman" w:eastAsia="Times New Roman" w:hAnsi="Times New Roman" w:cs="Times New Roman"/>
          <w:b/>
          <w:bCs/>
          <w:kern w:val="0"/>
          <w:lang w:val="en-IN" w:eastAsia="en-GB" w:bidi="ar-SA"/>
          <w14:ligatures w14:val="none"/>
        </w:rPr>
        <w:t>Cultural Diversity and Heritage:</w:t>
      </w:r>
    </w:p>
    <w:p w14:paraId="41954286" w14:textId="77777777" w:rsidR="00010F2B" w:rsidRPr="00010F2B" w:rsidRDefault="00010F2B" w:rsidP="00010F2B">
      <w:pPr>
        <w:numPr>
          <w:ilvl w:val="1"/>
          <w:numId w:val="15"/>
        </w:num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010F2B">
        <w:rPr>
          <w:rFonts w:ascii="Times New Roman" w:eastAsia="Times New Roman" w:hAnsi="Times New Roman" w:cs="Times New Roman"/>
          <w:kern w:val="0"/>
          <w:lang w:val="en-IN" w:eastAsia="en-GB" w:bidi="ar-SA"/>
          <w14:ligatures w14:val="none"/>
        </w:rPr>
        <w:lastRenderedPageBreak/>
        <w:t>Recognizing and celebrating the cultural diversity of Ladakh, including indigenous traditions, languages, arts, and customs, is integral to inclusivity. Policies should promote cultural preservation, heritage conservation, and the revitalization of traditional knowledge systems.</w:t>
      </w:r>
    </w:p>
    <w:p w14:paraId="1625EBD2" w14:textId="77777777" w:rsidR="00010F2B" w:rsidRPr="00010F2B" w:rsidRDefault="00010F2B" w:rsidP="00010F2B">
      <w:pPr>
        <w:numPr>
          <w:ilvl w:val="1"/>
          <w:numId w:val="15"/>
        </w:num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010F2B">
        <w:rPr>
          <w:rFonts w:ascii="Times New Roman" w:eastAsia="Times New Roman" w:hAnsi="Times New Roman" w:cs="Times New Roman"/>
          <w:kern w:val="0"/>
          <w:lang w:val="en-IN" w:eastAsia="en-GB" w:bidi="ar-SA"/>
          <w14:ligatures w14:val="none"/>
        </w:rPr>
        <w:t>Supporting initiatives that promote intercultural dialogue, exchange, and collaboration among diverse communities fosters mutual respect, understanding, and social cohesion.</w:t>
      </w:r>
    </w:p>
    <w:p w14:paraId="47D4824C" w14:textId="77777777" w:rsidR="00010F2B" w:rsidRPr="00010F2B" w:rsidRDefault="00010F2B" w:rsidP="00010F2B">
      <w:pPr>
        <w:numPr>
          <w:ilvl w:val="0"/>
          <w:numId w:val="15"/>
        </w:num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010F2B">
        <w:rPr>
          <w:rFonts w:ascii="Times New Roman" w:eastAsia="Times New Roman" w:hAnsi="Times New Roman" w:cs="Times New Roman"/>
          <w:b/>
          <w:bCs/>
          <w:kern w:val="0"/>
          <w:lang w:val="en-IN" w:eastAsia="en-GB" w:bidi="ar-SA"/>
          <w14:ligatures w14:val="none"/>
        </w:rPr>
        <w:t>Education and Awareness:</w:t>
      </w:r>
    </w:p>
    <w:p w14:paraId="3E97817D" w14:textId="77777777" w:rsidR="00010F2B" w:rsidRPr="00010F2B" w:rsidRDefault="00010F2B" w:rsidP="00010F2B">
      <w:pPr>
        <w:numPr>
          <w:ilvl w:val="1"/>
          <w:numId w:val="15"/>
        </w:num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010F2B">
        <w:rPr>
          <w:rFonts w:ascii="Times New Roman" w:eastAsia="Times New Roman" w:hAnsi="Times New Roman" w:cs="Times New Roman"/>
          <w:kern w:val="0"/>
          <w:lang w:val="en-IN" w:eastAsia="en-GB" w:bidi="ar-SA"/>
          <w14:ligatures w14:val="none"/>
        </w:rPr>
        <w:t>Promoting education, awareness, and capacity building among communities about their rights, responsibilities, and opportunities under tribal status enhances inclusivity. Providing access to quality education, vocational training, and skill development programs empowers individuals and communities.</w:t>
      </w:r>
    </w:p>
    <w:p w14:paraId="554F771E" w14:textId="77777777" w:rsidR="00010F2B" w:rsidRPr="00010F2B" w:rsidRDefault="00010F2B" w:rsidP="00010F2B">
      <w:pPr>
        <w:numPr>
          <w:ilvl w:val="1"/>
          <w:numId w:val="15"/>
        </w:num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010F2B">
        <w:rPr>
          <w:rFonts w:ascii="Times New Roman" w:eastAsia="Times New Roman" w:hAnsi="Times New Roman" w:cs="Times New Roman"/>
          <w:kern w:val="0"/>
          <w:lang w:val="en-IN" w:eastAsia="en-GB" w:bidi="ar-SA"/>
          <w14:ligatures w14:val="none"/>
        </w:rPr>
        <w:t>Conducting outreach programs, workshops, and awareness campaigns on topics such as governance, legal rights, environmental conservation, and health promotes informed decision-making and active citizenship.</w:t>
      </w:r>
    </w:p>
    <w:p w14:paraId="6499AA84" w14:textId="77777777" w:rsidR="00010F2B" w:rsidRPr="00010F2B" w:rsidRDefault="00010F2B" w:rsidP="00010F2B">
      <w:pPr>
        <w:numPr>
          <w:ilvl w:val="0"/>
          <w:numId w:val="15"/>
        </w:num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010F2B">
        <w:rPr>
          <w:rFonts w:ascii="Times New Roman" w:eastAsia="Times New Roman" w:hAnsi="Times New Roman" w:cs="Times New Roman"/>
          <w:b/>
          <w:bCs/>
          <w:kern w:val="0"/>
          <w:lang w:val="en-IN" w:eastAsia="en-GB" w:bidi="ar-SA"/>
          <w14:ligatures w14:val="none"/>
        </w:rPr>
        <w:t>Conflict Resolution and Reconciliation:</w:t>
      </w:r>
    </w:p>
    <w:p w14:paraId="762F6404" w14:textId="77777777" w:rsidR="00010F2B" w:rsidRPr="00010F2B" w:rsidRDefault="00010F2B" w:rsidP="00010F2B">
      <w:pPr>
        <w:numPr>
          <w:ilvl w:val="1"/>
          <w:numId w:val="15"/>
        </w:num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010F2B">
        <w:rPr>
          <w:rFonts w:ascii="Times New Roman" w:eastAsia="Times New Roman" w:hAnsi="Times New Roman" w:cs="Times New Roman"/>
          <w:kern w:val="0"/>
          <w:lang w:val="en-IN" w:eastAsia="en-GB" w:bidi="ar-SA"/>
          <w14:ligatures w14:val="none"/>
        </w:rPr>
        <w:t>Addressing conflicts, grievances, and disputes within and between communities through fair and transparent mechanisms promotes social harmony and reconciliation. Encouraging dialogue, mediation, and conflict resolution processes based on principles of justice and equity is crucial.</w:t>
      </w:r>
    </w:p>
    <w:p w14:paraId="1736428F" w14:textId="677F22D3" w:rsidR="00010F2B" w:rsidRPr="00F423E9" w:rsidRDefault="00010F2B" w:rsidP="00F423E9">
      <w:pPr>
        <w:spacing w:before="100" w:beforeAutospacing="1" w:after="100" w:afterAutospacing="1"/>
        <w:jc w:val="both"/>
        <w:rPr>
          <w:rFonts w:ascii="Times New Roman" w:eastAsia="Times New Roman" w:hAnsi="Times New Roman" w:cs="Times New Roman"/>
          <w:b/>
          <w:bCs/>
          <w:kern w:val="0"/>
          <w:u w:val="single"/>
          <w:lang w:val="en-IN" w:eastAsia="en-GB" w:bidi="ar-SA"/>
          <w14:ligatures w14:val="none"/>
        </w:rPr>
      </w:pPr>
      <w:r w:rsidRPr="00F423E9">
        <w:rPr>
          <w:rFonts w:ascii="Times New Roman" w:eastAsia="Times New Roman" w:hAnsi="Times New Roman" w:cs="Times New Roman"/>
          <w:b/>
          <w:bCs/>
          <w:kern w:val="0"/>
          <w:u w:val="single"/>
          <w:lang w:eastAsia="en-GB" w:bidi="ar-SA"/>
          <w14:ligatures w14:val="none"/>
        </w:rPr>
        <w:t>Legal and Administrative Framework</w:t>
      </w:r>
    </w:p>
    <w:p w14:paraId="54B8245D" w14:textId="77777777" w:rsidR="00010F2B" w:rsidRDefault="00010F2B" w:rsidP="00010F2B">
      <w:pPr>
        <w:tabs>
          <w:tab w:val="num" w:pos="720"/>
        </w:tabs>
        <w:spacing w:before="100" w:beforeAutospacing="1" w:after="100" w:afterAutospacing="1"/>
        <w:ind w:left="360"/>
        <w:jc w:val="both"/>
        <w:rPr>
          <w:rFonts w:ascii="Times New Roman" w:eastAsia="Times New Roman" w:hAnsi="Times New Roman" w:cs="Times New Roman"/>
          <w:kern w:val="0"/>
          <w:lang w:val="en-IN" w:eastAsia="en-GB" w:bidi="ar-SA"/>
          <w14:ligatures w14:val="none"/>
        </w:rPr>
      </w:pPr>
      <w:r w:rsidRPr="00010F2B">
        <w:rPr>
          <w:rFonts w:ascii="Times New Roman" w:eastAsia="Times New Roman" w:hAnsi="Times New Roman" w:cs="Times New Roman"/>
          <w:kern w:val="0"/>
          <w:lang w:val="en-IN" w:eastAsia="en-GB" w:bidi="ar-SA"/>
          <w14:ligatures w14:val="none"/>
        </w:rPr>
        <w:t xml:space="preserve">Developing a robust legal and administrative framework is essential for effectively implementing tribal status under the sixth schedule in Ladakh. </w:t>
      </w:r>
    </w:p>
    <w:p w14:paraId="25498D4A" w14:textId="21C77DEC" w:rsidR="00010F2B" w:rsidRPr="00010F2B" w:rsidRDefault="00010F2B" w:rsidP="00010F2B">
      <w:pPr>
        <w:pStyle w:val="ListParagraph"/>
        <w:numPr>
          <w:ilvl w:val="0"/>
          <w:numId w:val="16"/>
        </w:num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010F2B">
        <w:rPr>
          <w:rFonts w:ascii="Times New Roman" w:eastAsia="Times New Roman" w:hAnsi="Times New Roman" w:cs="Times New Roman"/>
          <w:b/>
          <w:bCs/>
          <w:kern w:val="0"/>
          <w:lang w:val="en-IN" w:eastAsia="en-GB" w:bidi="ar-SA"/>
          <w14:ligatures w14:val="none"/>
        </w:rPr>
        <w:t>Constitutional Provisions:</w:t>
      </w:r>
    </w:p>
    <w:p w14:paraId="11BE05C2" w14:textId="77777777" w:rsidR="00010F2B" w:rsidRPr="00010F2B" w:rsidRDefault="00010F2B" w:rsidP="00010F2B">
      <w:pPr>
        <w:numPr>
          <w:ilvl w:val="1"/>
          <w:numId w:val="16"/>
        </w:num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010F2B">
        <w:rPr>
          <w:rFonts w:ascii="Times New Roman" w:eastAsia="Times New Roman" w:hAnsi="Times New Roman" w:cs="Times New Roman"/>
          <w:kern w:val="0"/>
          <w:lang w:val="en-IN" w:eastAsia="en-GB" w:bidi="ar-SA"/>
          <w14:ligatures w14:val="none"/>
        </w:rPr>
        <w:t>Understanding the constitutional provisions related to tribal areas and the sixth schedule is fundamental. This includes studying relevant articles, schedules, and provisions in the Indian constitution that govern tribal rights, governance structures, and special provisions for tribal areas.</w:t>
      </w:r>
    </w:p>
    <w:p w14:paraId="41EFADF5" w14:textId="77777777" w:rsidR="00010F2B" w:rsidRPr="00010F2B" w:rsidRDefault="00010F2B" w:rsidP="00010F2B">
      <w:pPr>
        <w:numPr>
          <w:ilvl w:val="0"/>
          <w:numId w:val="16"/>
        </w:num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010F2B">
        <w:rPr>
          <w:rFonts w:ascii="Times New Roman" w:eastAsia="Times New Roman" w:hAnsi="Times New Roman" w:cs="Times New Roman"/>
          <w:b/>
          <w:bCs/>
          <w:kern w:val="0"/>
          <w:lang w:val="en-IN" w:eastAsia="en-GB" w:bidi="ar-SA"/>
          <w14:ligatures w14:val="none"/>
        </w:rPr>
        <w:t>Legislative Framework:</w:t>
      </w:r>
    </w:p>
    <w:p w14:paraId="22F1589D" w14:textId="77777777" w:rsidR="00010F2B" w:rsidRPr="00010F2B" w:rsidRDefault="00010F2B" w:rsidP="00010F2B">
      <w:pPr>
        <w:numPr>
          <w:ilvl w:val="1"/>
          <w:numId w:val="16"/>
        </w:num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010F2B">
        <w:rPr>
          <w:rFonts w:ascii="Times New Roman" w:eastAsia="Times New Roman" w:hAnsi="Times New Roman" w:cs="Times New Roman"/>
          <w:kern w:val="0"/>
          <w:lang w:val="en-IN" w:eastAsia="en-GB" w:bidi="ar-SA"/>
          <w14:ligatures w14:val="none"/>
        </w:rPr>
        <w:t>Developing or amending existing legislation to accommodate tribal status under the sixth schedule requires careful consideration. This may involve drafting new laws, rules, and regulations that outline the powers, functions, and responsibilities of tribal councils, administrative bodies, and local institutions.</w:t>
      </w:r>
    </w:p>
    <w:p w14:paraId="1FE132E3" w14:textId="77777777" w:rsidR="00010F2B" w:rsidRPr="00010F2B" w:rsidRDefault="00010F2B" w:rsidP="00010F2B">
      <w:pPr>
        <w:numPr>
          <w:ilvl w:val="0"/>
          <w:numId w:val="16"/>
        </w:num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010F2B">
        <w:rPr>
          <w:rFonts w:ascii="Times New Roman" w:eastAsia="Times New Roman" w:hAnsi="Times New Roman" w:cs="Times New Roman"/>
          <w:b/>
          <w:bCs/>
          <w:kern w:val="0"/>
          <w:lang w:val="en-IN" w:eastAsia="en-GB" w:bidi="ar-SA"/>
          <w14:ligatures w14:val="none"/>
        </w:rPr>
        <w:t>Jurisdictional Clarity:</w:t>
      </w:r>
    </w:p>
    <w:p w14:paraId="1D69FC9E" w14:textId="77777777" w:rsidR="00010F2B" w:rsidRPr="00010F2B" w:rsidRDefault="00010F2B" w:rsidP="00010F2B">
      <w:pPr>
        <w:numPr>
          <w:ilvl w:val="1"/>
          <w:numId w:val="16"/>
        </w:num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010F2B">
        <w:rPr>
          <w:rFonts w:ascii="Times New Roman" w:eastAsia="Times New Roman" w:hAnsi="Times New Roman" w:cs="Times New Roman"/>
          <w:kern w:val="0"/>
          <w:lang w:val="en-IN" w:eastAsia="en-GB" w:bidi="ar-SA"/>
          <w14:ligatures w14:val="none"/>
        </w:rPr>
        <w:t>Clarifying jurisdictional boundaries and authorities between tribal councils, local government bodies, and state/national authorities is essential. Defining the scope of decision-making powers, resource management, land use regulations, and law enforcement ensures effective governance and avoids conflicts.</w:t>
      </w:r>
    </w:p>
    <w:p w14:paraId="060CFE30" w14:textId="77777777" w:rsidR="00010F2B" w:rsidRPr="00010F2B" w:rsidRDefault="00010F2B" w:rsidP="00010F2B">
      <w:pPr>
        <w:numPr>
          <w:ilvl w:val="0"/>
          <w:numId w:val="16"/>
        </w:num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010F2B">
        <w:rPr>
          <w:rFonts w:ascii="Times New Roman" w:eastAsia="Times New Roman" w:hAnsi="Times New Roman" w:cs="Times New Roman"/>
          <w:b/>
          <w:bCs/>
          <w:kern w:val="0"/>
          <w:lang w:val="en-IN" w:eastAsia="en-GB" w:bidi="ar-SA"/>
          <w14:ligatures w14:val="none"/>
        </w:rPr>
        <w:t>Administrative Structures:</w:t>
      </w:r>
    </w:p>
    <w:p w14:paraId="3B80212C" w14:textId="77777777" w:rsidR="00010F2B" w:rsidRPr="00010F2B" w:rsidRDefault="00010F2B" w:rsidP="00010F2B">
      <w:pPr>
        <w:numPr>
          <w:ilvl w:val="1"/>
          <w:numId w:val="16"/>
        </w:num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010F2B">
        <w:rPr>
          <w:rFonts w:ascii="Times New Roman" w:eastAsia="Times New Roman" w:hAnsi="Times New Roman" w:cs="Times New Roman"/>
          <w:kern w:val="0"/>
          <w:lang w:val="en-IN" w:eastAsia="en-GB" w:bidi="ar-SA"/>
          <w14:ligatures w14:val="none"/>
        </w:rPr>
        <w:t>Establishing administrative structures and institutions to support tribal governance, including tribal councils, executive bodies, judicial mechanisms, and regulatory agencies, is crucial. This includes defining roles, responsibilities, and accountability mechanisms for these institutions.</w:t>
      </w:r>
    </w:p>
    <w:p w14:paraId="3D85757E" w14:textId="77777777" w:rsidR="00010F2B" w:rsidRPr="00010F2B" w:rsidRDefault="00010F2B" w:rsidP="00010F2B">
      <w:pPr>
        <w:numPr>
          <w:ilvl w:val="0"/>
          <w:numId w:val="16"/>
        </w:num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010F2B">
        <w:rPr>
          <w:rFonts w:ascii="Times New Roman" w:eastAsia="Times New Roman" w:hAnsi="Times New Roman" w:cs="Times New Roman"/>
          <w:b/>
          <w:bCs/>
          <w:kern w:val="0"/>
          <w:lang w:val="en-IN" w:eastAsia="en-GB" w:bidi="ar-SA"/>
          <w14:ligatures w14:val="none"/>
        </w:rPr>
        <w:t>Resource Allocation and Management:</w:t>
      </w:r>
    </w:p>
    <w:p w14:paraId="43F93AD0" w14:textId="77777777" w:rsidR="00010F2B" w:rsidRPr="00010F2B" w:rsidRDefault="00010F2B" w:rsidP="00010F2B">
      <w:pPr>
        <w:numPr>
          <w:ilvl w:val="1"/>
          <w:numId w:val="16"/>
        </w:num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010F2B">
        <w:rPr>
          <w:rFonts w:ascii="Times New Roman" w:eastAsia="Times New Roman" w:hAnsi="Times New Roman" w:cs="Times New Roman"/>
          <w:kern w:val="0"/>
          <w:lang w:val="en-IN" w:eastAsia="en-GB" w:bidi="ar-SA"/>
          <w14:ligatures w14:val="none"/>
        </w:rPr>
        <w:t xml:space="preserve">Developing mechanisms for equitable resource allocation and management within tribal areas is critical. This involves identifying sources of funding, </w:t>
      </w:r>
      <w:r w:rsidRPr="00010F2B">
        <w:rPr>
          <w:rFonts w:ascii="Times New Roman" w:eastAsia="Times New Roman" w:hAnsi="Times New Roman" w:cs="Times New Roman"/>
          <w:kern w:val="0"/>
          <w:lang w:val="en-IN" w:eastAsia="en-GB" w:bidi="ar-SA"/>
          <w14:ligatures w14:val="none"/>
        </w:rPr>
        <w:lastRenderedPageBreak/>
        <w:t>revenue generation models, budget allocation processes, and transparent financial management practices.</w:t>
      </w:r>
    </w:p>
    <w:p w14:paraId="4B5227CF" w14:textId="77777777" w:rsidR="00010F2B" w:rsidRPr="00010F2B" w:rsidRDefault="00010F2B" w:rsidP="00010F2B">
      <w:pPr>
        <w:numPr>
          <w:ilvl w:val="0"/>
          <w:numId w:val="16"/>
        </w:num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010F2B">
        <w:rPr>
          <w:rFonts w:ascii="Times New Roman" w:eastAsia="Times New Roman" w:hAnsi="Times New Roman" w:cs="Times New Roman"/>
          <w:b/>
          <w:bCs/>
          <w:kern w:val="0"/>
          <w:lang w:val="en-IN" w:eastAsia="en-GB" w:bidi="ar-SA"/>
          <w14:ligatures w14:val="none"/>
        </w:rPr>
        <w:t>Legal Rights and Protections:</w:t>
      </w:r>
    </w:p>
    <w:p w14:paraId="29CE1FC5" w14:textId="77777777" w:rsidR="00010F2B" w:rsidRPr="00010F2B" w:rsidRDefault="00010F2B" w:rsidP="00010F2B">
      <w:pPr>
        <w:numPr>
          <w:ilvl w:val="1"/>
          <w:numId w:val="16"/>
        </w:num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010F2B">
        <w:rPr>
          <w:rFonts w:ascii="Times New Roman" w:eastAsia="Times New Roman" w:hAnsi="Times New Roman" w:cs="Times New Roman"/>
          <w:kern w:val="0"/>
          <w:lang w:val="en-IN" w:eastAsia="en-GB" w:bidi="ar-SA"/>
          <w14:ligatures w14:val="none"/>
        </w:rPr>
        <w:t>Ensuring legal rights, protections, and safeguards for tribal communities under tribal status is paramount. This includes protecting land rights, natural resource usage, customary laws, cultural heritage, and traditional practices through legal mechanisms and provisions.</w:t>
      </w:r>
    </w:p>
    <w:p w14:paraId="63A58DCC" w14:textId="77777777" w:rsidR="00010F2B" w:rsidRPr="00010F2B" w:rsidRDefault="00010F2B" w:rsidP="00010F2B">
      <w:pPr>
        <w:numPr>
          <w:ilvl w:val="0"/>
          <w:numId w:val="16"/>
        </w:num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010F2B">
        <w:rPr>
          <w:rFonts w:ascii="Times New Roman" w:eastAsia="Times New Roman" w:hAnsi="Times New Roman" w:cs="Times New Roman"/>
          <w:b/>
          <w:bCs/>
          <w:kern w:val="0"/>
          <w:lang w:val="en-IN" w:eastAsia="en-GB" w:bidi="ar-SA"/>
          <w14:ligatures w14:val="none"/>
        </w:rPr>
        <w:t>Capacity Building and Training:</w:t>
      </w:r>
    </w:p>
    <w:p w14:paraId="613DC504" w14:textId="77777777" w:rsidR="00010F2B" w:rsidRPr="00010F2B" w:rsidRDefault="00010F2B" w:rsidP="00010F2B">
      <w:pPr>
        <w:numPr>
          <w:ilvl w:val="1"/>
          <w:numId w:val="16"/>
        </w:num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010F2B">
        <w:rPr>
          <w:rFonts w:ascii="Times New Roman" w:eastAsia="Times New Roman" w:hAnsi="Times New Roman" w:cs="Times New Roman"/>
          <w:kern w:val="0"/>
          <w:lang w:val="en-IN" w:eastAsia="en-GB" w:bidi="ar-SA"/>
          <w14:ligatures w14:val="none"/>
        </w:rPr>
        <w:t>Conducting capacity building programs, training sessions, and awareness campaigns for tribal leaders, administrators, and community members enhances the effectiveness of tribal governance. This includes imparting knowledge on governance principles, legal frameworks, conflict resolution, and sustainable development practices.</w:t>
      </w:r>
    </w:p>
    <w:p w14:paraId="19BC189A" w14:textId="77777777" w:rsidR="00010F2B" w:rsidRPr="00010F2B" w:rsidRDefault="00010F2B" w:rsidP="00010F2B">
      <w:pPr>
        <w:numPr>
          <w:ilvl w:val="0"/>
          <w:numId w:val="16"/>
        </w:num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010F2B">
        <w:rPr>
          <w:rFonts w:ascii="Times New Roman" w:eastAsia="Times New Roman" w:hAnsi="Times New Roman" w:cs="Times New Roman"/>
          <w:b/>
          <w:bCs/>
          <w:kern w:val="0"/>
          <w:lang w:val="en-IN" w:eastAsia="en-GB" w:bidi="ar-SA"/>
          <w14:ligatures w14:val="none"/>
        </w:rPr>
        <w:t>Coordination and Collaboration:</w:t>
      </w:r>
    </w:p>
    <w:p w14:paraId="60087FDE" w14:textId="77777777" w:rsidR="00010F2B" w:rsidRPr="00010F2B" w:rsidRDefault="00010F2B" w:rsidP="00010F2B">
      <w:pPr>
        <w:numPr>
          <w:ilvl w:val="1"/>
          <w:numId w:val="16"/>
        </w:num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010F2B">
        <w:rPr>
          <w:rFonts w:ascii="Times New Roman" w:eastAsia="Times New Roman" w:hAnsi="Times New Roman" w:cs="Times New Roman"/>
          <w:kern w:val="0"/>
          <w:lang w:val="en-IN" w:eastAsia="en-GB" w:bidi="ar-SA"/>
          <w14:ligatures w14:val="none"/>
        </w:rPr>
        <w:t>Fostering coordination, collaboration, and partnerships between tribal councils, government agencies, civil society organizations, and other stakeholders promotes effective implementation of tribal status provisions. Developing platforms for dialogue, information sharing, and joint initiatives enhances governance outcomes.</w:t>
      </w:r>
    </w:p>
    <w:p w14:paraId="411E6321" w14:textId="77777777" w:rsidR="00010F2B" w:rsidRPr="00010F2B" w:rsidRDefault="00010F2B" w:rsidP="00010F2B">
      <w:pPr>
        <w:numPr>
          <w:ilvl w:val="0"/>
          <w:numId w:val="16"/>
        </w:num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010F2B">
        <w:rPr>
          <w:rFonts w:ascii="Times New Roman" w:eastAsia="Times New Roman" w:hAnsi="Times New Roman" w:cs="Times New Roman"/>
          <w:b/>
          <w:bCs/>
          <w:kern w:val="0"/>
          <w:lang w:val="en-IN" w:eastAsia="en-GB" w:bidi="ar-SA"/>
          <w14:ligatures w14:val="none"/>
        </w:rPr>
        <w:t>Review and Evaluation Mechanisms:</w:t>
      </w:r>
    </w:p>
    <w:p w14:paraId="45CDD004" w14:textId="77777777" w:rsidR="00010F2B" w:rsidRPr="00010F2B" w:rsidRDefault="00010F2B" w:rsidP="00010F2B">
      <w:pPr>
        <w:numPr>
          <w:ilvl w:val="1"/>
          <w:numId w:val="16"/>
        </w:num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010F2B">
        <w:rPr>
          <w:rFonts w:ascii="Times New Roman" w:eastAsia="Times New Roman" w:hAnsi="Times New Roman" w:cs="Times New Roman"/>
          <w:kern w:val="0"/>
          <w:lang w:val="en-IN" w:eastAsia="en-GB" w:bidi="ar-SA"/>
          <w14:ligatures w14:val="none"/>
        </w:rPr>
        <w:t>Implementing mechanisms for regular review, evaluation, and feedback on tribal status implementation ensures accountability, transparency, and continuous improvement. Conducting periodic assessments, impact evaluations, and stakeholder consultations informs policy adjustments and decision-making processes.</w:t>
      </w:r>
    </w:p>
    <w:p w14:paraId="240C9DDE" w14:textId="73766E4C" w:rsidR="00010F2B" w:rsidRPr="00F423E9" w:rsidRDefault="00010F2B" w:rsidP="00F423E9">
      <w:pPr>
        <w:spacing w:before="100" w:beforeAutospacing="1" w:after="100" w:afterAutospacing="1"/>
        <w:jc w:val="both"/>
        <w:rPr>
          <w:rFonts w:ascii="Times New Roman" w:eastAsia="Times New Roman" w:hAnsi="Times New Roman" w:cs="Times New Roman"/>
          <w:b/>
          <w:bCs/>
          <w:kern w:val="0"/>
          <w:u w:val="single"/>
          <w:lang w:eastAsia="en-GB" w:bidi="ar-SA"/>
          <w14:ligatures w14:val="none"/>
        </w:rPr>
      </w:pPr>
      <w:r w:rsidRPr="00F423E9">
        <w:rPr>
          <w:rFonts w:ascii="Times New Roman" w:eastAsia="Times New Roman" w:hAnsi="Times New Roman" w:cs="Times New Roman"/>
          <w:b/>
          <w:bCs/>
          <w:kern w:val="0"/>
          <w:u w:val="single"/>
          <w:lang w:eastAsia="en-GB" w:bidi="ar-SA"/>
          <w14:ligatures w14:val="none"/>
        </w:rPr>
        <w:t>Resource allocation and development</w:t>
      </w:r>
    </w:p>
    <w:p w14:paraId="173F3B49" w14:textId="5218FF72" w:rsidR="00010F2B" w:rsidRPr="00010F2B" w:rsidRDefault="00010F2B" w:rsidP="00010F2B">
      <w:pPr>
        <w:spacing w:before="100" w:beforeAutospacing="1" w:after="100" w:afterAutospacing="1"/>
        <w:ind w:left="360"/>
        <w:jc w:val="both"/>
        <w:rPr>
          <w:rFonts w:ascii="Times New Roman" w:eastAsia="Times New Roman" w:hAnsi="Times New Roman" w:cs="Times New Roman"/>
          <w:kern w:val="0"/>
          <w:lang w:val="en-IN" w:eastAsia="en-GB" w:bidi="ar-SA"/>
          <w14:ligatures w14:val="none"/>
        </w:rPr>
      </w:pPr>
      <w:r w:rsidRPr="00010F2B">
        <w:rPr>
          <w:rFonts w:ascii="Times New Roman" w:eastAsia="Times New Roman" w:hAnsi="Times New Roman" w:cs="Times New Roman"/>
          <w:kern w:val="0"/>
          <w:lang w:eastAsia="en-GB" w:bidi="ar-SA"/>
          <w14:ligatures w14:val="none"/>
        </w:rPr>
        <w:t>Resource allocation and development priorities under tribal status in Ladakh are crucial for fostering inclusive and sustainable growth. It is essential to ensure equitable distribution of resources, prioritize targeted initiatives such as infrastructure development, livelihood opportunities, and education, and implement sustainable natural resource management practices. Additionally, investing in healthcare services, cultural preservation efforts, and community empowerment programs plays a vital role in enhancing the well-being and resilience of tribal communities. Continuous monitoring and evaluation are necessary for accountability and to guide informed decision-making, leading to positive outcomes and lasting benefits for Ladakh's indigenous populations.</w:t>
      </w:r>
    </w:p>
    <w:p w14:paraId="40ACD8F4" w14:textId="30C31CFF" w:rsidR="00F423E9" w:rsidRPr="00F423E9" w:rsidRDefault="00F423E9" w:rsidP="00252AC0">
      <w:pPr>
        <w:spacing w:before="100" w:beforeAutospacing="1" w:after="100" w:afterAutospacing="1"/>
        <w:jc w:val="both"/>
        <w:rPr>
          <w:rFonts w:ascii="Times New Roman" w:eastAsia="Times New Roman" w:hAnsi="Times New Roman" w:cs="Times New Roman"/>
          <w:b/>
          <w:bCs/>
          <w:kern w:val="0"/>
          <w:u w:val="single"/>
          <w:lang w:eastAsia="en-GB" w:bidi="ar-SA"/>
          <w14:ligatures w14:val="none"/>
        </w:rPr>
      </w:pPr>
      <w:r w:rsidRPr="00F423E9">
        <w:rPr>
          <w:rFonts w:ascii="Times New Roman" w:eastAsia="Times New Roman" w:hAnsi="Times New Roman" w:cs="Times New Roman"/>
          <w:b/>
          <w:bCs/>
          <w:kern w:val="0"/>
          <w:u w:val="single"/>
          <w:lang w:eastAsia="en-GB" w:bidi="ar-SA"/>
          <w14:ligatures w14:val="none"/>
        </w:rPr>
        <w:t>Cultural preservation</w:t>
      </w:r>
    </w:p>
    <w:p w14:paraId="3555852F" w14:textId="09E210D8" w:rsidR="00252AC0" w:rsidRDefault="00F423E9" w:rsidP="00252AC0">
      <w:pPr>
        <w:spacing w:before="100" w:beforeAutospacing="1" w:after="100" w:afterAutospacing="1"/>
        <w:jc w:val="both"/>
        <w:rPr>
          <w:rFonts w:ascii="Times New Roman" w:eastAsia="Times New Roman" w:hAnsi="Times New Roman" w:cs="Times New Roman"/>
          <w:kern w:val="0"/>
          <w:lang w:eastAsia="en-GB" w:bidi="ar-SA"/>
          <w14:ligatures w14:val="none"/>
        </w:rPr>
      </w:pPr>
      <w:r w:rsidRPr="00F423E9">
        <w:rPr>
          <w:rFonts w:ascii="Times New Roman" w:eastAsia="Times New Roman" w:hAnsi="Times New Roman" w:cs="Times New Roman"/>
          <w:kern w:val="0"/>
          <w:lang w:eastAsia="en-GB" w:bidi="ar-SA"/>
          <w14:ligatures w14:val="none"/>
        </w:rPr>
        <w:t>Cultural preservation and identity are integral aspects of granting tribal status under the sixth schedule in Ladakh. It is imperative to prioritize initiatives that safeguard and promote the rich cultural heritage, languages, traditional practices, and customs of indigenous communities. This includes supporting efforts for language revitalization, heritage conservation, traditional arts, and cultural events that strengthen community identity and resilience. Fostering pride in cultural heritage not only preserves unique traditions but also contributes to social cohesion, intergenerational transmission of knowledge, and sustainable development rooted in local values and aspirations.</w:t>
      </w:r>
    </w:p>
    <w:p w14:paraId="7D0AC643" w14:textId="77777777" w:rsidR="00F423E9" w:rsidRDefault="00F423E9" w:rsidP="00252AC0">
      <w:pPr>
        <w:spacing w:before="100" w:beforeAutospacing="1" w:after="100" w:afterAutospacing="1"/>
        <w:jc w:val="both"/>
        <w:rPr>
          <w:rFonts w:ascii="Times New Roman" w:eastAsia="Times New Roman" w:hAnsi="Times New Roman" w:cs="Times New Roman"/>
          <w:kern w:val="0"/>
          <w:lang w:eastAsia="en-GB" w:bidi="ar-SA"/>
          <w14:ligatures w14:val="none"/>
        </w:rPr>
      </w:pPr>
    </w:p>
    <w:p w14:paraId="71855756" w14:textId="77777777" w:rsidR="00F423E9" w:rsidRPr="00F423E9" w:rsidRDefault="00F423E9" w:rsidP="00252AC0">
      <w:pPr>
        <w:spacing w:before="100" w:beforeAutospacing="1" w:after="100" w:afterAutospacing="1"/>
        <w:jc w:val="both"/>
        <w:rPr>
          <w:rFonts w:ascii="Times New Roman" w:eastAsia="Times New Roman" w:hAnsi="Times New Roman" w:cs="Times New Roman"/>
          <w:b/>
          <w:bCs/>
          <w:kern w:val="0"/>
          <w:u w:val="single"/>
          <w:lang w:eastAsia="en-GB" w:bidi="ar-SA"/>
          <w14:ligatures w14:val="none"/>
        </w:rPr>
      </w:pPr>
      <w:r w:rsidRPr="00F423E9">
        <w:rPr>
          <w:rFonts w:ascii="Times New Roman" w:eastAsia="Times New Roman" w:hAnsi="Times New Roman" w:cs="Times New Roman"/>
          <w:b/>
          <w:bCs/>
          <w:kern w:val="0"/>
          <w:u w:val="single"/>
          <w:lang w:eastAsia="en-GB" w:bidi="ar-SA"/>
          <w14:ligatures w14:val="none"/>
        </w:rPr>
        <w:lastRenderedPageBreak/>
        <w:t>Empowerment of Local Institutions</w:t>
      </w:r>
      <w:r w:rsidRPr="00F423E9">
        <w:rPr>
          <w:rFonts w:ascii="Times New Roman" w:eastAsia="Times New Roman" w:hAnsi="Times New Roman" w:cs="Times New Roman"/>
          <w:b/>
          <w:bCs/>
          <w:kern w:val="0"/>
          <w:u w:val="single"/>
          <w:lang w:eastAsia="en-GB" w:bidi="ar-SA"/>
          <w14:ligatures w14:val="none"/>
        </w:rPr>
        <w:t xml:space="preserve"> </w:t>
      </w:r>
    </w:p>
    <w:p w14:paraId="47E37D45" w14:textId="0BEBD635" w:rsidR="00F423E9" w:rsidRPr="00252AC0" w:rsidRDefault="00F423E9" w:rsidP="00252AC0">
      <w:pPr>
        <w:spacing w:before="100" w:beforeAutospacing="1" w:after="100" w:afterAutospacing="1"/>
        <w:jc w:val="both"/>
        <w:rPr>
          <w:rFonts w:ascii="Times New Roman" w:eastAsia="Times New Roman" w:hAnsi="Times New Roman" w:cs="Times New Roman"/>
          <w:kern w:val="0"/>
          <w:lang w:val="en-IN" w:eastAsia="en-GB" w:bidi="ar-SA"/>
          <w14:ligatures w14:val="none"/>
        </w:rPr>
      </w:pPr>
      <w:r w:rsidRPr="00F423E9">
        <w:rPr>
          <w:rFonts w:ascii="Times New Roman" w:eastAsia="Times New Roman" w:hAnsi="Times New Roman" w:cs="Times New Roman"/>
          <w:kern w:val="0"/>
          <w:lang w:eastAsia="en-GB" w:bidi="ar-SA"/>
          <w14:ligatures w14:val="none"/>
        </w:rPr>
        <w:t>Empowering local institutions is essential for effective governance and sustainable development under tribal status in Ladakh. This involves strengthening tribal councils, community-based organizations, and traditional governance structures to play proactive roles in decision-making, resource management, and service delivery. Empowered institutions can facilitate participatory development processes, promote transparency, accountability, and responsiveness to community needs, and foster inclusive and equitable development outcomes. Capacity building, training, and support for local leaders and institutions are key strategies to enhance their effectiveness, resilience, and long-term impact on improving the well-being of tribal communities.</w:t>
      </w:r>
    </w:p>
    <w:p w14:paraId="73C67211" w14:textId="77777777" w:rsidR="00252AC0" w:rsidRPr="00782CC3" w:rsidRDefault="00252AC0" w:rsidP="00252AC0">
      <w:pPr>
        <w:spacing w:before="100" w:beforeAutospacing="1" w:after="100" w:afterAutospacing="1"/>
        <w:jc w:val="both"/>
        <w:rPr>
          <w:rFonts w:ascii="Times New Roman" w:eastAsia="Times New Roman" w:hAnsi="Times New Roman" w:cs="Times New Roman"/>
          <w:kern w:val="0"/>
          <w:lang w:val="en-IN" w:eastAsia="en-GB" w:bidi="ar-SA"/>
          <w14:ligatures w14:val="none"/>
        </w:rPr>
      </w:pPr>
    </w:p>
    <w:p w14:paraId="14CFECF9" w14:textId="77777777" w:rsidR="00252AC0" w:rsidRDefault="00252AC0" w:rsidP="00252AC0">
      <w:pPr>
        <w:spacing w:before="100" w:beforeAutospacing="1" w:after="100" w:afterAutospacing="1"/>
        <w:jc w:val="both"/>
        <w:rPr>
          <w:rFonts w:ascii="Times New Roman" w:eastAsia="Times New Roman" w:hAnsi="Times New Roman" w:cs="Times New Roman"/>
          <w:kern w:val="0"/>
          <w:lang w:val="en-IN" w:eastAsia="en-GB" w:bidi="ar-SA"/>
          <w14:ligatures w14:val="none"/>
        </w:rPr>
      </w:pPr>
    </w:p>
    <w:p w14:paraId="553BA624" w14:textId="77777777" w:rsidR="00252AC0" w:rsidRDefault="00252AC0" w:rsidP="00252AC0">
      <w:pPr>
        <w:spacing w:before="100" w:beforeAutospacing="1" w:after="100" w:afterAutospacing="1"/>
        <w:jc w:val="both"/>
        <w:rPr>
          <w:rFonts w:ascii="Times New Roman" w:eastAsia="Times New Roman" w:hAnsi="Times New Roman" w:cs="Times New Roman"/>
          <w:kern w:val="0"/>
          <w:lang w:val="en-IN" w:eastAsia="en-GB" w:bidi="ar-SA"/>
          <w14:ligatures w14:val="none"/>
        </w:rPr>
      </w:pPr>
    </w:p>
    <w:p w14:paraId="6C61A112" w14:textId="77777777" w:rsidR="00252AC0" w:rsidRPr="00782CC3" w:rsidRDefault="00252AC0" w:rsidP="00252AC0">
      <w:pPr>
        <w:spacing w:before="100" w:beforeAutospacing="1" w:after="100" w:afterAutospacing="1"/>
        <w:jc w:val="both"/>
        <w:rPr>
          <w:rFonts w:ascii="Times New Roman" w:eastAsia="Times New Roman" w:hAnsi="Times New Roman" w:cs="Times New Roman"/>
          <w:kern w:val="0"/>
          <w:lang w:val="en-IN" w:eastAsia="en-GB" w:bidi="ar-SA"/>
          <w14:ligatures w14:val="none"/>
        </w:rPr>
      </w:pPr>
    </w:p>
    <w:p w14:paraId="786D2240" w14:textId="77777777" w:rsidR="00252AC0" w:rsidRPr="00782CC3" w:rsidRDefault="00252AC0" w:rsidP="00252AC0">
      <w:pPr>
        <w:jc w:val="both"/>
        <w:rPr>
          <w:rFonts w:ascii="Times New Roman" w:hAnsi="Times New Roman" w:cs="Times New Roman"/>
          <w:lang w:val="en-IN"/>
        </w:rPr>
      </w:pPr>
    </w:p>
    <w:p w14:paraId="0DC7F50D" w14:textId="77777777" w:rsidR="00252AC0" w:rsidRPr="00782CC3" w:rsidRDefault="00252AC0" w:rsidP="00252AC0">
      <w:pPr>
        <w:jc w:val="both"/>
        <w:rPr>
          <w:rFonts w:ascii="Times New Roman" w:hAnsi="Times New Roman" w:cs="Times New Roman"/>
        </w:rPr>
      </w:pPr>
    </w:p>
    <w:p w14:paraId="4B10BAAE" w14:textId="77777777" w:rsidR="00252AC0" w:rsidRPr="00782CC3" w:rsidRDefault="00252AC0" w:rsidP="00252AC0">
      <w:pPr>
        <w:jc w:val="both"/>
        <w:rPr>
          <w:rFonts w:ascii="Times New Roman" w:hAnsi="Times New Roman" w:cs="Times New Roman"/>
          <w:b/>
          <w:bCs/>
          <w:u w:val="single"/>
          <w:lang w:val="en-IN"/>
        </w:rPr>
      </w:pPr>
      <w:r w:rsidRPr="00782CC3">
        <w:rPr>
          <w:rFonts w:ascii="Times New Roman" w:hAnsi="Times New Roman" w:cs="Times New Roman"/>
          <w:b/>
          <w:bCs/>
          <w:u w:val="single"/>
          <w:lang w:val="en-IN"/>
        </w:rPr>
        <w:t>PROOFS/EVIDENCE IN COMMITTEE</w:t>
      </w:r>
    </w:p>
    <w:p w14:paraId="5BD67F93" w14:textId="77777777" w:rsidR="00252AC0" w:rsidRPr="00782CC3" w:rsidRDefault="00252AC0" w:rsidP="00252AC0">
      <w:pPr>
        <w:jc w:val="both"/>
        <w:rPr>
          <w:rFonts w:ascii="Times New Roman" w:hAnsi="Times New Roman" w:cs="Times New Roman"/>
          <w:u w:val="single"/>
          <w:lang w:val="en-IN"/>
        </w:rPr>
      </w:pPr>
    </w:p>
    <w:p w14:paraId="4EE9067D" w14:textId="77777777" w:rsidR="00252AC0" w:rsidRPr="00782CC3" w:rsidRDefault="00252AC0" w:rsidP="00252AC0">
      <w:pPr>
        <w:numPr>
          <w:ilvl w:val="0"/>
          <w:numId w:val="1"/>
        </w:numPr>
        <w:jc w:val="both"/>
        <w:rPr>
          <w:rFonts w:ascii="Times New Roman" w:hAnsi="Times New Roman" w:cs="Times New Roman"/>
          <w:lang w:val="en-IN"/>
        </w:rPr>
      </w:pPr>
      <w:r w:rsidRPr="00782CC3">
        <w:rPr>
          <w:rFonts w:ascii="Times New Roman" w:hAnsi="Times New Roman" w:cs="Times New Roman"/>
          <w:lang w:val="en-IN"/>
        </w:rPr>
        <w:t>Government Reports (Each ministry publishes its own reports including External Affairs Ministry)</w:t>
      </w:r>
    </w:p>
    <w:p w14:paraId="5CAACC50" w14:textId="77777777" w:rsidR="00252AC0" w:rsidRPr="00782CC3" w:rsidRDefault="00252AC0" w:rsidP="00252AC0">
      <w:pPr>
        <w:numPr>
          <w:ilvl w:val="0"/>
          <w:numId w:val="1"/>
        </w:numPr>
        <w:jc w:val="both"/>
        <w:rPr>
          <w:rFonts w:ascii="Times New Roman" w:hAnsi="Times New Roman" w:cs="Times New Roman"/>
          <w:lang w:val="en-IN"/>
        </w:rPr>
      </w:pPr>
      <w:r w:rsidRPr="00782CC3">
        <w:rPr>
          <w:rFonts w:ascii="Times New Roman" w:hAnsi="Times New Roman" w:cs="Times New Roman"/>
          <w:lang w:val="en-IN"/>
        </w:rPr>
        <w:t>Government Websites</w:t>
      </w:r>
    </w:p>
    <w:p w14:paraId="1F6D1047" w14:textId="77777777" w:rsidR="00252AC0" w:rsidRPr="00782CC3" w:rsidRDefault="00252AC0" w:rsidP="00252AC0">
      <w:pPr>
        <w:numPr>
          <w:ilvl w:val="0"/>
          <w:numId w:val="1"/>
        </w:numPr>
        <w:jc w:val="both"/>
        <w:rPr>
          <w:rFonts w:ascii="Times New Roman" w:hAnsi="Times New Roman" w:cs="Times New Roman"/>
          <w:lang w:val="en-IN"/>
        </w:rPr>
      </w:pPr>
      <w:r w:rsidRPr="00782CC3">
        <w:rPr>
          <w:rFonts w:ascii="Times New Roman" w:hAnsi="Times New Roman" w:cs="Times New Roman"/>
          <w:lang w:val="en-IN"/>
        </w:rPr>
        <w:t>Government run News channels i.e. RSTV, LSTV, DD News</w:t>
      </w:r>
    </w:p>
    <w:p w14:paraId="361626E5" w14:textId="77777777" w:rsidR="00252AC0" w:rsidRPr="00782CC3" w:rsidRDefault="00252AC0" w:rsidP="00252AC0">
      <w:pPr>
        <w:numPr>
          <w:ilvl w:val="0"/>
          <w:numId w:val="1"/>
        </w:numPr>
        <w:jc w:val="both"/>
        <w:rPr>
          <w:rFonts w:ascii="Times New Roman" w:hAnsi="Times New Roman" w:cs="Times New Roman"/>
          <w:lang w:val="en-IN"/>
        </w:rPr>
      </w:pPr>
      <w:r w:rsidRPr="00782CC3">
        <w:rPr>
          <w:rFonts w:ascii="Times New Roman" w:hAnsi="Times New Roman" w:cs="Times New Roman"/>
          <w:lang w:val="en-IN"/>
        </w:rPr>
        <w:t xml:space="preserve">Standing Committee Reports </w:t>
      </w:r>
    </w:p>
    <w:p w14:paraId="0ADEF463" w14:textId="77777777" w:rsidR="00252AC0" w:rsidRPr="00782CC3" w:rsidRDefault="00252AC0" w:rsidP="00252AC0">
      <w:pPr>
        <w:numPr>
          <w:ilvl w:val="0"/>
          <w:numId w:val="1"/>
        </w:numPr>
        <w:jc w:val="both"/>
        <w:rPr>
          <w:rFonts w:ascii="Times New Roman" w:hAnsi="Times New Roman" w:cs="Times New Roman"/>
          <w:lang w:val="en-IN"/>
        </w:rPr>
      </w:pPr>
      <w:r w:rsidRPr="00782CC3">
        <w:rPr>
          <w:rFonts w:ascii="Times New Roman" w:hAnsi="Times New Roman" w:cs="Times New Roman"/>
          <w:lang w:val="en-IN"/>
        </w:rPr>
        <w:t xml:space="preserve">RTI Proofs </w:t>
      </w:r>
    </w:p>
    <w:p w14:paraId="26524199" w14:textId="77777777" w:rsidR="00252AC0" w:rsidRPr="00782CC3" w:rsidRDefault="00252AC0" w:rsidP="00252AC0">
      <w:pPr>
        <w:numPr>
          <w:ilvl w:val="0"/>
          <w:numId w:val="1"/>
        </w:numPr>
        <w:jc w:val="both"/>
        <w:rPr>
          <w:rFonts w:ascii="Times New Roman" w:hAnsi="Times New Roman" w:cs="Times New Roman"/>
          <w:lang w:val="en-IN"/>
        </w:rPr>
      </w:pPr>
      <w:r w:rsidRPr="00782CC3">
        <w:rPr>
          <w:rFonts w:ascii="Times New Roman" w:hAnsi="Times New Roman" w:cs="Times New Roman"/>
          <w:lang w:val="en-IN"/>
        </w:rPr>
        <w:t xml:space="preserve">PTI and PIB </w:t>
      </w:r>
    </w:p>
    <w:p w14:paraId="3CAB56EF" w14:textId="77777777" w:rsidR="00252AC0" w:rsidRPr="00782CC3" w:rsidRDefault="00252AC0" w:rsidP="00252AC0">
      <w:pPr>
        <w:jc w:val="both"/>
        <w:rPr>
          <w:rFonts w:ascii="Times New Roman" w:hAnsi="Times New Roman" w:cs="Times New Roman"/>
        </w:rPr>
      </w:pPr>
    </w:p>
    <w:p w14:paraId="1432EC30" w14:textId="77777777" w:rsidR="00252AC0" w:rsidRPr="00782CC3" w:rsidRDefault="00252AC0" w:rsidP="00252AC0">
      <w:pPr>
        <w:jc w:val="both"/>
        <w:rPr>
          <w:rFonts w:ascii="Times New Roman" w:hAnsi="Times New Roman" w:cs="Times New Roman"/>
        </w:rPr>
      </w:pPr>
    </w:p>
    <w:p w14:paraId="009BAD5B" w14:textId="77777777" w:rsidR="00252AC0" w:rsidRPr="00782CC3" w:rsidRDefault="00252AC0" w:rsidP="00252AC0">
      <w:pPr>
        <w:jc w:val="both"/>
        <w:rPr>
          <w:rFonts w:ascii="Times New Roman" w:hAnsi="Times New Roman" w:cs="Times New Roman"/>
        </w:rPr>
      </w:pPr>
    </w:p>
    <w:p w14:paraId="6F562D36" w14:textId="77777777" w:rsidR="00252AC0" w:rsidRPr="00782CC3" w:rsidRDefault="00252AC0" w:rsidP="00252AC0">
      <w:pPr>
        <w:jc w:val="both"/>
        <w:rPr>
          <w:rFonts w:ascii="Times New Roman" w:hAnsi="Times New Roman" w:cs="Times New Roman"/>
        </w:rPr>
      </w:pPr>
    </w:p>
    <w:p w14:paraId="58115073" w14:textId="77777777" w:rsidR="00252AC0" w:rsidRPr="00782CC3" w:rsidRDefault="00252AC0" w:rsidP="00252AC0">
      <w:pPr>
        <w:jc w:val="both"/>
        <w:rPr>
          <w:rFonts w:ascii="Times New Roman" w:hAnsi="Times New Roman" w:cs="Times New Roman"/>
        </w:rPr>
      </w:pPr>
    </w:p>
    <w:p w14:paraId="2B483D4C" w14:textId="77777777" w:rsidR="00252AC0" w:rsidRPr="00782CC3" w:rsidRDefault="00252AC0" w:rsidP="00252AC0">
      <w:pPr>
        <w:jc w:val="both"/>
        <w:rPr>
          <w:rFonts w:ascii="Times New Roman" w:hAnsi="Times New Roman" w:cs="Times New Roman"/>
        </w:rPr>
      </w:pPr>
    </w:p>
    <w:p w14:paraId="0D644735" w14:textId="77777777" w:rsidR="00252AC0" w:rsidRPr="00782CC3" w:rsidRDefault="00252AC0" w:rsidP="00252AC0">
      <w:pPr>
        <w:jc w:val="both"/>
        <w:rPr>
          <w:rFonts w:ascii="Times New Roman" w:hAnsi="Times New Roman" w:cs="Times New Roman"/>
        </w:rPr>
      </w:pPr>
    </w:p>
    <w:p w14:paraId="5B0C7160" w14:textId="77777777" w:rsidR="00252AC0" w:rsidRPr="00782CC3" w:rsidRDefault="00252AC0" w:rsidP="00252AC0">
      <w:pPr>
        <w:jc w:val="both"/>
        <w:rPr>
          <w:rFonts w:ascii="Times New Roman" w:hAnsi="Times New Roman" w:cs="Times New Roman"/>
        </w:rPr>
      </w:pPr>
    </w:p>
    <w:p w14:paraId="076667C4" w14:textId="77777777" w:rsidR="00252AC0" w:rsidRPr="00782CC3" w:rsidRDefault="00252AC0" w:rsidP="00252AC0">
      <w:pPr>
        <w:jc w:val="both"/>
        <w:rPr>
          <w:rFonts w:ascii="Times New Roman" w:hAnsi="Times New Roman" w:cs="Times New Roman"/>
        </w:rPr>
      </w:pPr>
    </w:p>
    <w:p w14:paraId="7EA76F4A" w14:textId="77777777" w:rsidR="00252AC0" w:rsidRPr="00782CC3" w:rsidRDefault="00252AC0" w:rsidP="00252AC0">
      <w:pPr>
        <w:jc w:val="both"/>
        <w:rPr>
          <w:rFonts w:ascii="Times New Roman" w:hAnsi="Times New Roman" w:cs="Times New Roman"/>
        </w:rPr>
      </w:pPr>
    </w:p>
    <w:p w14:paraId="786566B6" w14:textId="77777777" w:rsidR="00252AC0" w:rsidRPr="00782CC3" w:rsidRDefault="00252AC0" w:rsidP="00252AC0">
      <w:pPr>
        <w:jc w:val="both"/>
        <w:rPr>
          <w:rFonts w:ascii="Times New Roman" w:hAnsi="Times New Roman" w:cs="Times New Roman"/>
        </w:rPr>
      </w:pPr>
    </w:p>
    <w:p w14:paraId="6522457B" w14:textId="77777777" w:rsidR="00252AC0" w:rsidRPr="00782CC3" w:rsidRDefault="00252AC0" w:rsidP="00252AC0">
      <w:pPr>
        <w:jc w:val="both"/>
        <w:rPr>
          <w:rFonts w:ascii="Times New Roman" w:hAnsi="Times New Roman" w:cs="Times New Roman"/>
          <w:b/>
          <w:bCs/>
        </w:rPr>
      </w:pPr>
      <w:r w:rsidRPr="00782CC3">
        <w:rPr>
          <w:rFonts w:ascii="Times New Roman" w:hAnsi="Times New Roman" w:cs="Times New Roman"/>
          <w:b/>
          <w:bCs/>
        </w:rPr>
        <w:t xml:space="preserve">* We encourage you to go beyond this background guide and delve into the extremities of the agenda to further enhance your knowledge of a burning issue. </w:t>
      </w:r>
    </w:p>
    <w:p w14:paraId="6ED07924" w14:textId="77777777" w:rsidR="00252AC0" w:rsidRPr="00782CC3" w:rsidRDefault="00252AC0" w:rsidP="00252AC0">
      <w:pPr>
        <w:jc w:val="both"/>
        <w:rPr>
          <w:rFonts w:ascii="Times New Roman" w:hAnsi="Times New Roman" w:cs="Times New Roman"/>
        </w:rPr>
      </w:pPr>
    </w:p>
    <w:p w14:paraId="4EC444C7" w14:textId="77777777" w:rsidR="00252AC0" w:rsidRPr="00782CC3" w:rsidRDefault="00252AC0" w:rsidP="00252AC0">
      <w:pPr>
        <w:jc w:val="both"/>
        <w:rPr>
          <w:rFonts w:ascii="Times New Roman" w:hAnsi="Times New Roman" w:cs="Times New Roman"/>
        </w:rPr>
      </w:pPr>
    </w:p>
    <w:p w14:paraId="5A8F52F1" w14:textId="77777777" w:rsidR="00252AC0" w:rsidRPr="00782CC3" w:rsidRDefault="00252AC0" w:rsidP="00252AC0">
      <w:pPr>
        <w:jc w:val="both"/>
        <w:rPr>
          <w:rFonts w:ascii="Times New Roman" w:hAnsi="Times New Roman" w:cs="Times New Roman"/>
        </w:rPr>
      </w:pPr>
      <w:r w:rsidRPr="00782CC3">
        <w:rPr>
          <w:rFonts w:ascii="Times New Roman" w:hAnsi="Times New Roman" w:cs="Times New Roman"/>
          <w:b/>
          <w:bCs/>
        </w:rPr>
        <w:t>*</w:t>
      </w:r>
      <w:r>
        <w:rPr>
          <w:rFonts w:ascii="Times New Roman" w:hAnsi="Times New Roman" w:cs="Times New Roman"/>
          <w:b/>
          <w:bCs/>
        </w:rPr>
        <w:t xml:space="preserve">We’ll be following the existing criminal laws i.e. Indian Penal Code 1860 and CrPC 1973, considering the very fact that the new laws are yet not notified in the official gazette. </w:t>
      </w:r>
    </w:p>
    <w:p w14:paraId="476DE0C9" w14:textId="77777777" w:rsidR="00252AC0" w:rsidRDefault="00252AC0" w:rsidP="00252AC0"/>
    <w:p w14:paraId="5D5554D0" w14:textId="77777777" w:rsidR="00252AC0" w:rsidRDefault="00252AC0" w:rsidP="00252AC0"/>
    <w:p w14:paraId="5B85FF90" w14:textId="77777777" w:rsidR="004A3308" w:rsidRDefault="004A3308"/>
    <w:sectPr w:rsidR="004A3308" w:rsidSect="00F82E3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7700020"/>
      <w:docPartObj>
        <w:docPartGallery w:val="Page Numbers (Bottom of Page)"/>
        <w:docPartUnique/>
      </w:docPartObj>
    </w:sdtPr>
    <w:sdtContent>
      <w:p w14:paraId="5F451783" w14:textId="77777777" w:rsidR="00000000" w:rsidRDefault="00000000" w:rsidP="006662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A3E4A9" w14:textId="77777777" w:rsidR="00000000" w:rsidRDefault="00000000" w:rsidP="0040137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8662477"/>
      <w:docPartObj>
        <w:docPartGallery w:val="Page Numbers (Bottom of Page)"/>
        <w:docPartUnique/>
      </w:docPartObj>
    </w:sdtPr>
    <w:sdtContent>
      <w:p w14:paraId="7E1BB677" w14:textId="77777777" w:rsidR="00000000" w:rsidRDefault="00000000" w:rsidP="006662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0833E247" w14:textId="77777777" w:rsidR="00000000" w:rsidRDefault="00000000" w:rsidP="00401371">
    <w:pPr>
      <w:pStyle w:val="Footer"/>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76F62" w14:textId="77777777" w:rsidR="00000000" w:rsidRDefault="00000000" w:rsidP="005B093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31DD"/>
    <w:multiLevelType w:val="multilevel"/>
    <w:tmpl w:val="5476C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43C21"/>
    <w:multiLevelType w:val="multilevel"/>
    <w:tmpl w:val="061A7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5D10CD"/>
    <w:multiLevelType w:val="hybridMultilevel"/>
    <w:tmpl w:val="7F8ED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9A1729"/>
    <w:multiLevelType w:val="hybridMultilevel"/>
    <w:tmpl w:val="8FECE572"/>
    <w:lvl w:ilvl="0" w:tplc="A802FCBC">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DA1F1B"/>
    <w:multiLevelType w:val="multilevel"/>
    <w:tmpl w:val="1780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3627E7"/>
    <w:multiLevelType w:val="hybridMultilevel"/>
    <w:tmpl w:val="FF225A20"/>
    <w:lvl w:ilvl="0" w:tplc="A802FCBC">
      <w:numFmt w:val="bullet"/>
      <w:lvlText w:val=""/>
      <w:lvlJc w:val="left"/>
      <w:pPr>
        <w:ind w:left="1440" w:hanging="360"/>
      </w:pPr>
      <w:rPr>
        <w:rFonts w:ascii="Wingdings" w:eastAsia="Calibri" w:hAnsi="Wingdings"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0D36780"/>
    <w:multiLevelType w:val="multilevel"/>
    <w:tmpl w:val="F112F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F87CA8"/>
    <w:multiLevelType w:val="multilevel"/>
    <w:tmpl w:val="FEE2E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6E5CEA"/>
    <w:multiLevelType w:val="hybridMultilevel"/>
    <w:tmpl w:val="8BA022DA"/>
    <w:lvl w:ilvl="0" w:tplc="A802FCBC">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40509A"/>
    <w:multiLevelType w:val="multilevel"/>
    <w:tmpl w:val="CE38F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D165D0"/>
    <w:multiLevelType w:val="multilevel"/>
    <w:tmpl w:val="3A204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09096F"/>
    <w:multiLevelType w:val="multilevel"/>
    <w:tmpl w:val="3DB49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AF03A8"/>
    <w:multiLevelType w:val="multilevel"/>
    <w:tmpl w:val="00064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1B266C"/>
    <w:multiLevelType w:val="multilevel"/>
    <w:tmpl w:val="8B4C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3C12EA"/>
    <w:multiLevelType w:val="multilevel"/>
    <w:tmpl w:val="C230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907A70"/>
    <w:multiLevelType w:val="hybridMultilevel"/>
    <w:tmpl w:val="06B00A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4A643C3"/>
    <w:multiLevelType w:val="hybridMultilevel"/>
    <w:tmpl w:val="16EA80C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57275626">
    <w:abstractNumId w:val="15"/>
  </w:num>
  <w:num w:numId="2" w16cid:durableId="774591814">
    <w:abstractNumId w:val="4"/>
  </w:num>
  <w:num w:numId="3" w16cid:durableId="8262509">
    <w:abstractNumId w:val="16"/>
  </w:num>
  <w:num w:numId="4" w16cid:durableId="1844970670">
    <w:abstractNumId w:val="0"/>
  </w:num>
  <w:num w:numId="5" w16cid:durableId="2005549319">
    <w:abstractNumId w:val="13"/>
  </w:num>
  <w:num w:numId="6" w16cid:durableId="1857695075">
    <w:abstractNumId w:val="14"/>
  </w:num>
  <w:num w:numId="7" w16cid:durableId="1314793541">
    <w:abstractNumId w:val="7"/>
  </w:num>
  <w:num w:numId="8" w16cid:durableId="1950773196">
    <w:abstractNumId w:val="9"/>
  </w:num>
  <w:num w:numId="9" w16cid:durableId="1812945848">
    <w:abstractNumId w:val="6"/>
  </w:num>
  <w:num w:numId="10" w16cid:durableId="294410959">
    <w:abstractNumId w:val="12"/>
  </w:num>
  <w:num w:numId="11" w16cid:durableId="1313409948">
    <w:abstractNumId w:val="2"/>
  </w:num>
  <w:num w:numId="12" w16cid:durableId="804086395">
    <w:abstractNumId w:val="11"/>
  </w:num>
  <w:num w:numId="13" w16cid:durableId="1910336122">
    <w:abstractNumId w:val="5"/>
  </w:num>
  <w:num w:numId="14" w16cid:durableId="185753907">
    <w:abstractNumId w:val="8"/>
  </w:num>
  <w:num w:numId="15" w16cid:durableId="99227113">
    <w:abstractNumId w:val="10"/>
  </w:num>
  <w:num w:numId="16" w16cid:durableId="1960523211">
    <w:abstractNumId w:val="1"/>
  </w:num>
  <w:num w:numId="17" w16cid:durableId="17150813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AC0"/>
    <w:rsid w:val="00010F2B"/>
    <w:rsid w:val="00252AC0"/>
    <w:rsid w:val="004A3308"/>
    <w:rsid w:val="00857D98"/>
    <w:rsid w:val="00A63729"/>
    <w:rsid w:val="00DE42EB"/>
    <w:rsid w:val="00F423E9"/>
    <w:rsid w:val="00F82E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0C060EC"/>
  <w15:chartTrackingRefBased/>
  <w15:docId w15:val="{6964761E-5408-7C48-A40A-D56D580B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AC0"/>
    <w:rPr>
      <w:lang w:val="en-GB" w:bidi="hi-IN"/>
    </w:rPr>
  </w:style>
  <w:style w:type="paragraph" w:styleId="Heading1">
    <w:name w:val="heading 1"/>
    <w:basedOn w:val="Normal"/>
    <w:next w:val="Normal"/>
    <w:link w:val="Heading1Char"/>
    <w:uiPriority w:val="9"/>
    <w:qFormat/>
    <w:rsid w:val="00252AC0"/>
    <w:pPr>
      <w:keepNext/>
      <w:keepLines/>
      <w:spacing w:before="360" w:after="80"/>
      <w:outlineLvl w:val="0"/>
    </w:pPr>
    <w:rPr>
      <w:rFonts w:asciiTheme="majorHAnsi" w:eastAsiaTheme="majorEastAsia" w:hAnsiTheme="majorHAnsi" w:cs="Mangal"/>
      <w:color w:val="0F4761" w:themeColor="accent1" w:themeShade="BF"/>
      <w:sz w:val="40"/>
      <w:szCs w:val="36"/>
    </w:rPr>
  </w:style>
  <w:style w:type="paragraph" w:styleId="Heading2">
    <w:name w:val="heading 2"/>
    <w:basedOn w:val="Normal"/>
    <w:next w:val="Normal"/>
    <w:link w:val="Heading2Char"/>
    <w:uiPriority w:val="9"/>
    <w:semiHidden/>
    <w:unhideWhenUsed/>
    <w:qFormat/>
    <w:rsid w:val="00252AC0"/>
    <w:pPr>
      <w:keepNext/>
      <w:keepLines/>
      <w:spacing w:before="160" w:after="80"/>
      <w:outlineLvl w:val="1"/>
    </w:pPr>
    <w:rPr>
      <w:rFonts w:asciiTheme="majorHAnsi" w:eastAsiaTheme="majorEastAsia" w:hAnsiTheme="majorHAnsi" w:cs="Mangal"/>
      <w:color w:val="0F4761" w:themeColor="accent1" w:themeShade="BF"/>
      <w:sz w:val="32"/>
      <w:szCs w:val="29"/>
    </w:rPr>
  </w:style>
  <w:style w:type="paragraph" w:styleId="Heading3">
    <w:name w:val="heading 3"/>
    <w:basedOn w:val="Normal"/>
    <w:next w:val="Normal"/>
    <w:link w:val="Heading3Char"/>
    <w:uiPriority w:val="9"/>
    <w:semiHidden/>
    <w:unhideWhenUsed/>
    <w:qFormat/>
    <w:rsid w:val="00252AC0"/>
    <w:pPr>
      <w:keepNext/>
      <w:keepLines/>
      <w:spacing w:before="160" w:after="80"/>
      <w:outlineLvl w:val="2"/>
    </w:pPr>
    <w:rPr>
      <w:rFonts w:eastAsiaTheme="majorEastAsia" w:cs="Mangal"/>
      <w:color w:val="0F4761" w:themeColor="accent1" w:themeShade="BF"/>
      <w:sz w:val="28"/>
      <w:szCs w:val="25"/>
    </w:rPr>
  </w:style>
  <w:style w:type="paragraph" w:styleId="Heading4">
    <w:name w:val="heading 4"/>
    <w:basedOn w:val="Normal"/>
    <w:next w:val="Normal"/>
    <w:link w:val="Heading4Char"/>
    <w:uiPriority w:val="9"/>
    <w:semiHidden/>
    <w:unhideWhenUsed/>
    <w:qFormat/>
    <w:rsid w:val="00252AC0"/>
    <w:pPr>
      <w:keepNext/>
      <w:keepLines/>
      <w:spacing w:before="80" w:after="40"/>
      <w:outlineLvl w:val="3"/>
    </w:pPr>
    <w:rPr>
      <w:rFonts w:eastAsiaTheme="majorEastAsia" w:cs="Mangal"/>
      <w:i/>
      <w:iCs/>
      <w:color w:val="0F4761" w:themeColor="accent1" w:themeShade="BF"/>
      <w:szCs w:val="21"/>
    </w:rPr>
  </w:style>
  <w:style w:type="paragraph" w:styleId="Heading5">
    <w:name w:val="heading 5"/>
    <w:basedOn w:val="Normal"/>
    <w:next w:val="Normal"/>
    <w:link w:val="Heading5Char"/>
    <w:uiPriority w:val="9"/>
    <w:semiHidden/>
    <w:unhideWhenUsed/>
    <w:qFormat/>
    <w:rsid w:val="00252AC0"/>
    <w:pPr>
      <w:keepNext/>
      <w:keepLines/>
      <w:spacing w:before="80" w:after="40"/>
      <w:outlineLvl w:val="4"/>
    </w:pPr>
    <w:rPr>
      <w:rFonts w:eastAsiaTheme="majorEastAsia" w:cs="Mangal"/>
      <w:color w:val="0F4761" w:themeColor="accent1" w:themeShade="BF"/>
      <w:szCs w:val="21"/>
    </w:rPr>
  </w:style>
  <w:style w:type="paragraph" w:styleId="Heading6">
    <w:name w:val="heading 6"/>
    <w:basedOn w:val="Normal"/>
    <w:next w:val="Normal"/>
    <w:link w:val="Heading6Char"/>
    <w:uiPriority w:val="9"/>
    <w:semiHidden/>
    <w:unhideWhenUsed/>
    <w:qFormat/>
    <w:rsid w:val="00252AC0"/>
    <w:pPr>
      <w:keepNext/>
      <w:keepLines/>
      <w:spacing w:before="40"/>
      <w:outlineLvl w:val="5"/>
    </w:pPr>
    <w:rPr>
      <w:rFonts w:eastAsiaTheme="majorEastAsia" w:cs="Mangal"/>
      <w:i/>
      <w:iCs/>
      <w:color w:val="595959" w:themeColor="text1" w:themeTint="A6"/>
      <w:szCs w:val="21"/>
    </w:rPr>
  </w:style>
  <w:style w:type="paragraph" w:styleId="Heading7">
    <w:name w:val="heading 7"/>
    <w:basedOn w:val="Normal"/>
    <w:next w:val="Normal"/>
    <w:link w:val="Heading7Char"/>
    <w:uiPriority w:val="9"/>
    <w:semiHidden/>
    <w:unhideWhenUsed/>
    <w:qFormat/>
    <w:rsid w:val="00252AC0"/>
    <w:pPr>
      <w:keepNext/>
      <w:keepLines/>
      <w:spacing w:before="40"/>
      <w:outlineLvl w:val="6"/>
    </w:pPr>
    <w:rPr>
      <w:rFonts w:eastAsiaTheme="majorEastAsia" w:cs="Mangal"/>
      <w:color w:val="595959" w:themeColor="text1" w:themeTint="A6"/>
      <w:szCs w:val="21"/>
    </w:rPr>
  </w:style>
  <w:style w:type="paragraph" w:styleId="Heading8">
    <w:name w:val="heading 8"/>
    <w:basedOn w:val="Normal"/>
    <w:next w:val="Normal"/>
    <w:link w:val="Heading8Char"/>
    <w:uiPriority w:val="9"/>
    <w:semiHidden/>
    <w:unhideWhenUsed/>
    <w:qFormat/>
    <w:rsid w:val="00252AC0"/>
    <w:pPr>
      <w:keepNext/>
      <w:keepLines/>
      <w:outlineLvl w:val="7"/>
    </w:pPr>
    <w:rPr>
      <w:rFonts w:eastAsiaTheme="majorEastAsia" w:cs="Mangal"/>
      <w:i/>
      <w:iCs/>
      <w:color w:val="272727" w:themeColor="text1" w:themeTint="D8"/>
      <w:szCs w:val="21"/>
    </w:rPr>
  </w:style>
  <w:style w:type="paragraph" w:styleId="Heading9">
    <w:name w:val="heading 9"/>
    <w:basedOn w:val="Normal"/>
    <w:next w:val="Normal"/>
    <w:link w:val="Heading9Char"/>
    <w:uiPriority w:val="9"/>
    <w:semiHidden/>
    <w:unhideWhenUsed/>
    <w:qFormat/>
    <w:rsid w:val="00252AC0"/>
    <w:pPr>
      <w:keepNext/>
      <w:keepLines/>
      <w:outlineLvl w:val="8"/>
    </w:pPr>
    <w:rPr>
      <w:rFonts w:eastAsiaTheme="majorEastAsia" w:cs="Mangal"/>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AC0"/>
    <w:rPr>
      <w:rFonts w:asciiTheme="majorHAnsi" w:eastAsiaTheme="majorEastAsia" w:hAnsiTheme="majorHAnsi" w:cs="Mangal"/>
      <w:color w:val="0F4761" w:themeColor="accent1" w:themeShade="BF"/>
      <w:sz w:val="40"/>
      <w:szCs w:val="36"/>
      <w:lang w:val="en-GB" w:bidi="hi-IN"/>
    </w:rPr>
  </w:style>
  <w:style w:type="character" w:customStyle="1" w:styleId="Heading2Char">
    <w:name w:val="Heading 2 Char"/>
    <w:basedOn w:val="DefaultParagraphFont"/>
    <w:link w:val="Heading2"/>
    <w:uiPriority w:val="9"/>
    <w:semiHidden/>
    <w:rsid w:val="00252AC0"/>
    <w:rPr>
      <w:rFonts w:asciiTheme="majorHAnsi" w:eastAsiaTheme="majorEastAsia" w:hAnsiTheme="majorHAnsi" w:cs="Mangal"/>
      <w:color w:val="0F4761" w:themeColor="accent1" w:themeShade="BF"/>
      <w:sz w:val="32"/>
      <w:szCs w:val="29"/>
      <w:lang w:val="en-GB" w:bidi="hi-IN"/>
    </w:rPr>
  </w:style>
  <w:style w:type="character" w:customStyle="1" w:styleId="Heading3Char">
    <w:name w:val="Heading 3 Char"/>
    <w:basedOn w:val="DefaultParagraphFont"/>
    <w:link w:val="Heading3"/>
    <w:uiPriority w:val="9"/>
    <w:semiHidden/>
    <w:rsid w:val="00252AC0"/>
    <w:rPr>
      <w:rFonts w:eastAsiaTheme="majorEastAsia" w:cs="Mangal"/>
      <w:color w:val="0F4761" w:themeColor="accent1" w:themeShade="BF"/>
      <w:sz w:val="28"/>
      <w:szCs w:val="25"/>
      <w:lang w:val="en-GB" w:bidi="hi-IN"/>
    </w:rPr>
  </w:style>
  <w:style w:type="character" w:customStyle="1" w:styleId="Heading4Char">
    <w:name w:val="Heading 4 Char"/>
    <w:basedOn w:val="DefaultParagraphFont"/>
    <w:link w:val="Heading4"/>
    <w:uiPriority w:val="9"/>
    <w:semiHidden/>
    <w:rsid w:val="00252AC0"/>
    <w:rPr>
      <w:rFonts w:eastAsiaTheme="majorEastAsia" w:cs="Mangal"/>
      <w:i/>
      <w:iCs/>
      <w:color w:val="0F4761" w:themeColor="accent1" w:themeShade="BF"/>
      <w:szCs w:val="21"/>
      <w:lang w:val="en-GB" w:bidi="hi-IN"/>
    </w:rPr>
  </w:style>
  <w:style w:type="character" w:customStyle="1" w:styleId="Heading5Char">
    <w:name w:val="Heading 5 Char"/>
    <w:basedOn w:val="DefaultParagraphFont"/>
    <w:link w:val="Heading5"/>
    <w:uiPriority w:val="9"/>
    <w:semiHidden/>
    <w:rsid w:val="00252AC0"/>
    <w:rPr>
      <w:rFonts w:eastAsiaTheme="majorEastAsia" w:cs="Mangal"/>
      <w:color w:val="0F4761" w:themeColor="accent1" w:themeShade="BF"/>
      <w:szCs w:val="21"/>
      <w:lang w:val="en-GB" w:bidi="hi-IN"/>
    </w:rPr>
  </w:style>
  <w:style w:type="character" w:customStyle="1" w:styleId="Heading6Char">
    <w:name w:val="Heading 6 Char"/>
    <w:basedOn w:val="DefaultParagraphFont"/>
    <w:link w:val="Heading6"/>
    <w:uiPriority w:val="9"/>
    <w:semiHidden/>
    <w:rsid w:val="00252AC0"/>
    <w:rPr>
      <w:rFonts w:eastAsiaTheme="majorEastAsia" w:cs="Mangal"/>
      <w:i/>
      <w:iCs/>
      <w:color w:val="595959" w:themeColor="text1" w:themeTint="A6"/>
      <w:szCs w:val="21"/>
      <w:lang w:val="en-GB" w:bidi="hi-IN"/>
    </w:rPr>
  </w:style>
  <w:style w:type="character" w:customStyle="1" w:styleId="Heading7Char">
    <w:name w:val="Heading 7 Char"/>
    <w:basedOn w:val="DefaultParagraphFont"/>
    <w:link w:val="Heading7"/>
    <w:uiPriority w:val="9"/>
    <w:semiHidden/>
    <w:rsid w:val="00252AC0"/>
    <w:rPr>
      <w:rFonts w:eastAsiaTheme="majorEastAsia" w:cs="Mangal"/>
      <w:color w:val="595959" w:themeColor="text1" w:themeTint="A6"/>
      <w:szCs w:val="21"/>
      <w:lang w:val="en-GB" w:bidi="hi-IN"/>
    </w:rPr>
  </w:style>
  <w:style w:type="character" w:customStyle="1" w:styleId="Heading8Char">
    <w:name w:val="Heading 8 Char"/>
    <w:basedOn w:val="DefaultParagraphFont"/>
    <w:link w:val="Heading8"/>
    <w:uiPriority w:val="9"/>
    <w:semiHidden/>
    <w:rsid w:val="00252AC0"/>
    <w:rPr>
      <w:rFonts w:eastAsiaTheme="majorEastAsia" w:cs="Mangal"/>
      <w:i/>
      <w:iCs/>
      <w:color w:val="272727" w:themeColor="text1" w:themeTint="D8"/>
      <w:szCs w:val="21"/>
      <w:lang w:val="en-GB" w:bidi="hi-IN"/>
    </w:rPr>
  </w:style>
  <w:style w:type="character" w:customStyle="1" w:styleId="Heading9Char">
    <w:name w:val="Heading 9 Char"/>
    <w:basedOn w:val="DefaultParagraphFont"/>
    <w:link w:val="Heading9"/>
    <w:uiPriority w:val="9"/>
    <w:semiHidden/>
    <w:rsid w:val="00252AC0"/>
    <w:rPr>
      <w:rFonts w:eastAsiaTheme="majorEastAsia" w:cs="Mangal"/>
      <w:color w:val="272727" w:themeColor="text1" w:themeTint="D8"/>
      <w:szCs w:val="21"/>
      <w:lang w:val="en-GB" w:bidi="hi-IN"/>
    </w:rPr>
  </w:style>
  <w:style w:type="paragraph" w:styleId="Title">
    <w:name w:val="Title"/>
    <w:basedOn w:val="Normal"/>
    <w:next w:val="Normal"/>
    <w:link w:val="TitleChar"/>
    <w:uiPriority w:val="10"/>
    <w:qFormat/>
    <w:rsid w:val="00252AC0"/>
    <w:pPr>
      <w:spacing w:after="80"/>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252AC0"/>
    <w:rPr>
      <w:rFonts w:asciiTheme="majorHAnsi" w:eastAsiaTheme="majorEastAsia" w:hAnsiTheme="majorHAnsi" w:cs="Mangal"/>
      <w:spacing w:val="-10"/>
      <w:kern w:val="28"/>
      <w:sz w:val="56"/>
      <w:szCs w:val="50"/>
      <w:lang w:val="en-GB" w:bidi="hi-IN"/>
    </w:rPr>
  </w:style>
  <w:style w:type="paragraph" w:styleId="Subtitle">
    <w:name w:val="Subtitle"/>
    <w:basedOn w:val="Normal"/>
    <w:next w:val="Normal"/>
    <w:link w:val="SubtitleChar"/>
    <w:uiPriority w:val="11"/>
    <w:qFormat/>
    <w:rsid w:val="00252AC0"/>
    <w:pPr>
      <w:numPr>
        <w:ilvl w:val="1"/>
      </w:numPr>
      <w:spacing w:after="160"/>
    </w:pPr>
    <w:rPr>
      <w:rFonts w:eastAsiaTheme="majorEastAsia" w:cs="Mangal"/>
      <w:color w:val="595959" w:themeColor="text1" w:themeTint="A6"/>
      <w:spacing w:val="15"/>
      <w:sz w:val="28"/>
      <w:szCs w:val="25"/>
    </w:rPr>
  </w:style>
  <w:style w:type="character" w:customStyle="1" w:styleId="SubtitleChar">
    <w:name w:val="Subtitle Char"/>
    <w:basedOn w:val="DefaultParagraphFont"/>
    <w:link w:val="Subtitle"/>
    <w:uiPriority w:val="11"/>
    <w:rsid w:val="00252AC0"/>
    <w:rPr>
      <w:rFonts w:eastAsiaTheme="majorEastAsia" w:cs="Mangal"/>
      <w:color w:val="595959" w:themeColor="text1" w:themeTint="A6"/>
      <w:spacing w:val="15"/>
      <w:sz w:val="28"/>
      <w:szCs w:val="25"/>
      <w:lang w:val="en-GB" w:bidi="hi-IN"/>
    </w:rPr>
  </w:style>
  <w:style w:type="paragraph" w:styleId="Quote">
    <w:name w:val="Quote"/>
    <w:basedOn w:val="Normal"/>
    <w:next w:val="Normal"/>
    <w:link w:val="QuoteChar"/>
    <w:uiPriority w:val="29"/>
    <w:qFormat/>
    <w:rsid w:val="00252AC0"/>
    <w:pPr>
      <w:spacing w:before="160" w:after="160"/>
      <w:jc w:val="center"/>
    </w:pPr>
    <w:rPr>
      <w:rFonts w:cs="Mangal"/>
      <w:i/>
      <w:iCs/>
      <w:color w:val="404040" w:themeColor="text1" w:themeTint="BF"/>
      <w:szCs w:val="21"/>
    </w:rPr>
  </w:style>
  <w:style w:type="character" w:customStyle="1" w:styleId="QuoteChar">
    <w:name w:val="Quote Char"/>
    <w:basedOn w:val="DefaultParagraphFont"/>
    <w:link w:val="Quote"/>
    <w:uiPriority w:val="29"/>
    <w:rsid w:val="00252AC0"/>
    <w:rPr>
      <w:rFonts w:cs="Mangal"/>
      <w:i/>
      <w:iCs/>
      <w:color w:val="404040" w:themeColor="text1" w:themeTint="BF"/>
      <w:szCs w:val="21"/>
      <w:lang w:val="en-GB" w:bidi="hi-IN"/>
    </w:rPr>
  </w:style>
  <w:style w:type="paragraph" w:styleId="ListParagraph">
    <w:name w:val="List Paragraph"/>
    <w:basedOn w:val="Normal"/>
    <w:uiPriority w:val="34"/>
    <w:qFormat/>
    <w:rsid w:val="00252AC0"/>
    <w:pPr>
      <w:ind w:left="720"/>
      <w:contextualSpacing/>
    </w:pPr>
    <w:rPr>
      <w:rFonts w:cs="Mangal"/>
      <w:szCs w:val="21"/>
    </w:rPr>
  </w:style>
  <w:style w:type="character" w:styleId="IntenseEmphasis">
    <w:name w:val="Intense Emphasis"/>
    <w:basedOn w:val="DefaultParagraphFont"/>
    <w:uiPriority w:val="21"/>
    <w:qFormat/>
    <w:rsid w:val="00252AC0"/>
    <w:rPr>
      <w:i/>
      <w:iCs/>
      <w:color w:val="0F4761" w:themeColor="accent1" w:themeShade="BF"/>
    </w:rPr>
  </w:style>
  <w:style w:type="paragraph" w:styleId="IntenseQuote">
    <w:name w:val="Intense Quote"/>
    <w:basedOn w:val="Normal"/>
    <w:next w:val="Normal"/>
    <w:link w:val="IntenseQuoteChar"/>
    <w:uiPriority w:val="30"/>
    <w:qFormat/>
    <w:rsid w:val="00252AC0"/>
    <w:pPr>
      <w:pBdr>
        <w:top w:val="single" w:sz="4" w:space="10" w:color="0F4761" w:themeColor="accent1" w:themeShade="BF"/>
        <w:bottom w:val="single" w:sz="4" w:space="10" w:color="0F4761" w:themeColor="accent1" w:themeShade="BF"/>
      </w:pBdr>
      <w:spacing w:before="360" w:after="360"/>
      <w:ind w:left="864" w:right="864"/>
      <w:jc w:val="center"/>
    </w:pPr>
    <w:rPr>
      <w:rFonts w:cs="Mangal"/>
      <w:i/>
      <w:iCs/>
      <w:color w:val="0F4761" w:themeColor="accent1" w:themeShade="BF"/>
      <w:szCs w:val="21"/>
    </w:rPr>
  </w:style>
  <w:style w:type="character" w:customStyle="1" w:styleId="IntenseQuoteChar">
    <w:name w:val="Intense Quote Char"/>
    <w:basedOn w:val="DefaultParagraphFont"/>
    <w:link w:val="IntenseQuote"/>
    <w:uiPriority w:val="30"/>
    <w:rsid w:val="00252AC0"/>
    <w:rPr>
      <w:rFonts w:cs="Mangal"/>
      <w:i/>
      <w:iCs/>
      <w:color w:val="0F4761" w:themeColor="accent1" w:themeShade="BF"/>
      <w:szCs w:val="21"/>
      <w:lang w:val="en-GB" w:bidi="hi-IN"/>
    </w:rPr>
  </w:style>
  <w:style w:type="character" w:styleId="IntenseReference">
    <w:name w:val="Intense Reference"/>
    <w:basedOn w:val="DefaultParagraphFont"/>
    <w:uiPriority w:val="32"/>
    <w:qFormat/>
    <w:rsid w:val="00252AC0"/>
    <w:rPr>
      <w:b/>
      <w:bCs/>
      <w:smallCaps/>
      <w:color w:val="0F4761" w:themeColor="accent1" w:themeShade="BF"/>
      <w:spacing w:val="5"/>
    </w:rPr>
  </w:style>
  <w:style w:type="paragraph" w:customStyle="1" w:styleId="Default">
    <w:name w:val="Default"/>
    <w:rsid w:val="00252AC0"/>
    <w:pPr>
      <w:autoSpaceDE w:val="0"/>
      <w:autoSpaceDN w:val="0"/>
      <w:adjustRightInd w:val="0"/>
    </w:pPr>
    <w:rPr>
      <w:rFonts w:ascii="Times New Roman" w:hAnsi="Times New Roman" w:cs="Times New Roman"/>
      <w:color w:val="000000"/>
      <w:kern w:val="0"/>
      <w:lang w:val="en-GB"/>
    </w:rPr>
  </w:style>
  <w:style w:type="paragraph" w:styleId="NormalWeb">
    <w:name w:val="Normal (Web)"/>
    <w:basedOn w:val="Normal"/>
    <w:uiPriority w:val="99"/>
    <w:semiHidden/>
    <w:unhideWhenUsed/>
    <w:rsid w:val="00252AC0"/>
    <w:rPr>
      <w:rFonts w:ascii="Times New Roman" w:hAnsi="Times New Roman" w:cs="Mangal"/>
      <w:szCs w:val="21"/>
    </w:rPr>
  </w:style>
  <w:style w:type="paragraph" w:styleId="Header">
    <w:name w:val="header"/>
    <w:basedOn w:val="Normal"/>
    <w:link w:val="HeaderChar"/>
    <w:uiPriority w:val="99"/>
    <w:unhideWhenUsed/>
    <w:rsid w:val="00252AC0"/>
    <w:pPr>
      <w:tabs>
        <w:tab w:val="center" w:pos="4513"/>
        <w:tab w:val="right" w:pos="9026"/>
      </w:tabs>
    </w:pPr>
    <w:rPr>
      <w:rFonts w:cs="Mangal"/>
      <w:szCs w:val="21"/>
    </w:rPr>
  </w:style>
  <w:style w:type="character" w:customStyle="1" w:styleId="HeaderChar">
    <w:name w:val="Header Char"/>
    <w:basedOn w:val="DefaultParagraphFont"/>
    <w:link w:val="Header"/>
    <w:uiPriority w:val="99"/>
    <w:rsid w:val="00252AC0"/>
    <w:rPr>
      <w:rFonts w:cs="Mangal"/>
      <w:szCs w:val="21"/>
      <w:lang w:val="en-GB" w:bidi="hi-IN"/>
    </w:rPr>
  </w:style>
  <w:style w:type="paragraph" w:styleId="Footer">
    <w:name w:val="footer"/>
    <w:basedOn w:val="Normal"/>
    <w:link w:val="FooterChar"/>
    <w:uiPriority w:val="99"/>
    <w:unhideWhenUsed/>
    <w:rsid w:val="00252AC0"/>
    <w:pPr>
      <w:tabs>
        <w:tab w:val="center" w:pos="4513"/>
        <w:tab w:val="right" w:pos="9026"/>
      </w:tabs>
    </w:pPr>
    <w:rPr>
      <w:rFonts w:cs="Mangal"/>
      <w:szCs w:val="21"/>
    </w:rPr>
  </w:style>
  <w:style w:type="character" w:customStyle="1" w:styleId="FooterChar">
    <w:name w:val="Footer Char"/>
    <w:basedOn w:val="DefaultParagraphFont"/>
    <w:link w:val="Footer"/>
    <w:uiPriority w:val="99"/>
    <w:rsid w:val="00252AC0"/>
    <w:rPr>
      <w:rFonts w:cs="Mangal"/>
      <w:szCs w:val="21"/>
      <w:lang w:val="en-GB" w:bidi="hi-IN"/>
    </w:rPr>
  </w:style>
  <w:style w:type="character" w:styleId="PageNumber">
    <w:name w:val="page number"/>
    <w:basedOn w:val="DefaultParagraphFont"/>
    <w:uiPriority w:val="99"/>
    <w:semiHidden/>
    <w:unhideWhenUsed/>
    <w:rsid w:val="00252AC0"/>
  </w:style>
  <w:style w:type="table" w:styleId="TableGrid">
    <w:name w:val="Table Grid"/>
    <w:basedOn w:val="TableNormal"/>
    <w:uiPriority w:val="39"/>
    <w:rsid w:val="00252A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2AC0"/>
    <w:rPr>
      <w:color w:val="467886" w:themeColor="hyperlink"/>
      <w:u w:val="single"/>
    </w:rPr>
  </w:style>
  <w:style w:type="character" w:styleId="UnresolvedMention">
    <w:name w:val="Unresolved Mention"/>
    <w:basedOn w:val="DefaultParagraphFont"/>
    <w:uiPriority w:val="99"/>
    <w:semiHidden/>
    <w:unhideWhenUsed/>
    <w:rsid w:val="00A637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8625">
      <w:bodyDiv w:val="1"/>
      <w:marLeft w:val="0"/>
      <w:marRight w:val="0"/>
      <w:marTop w:val="0"/>
      <w:marBottom w:val="0"/>
      <w:divBdr>
        <w:top w:val="none" w:sz="0" w:space="0" w:color="auto"/>
        <w:left w:val="none" w:sz="0" w:space="0" w:color="auto"/>
        <w:bottom w:val="none" w:sz="0" w:space="0" w:color="auto"/>
        <w:right w:val="none" w:sz="0" w:space="0" w:color="auto"/>
      </w:divBdr>
    </w:div>
    <w:div w:id="86931578">
      <w:bodyDiv w:val="1"/>
      <w:marLeft w:val="0"/>
      <w:marRight w:val="0"/>
      <w:marTop w:val="0"/>
      <w:marBottom w:val="0"/>
      <w:divBdr>
        <w:top w:val="none" w:sz="0" w:space="0" w:color="auto"/>
        <w:left w:val="none" w:sz="0" w:space="0" w:color="auto"/>
        <w:bottom w:val="none" w:sz="0" w:space="0" w:color="auto"/>
        <w:right w:val="none" w:sz="0" w:space="0" w:color="auto"/>
      </w:divBdr>
    </w:div>
    <w:div w:id="255947593">
      <w:bodyDiv w:val="1"/>
      <w:marLeft w:val="0"/>
      <w:marRight w:val="0"/>
      <w:marTop w:val="0"/>
      <w:marBottom w:val="0"/>
      <w:divBdr>
        <w:top w:val="none" w:sz="0" w:space="0" w:color="auto"/>
        <w:left w:val="none" w:sz="0" w:space="0" w:color="auto"/>
        <w:bottom w:val="none" w:sz="0" w:space="0" w:color="auto"/>
        <w:right w:val="none" w:sz="0" w:space="0" w:color="auto"/>
      </w:divBdr>
    </w:div>
    <w:div w:id="997422896">
      <w:bodyDiv w:val="1"/>
      <w:marLeft w:val="0"/>
      <w:marRight w:val="0"/>
      <w:marTop w:val="0"/>
      <w:marBottom w:val="0"/>
      <w:divBdr>
        <w:top w:val="none" w:sz="0" w:space="0" w:color="auto"/>
        <w:left w:val="none" w:sz="0" w:space="0" w:color="auto"/>
        <w:bottom w:val="none" w:sz="0" w:space="0" w:color="auto"/>
        <w:right w:val="none" w:sz="0" w:space="0" w:color="auto"/>
      </w:divBdr>
    </w:div>
    <w:div w:id="1057046186">
      <w:bodyDiv w:val="1"/>
      <w:marLeft w:val="0"/>
      <w:marRight w:val="0"/>
      <w:marTop w:val="0"/>
      <w:marBottom w:val="0"/>
      <w:divBdr>
        <w:top w:val="none" w:sz="0" w:space="0" w:color="auto"/>
        <w:left w:val="none" w:sz="0" w:space="0" w:color="auto"/>
        <w:bottom w:val="none" w:sz="0" w:space="0" w:color="auto"/>
        <w:right w:val="none" w:sz="0" w:space="0" w:color="auto"/>
      </w:divBdr>
    </w:div>
    <w:div w:id="1122187636">
      <w:bodyDiv w:val="1"/>
      <w:marLeft w:val="0"/>
      <w:marRight w:val="0"/>
      <w:marTop w:val="0"/>
      <w:marBottom w:val="0"/>
      <w:divBdr>
        <w:top w:val="none" w:sz="0" w:space="0" w:color="auto"/>
        <w:left w:val="none" w:sz="0" w:space="0" w:color="auto"/>
        <w:bottom w:val="none" w:sz="0" w:space="0" w:color="auto"/>
        <w:right w:val="none" w:sz="0" w:space="0" w:color="auto"/>
      </w:divBdr>
    </w:div>
    <w:div w:id="1197740477">
      <w:bodyDiv w:val="1"/>
      <w:marLeft w:val="0"/>
      <w:marRight w:val="0"/>
      <w:marTop w:val="0"/>
      <w:marBottom w:val="0"/>
      <w:divBdr>
        <w:top w:val="none" w:sz="0" w:space="0" w:color="auto"/>
        <w:left w:val="none" w:sz="0" w:space="0" w:color="auto"/>
        <w:bottom w:val="none" w:sz="0" w:space="0" w:color="auto"/>
        <w:right w:val="none" w:sz="0" w:space="0" w:color="auto"/>
      </w:divBdr>
    </w:div>
    <w:div w:id="1254241840">
      <w:bodyDiv w:val="1"/>
      <w:marLeft w:val="0"/>
      <w:marRight w:val="0"/>
      <w:marTop w:val="0"/>
      <w:marBottom w:val="0"/>
      <w:divBdr>
        <w:top w:val="none" w:sz="0" w:space="0" w:color="auto"/>
        <w:left w:val="none" w:sz="0" w:space="0" w:color="auto"/>
        <w:bottom w:val="none" w:sz="0" w:space="0" w:color="auto"/>
        <w:right w:val="none" w:sz="0" w:space="0" w:color="auto"/>
      </w:divBdr>
    </w:div>
    <w:div w:id="1394697638">
      <w:bodyDiv w:val="1"/>
      <w:marLeft w:val="0"/>
      <w:marRight w:val="0"/>
      <w:marTop w:val="0"/>
      <w:marBottom w:val="0"/>
      <w:divBdr>
        <w:top w:val="none" w:sz="0" w:space="0" w:color="auto"/>
        <w:left w:val="none" w:sz="0" w:space="0" w:color="auto"/>
        <w:bottom w:val="none" w:sz="0" w:space="0" w:color="auto"/>
        <w:right w:val="none" w:sz="0" w:space="0" w:color="auto"/>
      </w:divBdr>
    </w:div>
    <w:div w:id="1453130973">
      <w:bodyDiv w:val="1"/>
      <w:marLeft w:val="0"/>
      <w:marRight w:val="0"/>
      <w:marTop w:val="0"/>
      <w:marBottom w:val="0"/>
      <w:divBdr>
        <w:top w:val="none" w:sz="0" w:space="0" w:color="auto"/>
        <w:left w:val="none" w:sz="0" w:space="0" w:color="auto"/>
        <w:bottom w:val="none" w:sz="0" w:space="0" w:color="auto"/>
        <w:right w:val="none" w:sz="0" w:space="0" w:color="auto"/>
      </w:divBdr>
    </w:div>
    <w:div w:id="1831822044">
      <w:bodyDiv w:val="1"/>
      <w:marLeft w:val="0"/>
      <w:marRight w:val="0"/>
      <w:marTop w:val="0"/>
      <w:marBottom w:val="0"/>
      <w:divBdr>
        <w:top w:val="none" w:sz="0" w:space="0" w:color="auto"/>
        <w:left w:val="none" w:sz="0" w:space="0" w:color="auto"/>
        <w:bottom w:val="none" w:sz="0" w:space="0" w:color="auto"/>
        <w:right w:val="none" w:sz="0" w:space="0" w:color="auto"/>
      </w:divBdr>
    </w:div>
    <w:div w:id="1903062014">
      <w:bodyDiv w:val="1"/>
      <w:marLeft w:val="0"/>
      <w:marRight w:val="0"/>
      <w:marTop w:val="0"/>
      <w:marBottom w:val="0"/>
      <w:divBdr>
        <w:top w:val="none" w:sz="0" w:space="0" w:color="auto"/>
        <w:left w:val="none" w:sz="0" w:space="0" w:color="auto"/>
        <w:bottom w:val="none" w:sz="0" w:space="0" w:color="auto"/>
        <w:right w:val="none" w:sz="0" w:space="0" w:color="auto"/>
      </w:divBdr>
    </w:div>
    <w:div w:id="211979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unalkherajani10@gmail.com"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ityakumar2398@yahoo.com"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17</Pages>
  <Words>5427</Words>
  <Characters>30940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 UPADHYAY</dc:creator>
  <cp:keywords/>
  <dc:description/>
  <cp:lastModifiedBy>ADITYA KUMAR UPADHYAY</cp:lastModifiedBy>
  <cp:revision>2</cp:revision>
  <dcterms:created xsi:type="dcterms:W3CDTF">2024-05-07T12:29:00Z</dcterms:created>
  <dcterms:modified xsi:type="dcterms:W3CDTF">2024-05-07T17:01:00Z</dcterms:modified>
</cp:coreProperties>
</file>