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F30B1" w14:textId="77777777" w:rsidR="000263D3" w:rsidRPr="00A929CA" w:rsidRDefault="000263D3" w:rsidP="000263D3">
      <w:pPr>
        <w:spacing w:before="360" w:after="0" w:line="240" w:lineRule="auto"/>
        <w:jc w:val="center"/>
        <w:rPr>
          <w:rFonts w:ascii="Tahoma" w:eastAsia="Times New Roman" w:hAnsi="Tahoma" w:cs="Tahoma"/>
          <w:b/>
          <w:color w:val="000000"/>
          <w:sz w:val="32"/>
          <w:szCs w:val="24"/>
        </w:rPr>
      </w:pPr>
      <w:r w:rsidRPr="00A929CA">
        <w:rPr>
          <w:rFonts w:ascii="Tahoma" w:eastAsia="Times New Roman" w:hAnsi="Tahoma" w:cs="Tahoma"/>
          <w:b/>
          <w:color w:val="000000"/>
          <w:sz w:val="32"/>
          <w:szCs w:val="24"/>
        </w:rPr>
        <w:t>JOINT VENTURE AGREEMENT</w:t>
      </w:r>
    </w:p>
    <w:p w14:paraId="1DDBC607"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THIS JOINT VENTURE AGREEMENT (the “Agreement” or this “Joint Venture Agreement”), is made and entered into as of this [DATE], by and between [PARTY 1] (hereinafter “[SHORTENED NAME OF PARTY 1]”), a [STATE] corporation, with a registered office located at [ADDRESS], and [PARTY 2] (hereinafter “[SHORTENED NAME OF PARTY 2]”) , a [STATE] corporation, with a registered office located at [ADDRESS].</w:t>
      </w:r>
    </w:p>
    <w:p w14:paraId="1348B836"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WHEREAS, “[PARTY 1]” is in the business of [BUSINESS DESCRIPTION], and</w:t>
      </w:r>
    </w:p>
    <w:p w14:paraId="67CFB5E6"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WHEREAS, “[PARTY 2]” is in the business of [BUSINESS DESCRIPTION], and</w:t>
      </w:r>
    </w:p>
    <w:p w14:paraId="268220EF"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WHEREAS, the parties desire to establish between them a joint venture in order to collaborate in [JOINT VENTURE DESCRIPTION],</w:t>
      </w:r>
    </w:p>
    <w:p w14:paraId="69362546"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NOW, THEREFORE, in consideration of the foregoing, and of the mutual covenants and commitments set forth herein, the parties hereto agree as follows:</w:t>
      </w:r>
    </w:p>
    <w:p w14:paraId="5D40CDF6"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1. FORMATION</w:t>
      </w:r>
    </w:p>
    <w:p w14:paraId="1A2A46EA"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The joint venture formed by this Agreement (the “Joint Venture”) will conduct its business under the name [JOINT VENTURE NAME], and will have its registered address at [ADDRESS]. The Joint Venture shall be considered a joint venture between the Parties in all respects, and in no event shall this Agreement be construed to create a partnership or any other fiduciary relationship between the Parties.</w:t>
      </w:r>
    </w:p>
    <w:p w14:paraId="62EF2BBD"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2. PURPOSE</w:t>
      </w:r>
    </w:p>
    <w:p w14:paraId="0C6DDC5D"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The Joint Venture shall be formed for the purpose of Provide a description of the products and/or services that the Joint Venture is concerned with, and the objective/purpose of the Joint Venture.</w:t>
      </w:r>
    </w:p>
    <w:p w14:paraId="6DAB8212"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3. CONTRIBUTIONS</w:t>
      </w:r>
    </w:p>
    <w:p w14:paraId="67A9E5C5"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The Parties hereto shall each make an initial contribution to the Joint Venture as follows:</w:t>
      </w:r>
    </w:p>
    <w:p w14:paraId="7BE0B2DE"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1. [PARTY 1]’s Contribution:</w:t>
      </w:r>
    </w:p>
    <w:p w14:paraId="763AFBF6"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lastRenderedPageBreak/>
        <w:t>2. [PARTY 2]’s Contribution:</w:t>
      </w:r>
    </w:p>
    <w:p w14:paraId="4FE0FC62"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A bank account at [NAME OF BANK] shall be opened by [PARTY 1] on behalf of the Joint Venture, and the financial contributions of the Parties shall be deposited by the due date set forth above.  Should the Joint Venture require additional funding, additional financial contributions shall be made equally by the Parties.</w:t>
      </w:r>
    </w:p>
    <w:p w14:paraId="053F2AB9"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4. DISTRIBUTION OF PROFITS</w:t>
      </w:r>
    </w:p>
    <w:p w14:paraId="6356BCFE"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Any and all net income accruing to the Joint Venture shall be distributed equally to the Parties.</w:t>
      </w:r>
    </w:p>
    <w:p w14:paraId="119D488C"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5. MANAGEMENT</w:t>
      </w:r>
    </w:p>
    <w:p w14:paraId="59F4E864"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The following individuals in the following positions will comprise the Joint Venture’s management (the “Management Team”). The Management Team will be structured such that [DESCRIPTION OF MANAGEMENT STRUCTURE].</w:t>
      </w:r>
    </w:p>
    <w:p w14:paraId="238433C0"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Management Team:</w:t>
      </w:r>
    </w:p>
    <w:p w14:paraId="21C2040D" w14:textId="77777777" w:rsidR="000263D3" w:rsidRPr="00A929CA" w:rsidRDefault="000263D3" w:rsidP="000263D3">
      <w:pPr>
        <w:numPr>
          <w:ilvl w:val="0"/>
          <w:numId w:val="1"/>
        </w:numPr>
        <w:spacing w:after="0" w:line="240" w:lineRule="auto"/>
        <w:ind w:left="0"/>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[NAME], [POSITION]</w:t>
      </w:r>
    </w:p>
    <w:p w14:paraId="2B221C26" w14:textId="77777777" w:rsidR="000263D3" w:rsidRPr="00A929CA" w:rsidRDefault="000263D3" w:rsidP="000263D3">
      <w:pPr>
        <w:numPr>
          <w:ilvl w:val="0"/>
          <w:numId w:val="1"/>
        </w:numPr>
        <w:spacing w:after="0" w:line="240" w:lineRule="auto"/>
        <w:ind w:left="0"/>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[NAME], [POSITION]</w:t>
      </w:r>
    </w:p>
    <w:p w14:paraId="569EA4D6" w14:textId="77777777" w:rsidR="000263D3" w:rsidRPr="00A929CA" w:rsidRDefault="000263D3" w:rsidP="000263D3">
      <w:pPr>
        <w:numPr>
          <w:ilvl w:val="0"/>
          <w:numId w:val="1"/>
        </w:numPr>
        <w:spacing w:after="0" w:line="240" w:lineRule="auto"/>
        <w:ind w:left="0"/>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[NAME], [POSITION]</w:t>
      </w:r>
    </w:p>
    <w:p w14:paraId="1F268714" w14:textId="77777777" w:rsidR="000263D3" w:rsidRPr="00A929CA" w:rsidRDefault="000263D3" w:rsidP="000263D3">
      <w:pPr>
        <w:numPr>
          <w:ilvl w:val="0"/>
          <w:numId w:val="1"/>
        </w:numPr>
        <w:spacing w:after="0" w:line="240" w:lineRule="auto"/>
        <w:ind w:left="0"/>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[NAME], [POSITION]</w:t>
      </w:r>
    </w:p>
    <w:p w14:paraId="2418BBDF" w14:textId="77777777" w:rsidR="000263D3" w:rsidRPr="00A929CA" w:rsidRDefault="000263D3" w:rsidP="000263D3">
      <w:pPr>
        <w:numPr>
          <w:ilvl w:val="0"/>
          <w:numId w:val="1"/>
        </w:numPr>
        <w:spacing w:after="0" w:line="240" w:lineRule="auto"/>
        <w:ind w:left="0"/>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[NAME], [POSITION]</w:t>
      </w:r>
    </w:p>
    <w:p w14:paraId="63EC16ED"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6. RESPONSIBILITIES OF THE PARTIES</w:t>
      </w:r>
    </w:p>
    <w:p w14:paraId="733875C9"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The Parties will each have the following responsibilities under the Joint Venture:</w:t>
      </w:r>
    </w:p>
    <w:p w14:paraId="580B8B3E"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 xml:space="preserve"> [PARTY 1]’s Responsibilities:</w:t>
      </w:r>
    </w:p>
    <w:p w14:paraId="4DE9A0AA"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[PARTY 2]’s Responsibilities:</w:t>
      </w:r>
    </w:p>
    <w:p w14:paraId="16C57D1E"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7. NON-EXCLUSIVITY</w:t>
      </w:r>
    </w:p>
    <w:p w14:paraId="315D95D5"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No exclusivity is formed by virtue of this Joint Venture Agreement and neither Party shall be obligated to make offers to the other related to any business.</w:t>
      </w:r>
    </w:p>
    <w:p w14:paraId="6E49CD1D"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8. TERM</w:t>
      </w:r>
    </w:p>
    <w:p w14:paraId="204ECF58"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lastRenderedPageBreak/>
        <w:t>This Agreement shall commence on the date first written above and remain in full force and effect for an initial period of [NUMBER] years (the “Initial Term”). At the end of the Initial Term, this Agreement will automatically renew in one year increments (each, a “Renewal Term”), unless and until this Agreement is terminated in accordance with Section 8 hereinafter.</w:t>
      </w:r>
    </w:p>
    <w:p w14:paraId="0A75158D"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9. TERMINATION</w:t>
      </w:r>
    </w:p>
    <w:p w14:paraId="48C866A3"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Either Party shall have the right to terminate this Agreement, effective as of the end of the Initial Term or any Renewal Term, by providing the other with written notice of termination at least thirty (30) days prior to the end of such Initial Term or Renewal Term.  Neither Party shall have the right to terminate this Agreement at any other time, unless such termination is mutually agreed to by the Parties hereto. The Joint Venture shall terminate upon termination of this Agreement.</w:t>
      </w:r>
    </w:p>
    <w:p w14:paraId="4B165FB1"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10. CONFIDENTIAL INFORMATION</w:t>
      </w:r>
    </w:p>
    <w:p w14:paraId="3461F965"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The Non-Disclosure Agreement entered into by the Parties as of [DATE] (the “NDA”) is applicable to the Joint Venture and shall apply in full force and effect to any and all Confidential Information (as defined in the NDA) exchanged or otherwise accessed by a Party under this Agreement.</w:t>
      </w:r>
    </w:p>
    <w:p w14:paraId="2DA96757"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11. FURTHER ACTIONS</w:t>
      </w:r>
    </w:p>
    <w:p w14:paraId="56EE51AA"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The Parties shall execute any documents and take all appropriate actions as may be necessary to give effect to the Joint Venture.</w:t>
      </w:r>
    </w:p>
    <w:p w14:paraId="0FBFD787"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12. ASSIGNMENT</w:t>
      </w:r>
    </w:p>
    <w:p w14:paraId="4DBC17AE"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Neither Party shall as</w:t>
      </w:r>
      <w:bookmarkStart w:id="0" w:name="_GoBack"/>
      <w:bookmarkEnd w:id="0"/>
      <w:r w:rsidRPr="00A929CA">
        <w:rPr>
          <w:rFonts w:ascii="Tahoma" w:eastAsia="Times New Roman" w:hAnsi="Tahoma" w:cs="Tahoma"/>
          <w:color w:val="000000"/>
          <w:sz w:val="24"/>
          <w:szCs w:val="24"/>
        </w:rPr>
        <w:t>sign or transfer any of its rights or obligations hereunder without the prior written consent of the other Party, except to a successor in ownership of all or substantially all of the assets of the assigning Party if the successor in ownership expressly assumes in writing the terms and conditions of this Agreement.  Any such attempted assignment without written consent will be void.  This Agreement shall inure to the benefit of and shall be binding upon the valid successors and assigns of the Parties.</w:t>
      </w:r>
    </w:p>
    <w:p w14:paraId="43E54C8C"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13. GOVERNING LAW</w:t>
      </w:r>
    </w:p>
    <w:p w14:paraId="4EB664A2"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lastRenderedPageBreak/>
        <w:t>This Agreement shall be governed by and construed in accordance with the laws of the State of [STATE], without regard to conflicts of law principles.</w:t>
      </w:r>
    </w:p>
    <w:p w14:paraId="463F8985"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14. COUNTERPARTS</w:t>
      </w:r>
    </w:p>
    <w:p w14:paraId="0E8B9806"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This Agreement may be executed in any number of counterparts, each of which shall constitute an original, and all of which, when taken together, shall constitute one instrument.</w:t>
      </w:r>
    </w:p>
    <w:p w14:paraId="1C53D674"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15. SEVERABILITY</w:t>
      </w:r>
    </w:p>
    <w:p w14:paraId="5756E36D"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The Parties recognize the uncertainty of the law with respect to certain provisions of this Agreement and expressly stipulate that this Agreement will be construed in a manner that renders its provisions valid and enforceable to the maximum extent possible under applicable law. To the extent that any provisions of this Agreement are determined by a court of competent jurisdiction to be invalid or unenforceable, such provisions will be deleted from this Agreement or modified so as to make them enforceable and the validity and enforceability of the remainder of such provisions and of this Agreement will be unaffected.</w:t>
      </w:r>
    </w:p>
    <w:p w14:paraId="3B5FAAC8"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16. NOTICES</w:t>
      </w:r>
    </w:p>
    <w:p w14:paraId="6027A0DB"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All notices, requests, demands and other communications under this Agreement must be in writing and will be deemed duly given, unless otherwise expressly indicated to the contrary in this Agreement: (</w:t>
      </w:r>
      <w:proofErr w:type="spellStart"/>
      <w:r w:rsidRPr="00A929CA">
        <w:rPr>
          <w:rFonts w:ascii="Tahoma" w:eastAsia="Times New Roman" w:hAnsi="Tahoma" w:cs="Tahoma"/>
          <w:color w:val="000000"/>
          <w:sz w:val="24"/>
          <w:szCs w:val="24"/>
        </w:rPr>
        <w:t>i</w:t>
      </w:r>
      <w:proofErr w:type="spellEnd"/>
      <w:r w:rsidRPr="00A929CA">
        <w:rPr>
          <w:rFonts w:ascii="Tahoma" w:eastAsia="Times New Roman" w:hAnsi="Tahoma" w:cs="Tahoma"/>
          <w:color w:val="000000"/>
          <w:sz w:val="24"/>
          <w:szCs w:val="24"/>
        </w:rPr>
        <w:t>) when personally delivered; (ii) upon receipt of a telephone facsimile transmission with a confirmed telephonic transmission answer back; (iii) three (3) days after having been deposited in the mail, certified or registered, return receipt requested, postage prepaid; or (iv) one (1) business day after having been dispatched by a nationally recognized overnight courier service, addressed to a Party or their permitted assigns at the address for such Party first written above.</w:t>
      </w:r>
    </w:p>
    <w:p w14:paraId="6B52E878"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17. HEADINGS</w:t>
      </w:r>
    </w:p>
    <w:p w14:paraId="66AD278C"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Paragraph headings used in this Agreement are for reference only and shall not be used or relied upon in the interpretation of this Agreement.</w:t>
      </w:r>
    </w:p>
    <w:p w14:paraId="1BD30BB1" w14:textId="77777777" w:rsidR="000263D3" w:rsidRPr="00A929CA" w:rsidRDefault="000263D3" w:rsidP="000263D3">
      <w:pPr>
        <w:spacing w:before="450" w:after="300" w:line="240" w:lineRule="auto"/>
        <w:jc w:val="both"/>
        <w:outlineLvl w:val="1"/>
        <w:rPr>
          <w:rFonts w:ascii="Tahoma" w:eastAsia="Times New Roman" w:hAnsi="Tahoma" w:cs="Tahoma"/>
          <w:color w:val="000000"/>
          <w:sz w:val="24"/>
          <w:szCs w:val="24"/>
        </w:rPr>
      </w:pPr>
      <w:r w:rsidRPr="00A929CA">
        <w:rPr>
          <w:rFonts w:ascii="Tahoma" w:eastAsia="Times New Roman" w:hAnsi="Tahoma" w:cs="Tahoma"/>
          <w:color w:val="000000"/>
          <w:sz w:val="24"/>
          <w:szCs w:val="24"/>
        </w:rPr>
        <w:t>18. ENTIRE AGREEMENT</w:t>
      </w:r>
    </w:p>
    <w:p w14:paraId="0A743303"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 xml:space="preserve">This Agreement contains the entire agreement and understanding between the Parties, superseding all prior contemporaneous communications, representations, agreements, </w:t>
      </w:r>
      <w:r w:rsidRPr="00A929CA">
        <w:rPr>
          <w:rFonts w:ascii="Tahoma" w:eastAsia="Times New Roman" w:hAnsi="Tahoma" w:cs="Tahoma"/>
          <w:color w:val="000000"/>
          <w:sz w:val="24"/>
          <w:szCs w:val="24"/>
        </w:rPr>
        <w:lastRenderedPageBreak/>
        <w:t>and understandings, oral or written, between the Parties with respect to the subject matter hereof.  This Agreement may not be modified in any manner except by written amendment executed by each Party hereto.</w:t>
      </w:r>
    </w:p>
    <w:p w14:paraId="26D5A5ED"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In Witness Whereof, the Parties have caused this Joint Venture Agreement to be duly executed and delivered as of the date first written above.</w:t>
      </w:r>
    </w:p>
    <w:p w14:paraId="6D4B3289"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[PARTY 1]</w:t>
      </w:r>
    </w:p>
    <w:p w14:paraId="78DEAFDF"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_________________________________ ______________</w:t>
      </w:r>
    </w:p>
    <w:p w14:paraId="120DF2D4"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[NAME], [TITLE]                                       DATE</w:t>
      </w:r>
    </w:p>
    <w:p w14:paraId="3C296963"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[PARTY 2]</w:t>
      </w:r>
    </w:p>
    <w:p w14:paraId="1BBCC18D"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_________________________________ ______________</w:t>
      </w:r>
    </w:p>
    <w:p w14:paraId="3359F5BF" w14:textId="77777777" w:rsidR="000263D3" w:rsidRPr="00A929CA" w:rsidRDefault="000263D3" w:rsidP="000263D3">
      <w:pPr>
        <w:spacing w:before="360" w:after="0" w:line="240" w:lineRule="auto"/>
        <w:jc w:val="both"/>
        <w:rPr>
          <w:rFonts w:ascii="Tahoma" w:eastAsia="Times New Roman" w:hAnsi="Tahoma" w:cs="Tahoma"/>
          <w:color w:val="000000"/>
          <w:sz w:val="24"/>
          <w:szCs w:val="24"/>
        </w:rPr>
      </w:pPr>
      <w:r w:rsidRPr="00A929CA">
        <w:rPr>
          <w:rFonts w:ascii="Tahoma" w:eastAsia="Times New Roman" w:hAnsi="Tahoma" w:cs="Tahoma"/>
          <w:color w:val="000000"/>
          <w:sz w:val="24"/>
          <w:szCs w:val="24"/>
        </w:rPr>
        <w:t>[NAME], [TITLE]                                       DATE</w:t>
      </w:r>
    </w:p>
    <w:p w14:paraId="1D356AB8" w14:textId="77777777" w:rsidR="007A2777" w:rsidRPr="00A929CA" w:rsidRDefault="007A2777" w:rsidP="000263D3">
      <w:pPr>
        <w:jc w:val="both"/>
        <w:rPr>
          <w:rFonts w:ascii="Tahoma" w:hAnsi="Tahoma" w:cs="Tahoma"/>
          <w:sz w:val="24"/>
          <w:szCs w:val="24"/>
        </w:rPr>
      </w:pPr>
    </w:p>
    <w:sectPr w:rsidR="007A2777" w:rsidRPr="00A92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47F50"/>
    <w:multiLevelType w:val="multilevel"/>
    <w:tmpl w:val="C7FA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MjUxszA1tTAzNTIzMDJW0lEKTi0uzszPAykwqgUANZFKcSwAAAA="/>
  </w:docVars>
  <w:rsids>
    <w:rsidRoot w:val="000263D3"/>
    <w:rsid w:val="000263D3"/>
    <w:rsid w:val="007A2777"/>
    <w:rsid w:val="00A929CA"/>
    <w:rsid w:val="00FA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B70B"/>
  <w15:docId w15:val="{0F93ED82-F1EF-4FE4-AB62-2855AE36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63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3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63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datip">
    <w:name w:val="pandatip"/>
    <w:basedOn w:val="Normal"/>
    <w:rsid w:val="000263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88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Sharp Spider</cp:lastModifiedBy>
  <cp:revision>4</cp:revision>
  <dcterms:created xsi:type="dcterms:W3CDTF">2020-02-03T10:06:00Z</dcterms:created>
  <dcterms:modified xsi:type="dcterms:W3CDTF">2020-03-25T19:26:00Z</dcterms:modified>
</cp:coreProperties>
</file>