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t>ACME TECHNOLOGIES PRIVATE LIMITED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sz w:val="20"/>
              </w:rPr>
              <w:t>David Miller</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r>
              <w:t>101 Example Road, Mumbai, Maharashtra,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rPr>
              <w:t>22 Sample Street, Pune, Maharashtra, India</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sz w:val="20"/>
              </w:rPr>
              <w:t>John Doe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sz w:val="20"/>
              </w:rPr>
              <w:t>Email: contact26@example.com Telephone: +91 90000 10001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r>
              <w:t>22 Sample Street, Pune, Maharashtra, India</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r>
              <w:t>45 Demo Park, Bengaluru, Karnataka, India</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r>
              <w:t>9 Test Avenue, New Delhi, Delhi, India</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101 Example Road, Mumbai, Maharashtra, India</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r>
              <w:t>22 Sample Street, Pune, Maharashtra, India</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r>
              <w:t>45 Demo Park, Bengaluru, Karnataka, India</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9 Test Avenue, New Delhi, Delhi, India</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101 Example Road, Mumbai, Maharashtra,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22 Sample Street, Pune, Maharashtra,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r>
              <w:t>45 Demo Park, Bengaluru, Karnataka,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r>
              <w:t>9 Test Avenue, New Delhi, Delhi, India</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r>
              <w:t>101 Example Road, Mumbai, Maharashtra, India</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r>
              <w:t>22 Sample Street, Pune, Maharashtra, India</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r>
              <w:t>45 Demo Park, Bengaluru, Karnataka, India</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r>
              <w:t>9 Test Avenue, New Delhi, Delhi, India</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sz w:val="20"/>
              </w:rPr>
              <w:t>The Equity Shares offered through this Red Herring Prospectus are proposed to be listed on the Summit Securities Limited (“BSE”) and National Stock Exchange of Acme Technologies Private Limited (“NSE”, together with BSE, the “Stock Exchanges”).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sz w:val="20"/>
              </w:rPr>
              <w:t>Sarah Davis/ David Miller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b/>
                <w:sz w:val="20"/>
              </w:rPr>
              <w:t>Email: contact27@example.com</w:t>
            </w:r>
          </w:p>
          <w:p>
            <w:pPr>
              <w:pStyle w:val="Table Paragraph"/>
              <w:bidi w:val="0"/>
              <w:spacing w:line="229" w:lineRule="exact"/>
              <w:ind w:left="255" w:right="0" w:firstLine="0"/>
              <w:jc w:val="left"/>
              <w:rPr>
                <w:rtl w:val="0"/>
              </w:rPr>
            </w:pPr>
            <w:r>
              <w:rPr>
                <w:b/>
                <w:sz w:val="20"/>
              </w:rPr>
              <w:t>Telephone: +91 90000 10017</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sz w:val="20"/>
              </w:rPr>
              <w:t>Olivia Taylor/ Daniel Anderson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b/>
                <w:sz w:val="20"/>
              </w:rPr>
              <w:t>Email: contact28@example.com</w:t>
            </w:r>
          </w:p>
          <w:p>
            <w:pPr>
              <w:pStyle w:val="Table Paragraph"/>
              <w:bidi w:val="0"/>
              <w:spacing w:line="229" w:lineRule="exact"/>
              <w:ind w:left="255" w:right="0" w:firstLine="0"/>
              <w:jc w:val="left"/>
              <w:rPr>
                <w:rtl w:val="0"/>
              </w:rPr>
            </w:pPr>
            <w:r>
              <w:rPr>
                <w:b/>
                <w:sz w:val="20"/>
              </w:rPr>
              <w:t>Telephone: +91 90000 10003</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sz w:val="20"/>
              </w:rPr>
              <w:t>BlueSky Industries 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sz w:val="20"/>
              </w:rPr>
              <w:t>Jane Smith</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b/>
                <w:sz w:val="20"/>
              </w:rPr>
              <w:t>E-mail: contact33@example.com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t>Acme Technologies Private Limited</w:t>
      </w:r>
    </w:p>
    <w:p>
      <w:pPr>
        <w:pStyle w:val="Body"/>
        <w:ind w:left="3" w:right="96" w:firstLine="0"/>
        <w:jc w:val="both"/>
        <w:rPr>
          <w:rStyle w:val="None"/>
          <w:sz w:val="13"/>
          <w:szCs w:val="13"/>
        </w:rPr>
      </w:pPr>
      <w:r>
        <w:rPr>
          <w:sz w:val="13"/>
        </w:rPr>
        <w:t>Our Company was originally incorporated as “BlueSky Industries Limited” under the provisions of the Companies Act, 1956, pursuant to a certificate of incorporation dated July 30, 1979, issued by the Registrar of Companies, Maharashtra at Bombay. Subsequently, the name of our Company was changed from “BlueSky Industries Limited” to “NorthStar Finance Limited”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“Acme Technologies Private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b/>
          <w:sz w:val="13"/>
        </w:rPr>
        <w:t>22 Sample Street, Pune, Maharashtra, India</w:t>
      </w:r>
    </w:p>
    <w:p>
      <w:pPr>
        <w:pStyle w:val="Body"/>
        <w:spacing w:before="2" w:line="149" w:lineRule="exact"/>
        <w:ind w:left="722" w:right="2" w:firstLine="0"/>
        <w:jc w:val="center"/>
        <w:rPr>
          <w:rStyle w:val="None"/>
          <w:sz w:val="13"/>
          <w:szCs w:val="13"/>
        </w:rPr>
      </w:pPr>
      <w:r>
        <w:rPr>
          <w:b/>
          <w:sz w:val="13"/>
        </w:rPr>
        <w:t>45 Demo Park, Bengaluru, Karnataka, India</w:t>
      </w:r>
    </w:p>
    <w:p>
      <w:pPr>
        <w:pStyle w:val="Body"/>
        <w:spacing w:line="149" w:lineRule="exact"/>
        <w:ind w:left="722" w:right="722" w:firstLine="0"/>
        <w:jc w:val="center"/>
        <w:rPr>
          <w:rStyle w:val="None"/>
          <w:sz w:val="13"/>
          <w:szCs w:val="13"/>
        </w:rPr>
      </w:pPr>
      <w:r>
        <w:rPr>
          <w:b/>
          <w:sz w:val="13"/>
        </w:rPr>
        <w:t>Contact Person: John Doe, Company Secretary and Compliance Officer; Telephone: +91 90000 10000;</w:t>
      </w:r>
    </w:p>
    <w:p>
      <w:pPr>
        <w:pStyle w:val="Body"/>
        <w:spacing w:after="4" w:line="149" w:lineRule="exact"/>
        <w:ind w:left="722" w:right="722" w:firstLine="0"/>
        <w:jc w:val="center"/>
        <w:rPr>
          <w:rStyle w:val="Hyperlink.1"/>
        </w:rPr>
      </w:pPr>
      <w:r>
        <w:rPr>
          <w:b/>
          <w:sz w:val="13"/>
        </w:rPr>
        <w:t>E-mail: contact1@example.com;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b/>
                <w:sz w:val="12"/>
              </w:rPr>
              <w:t>OUR PROMOTERS: John Doe, Jane Smith, Peter Parker, Alex Johnson, Emily Brown, Summit Securities Limited, EVEREST</w:t>
            </w:r>
          </w:p>
          <w:p>
            <w:pPr>
              <w:pStyle w:val="Table Paragraph"/>
              <w:bidi w:val="0"/>
              <w:spacing w:before="1" w:line="118" w:lineRule="exact"/>
              <w:ind w:left="153" w:right="0" w:firstLine="0"/>
              <w:jc w:val="left"/>
              <w:rPr>
                <w:rtl w:val="0"/>
              </w:rPr>
            </w:pPr>
            <w:r>
              <w:rPr>
                <w:b/>
                <w:sz w:val="12"/>
              </w:rPr>
              <w:t>FAMILY TRUST, BlueSky Industries Limited, NorthStar Finance Limited, Greenfield Consulting LLP, Summit Securities Limited AND Acme Technologies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b/>
                <w:sz w:val="12"/>
              </w:rPr>
              <w:t>INITIAL PUBLIC OFFERING OF UP TO [●] EQUITY SHARES OF FACE VALUE OF ₹5 EACH (“EQUITY SHARES”) OF Acme Technologies Private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John Doe AGGREGATING UP TO ₹1,528.00 MILLION, UP TO [●] EQUITY SHARES OF FACE VALUE OF ₹5 EACH BY Jane Smith AGGREGATING UP TO ₹422.00 MILLION, UP TO [●] EQUITY SHARES OF FACE VALUE OF ₹5 EACH BY Peter Parker AGGREGATING UP TO ₹475.00 MILLION AND UP TO [●] EQUITY SHARES OF FACE VALUE OF ₹5 EACH BY Alex Johnson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b/>
                <w:sz w:val="12"/>
              </w:rPr>
              <w:t>THE FACE VALUE OF THE EQUITY SHARES IS ₹5 EACH. THE OFFER PRICE IS [●] TIMES THE FACE VALUE OF THE EQUITY SHARES. THE PRICE BAND, AND MINIMUM Alex Johnson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sz w:val="12"/>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Olivia Taylor and documents available for inspection from the date of this Red Herring Prospectus until the Bid/Offer Closing Date, see “Olivia Taylor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b/>
                <w:sz w:val="12"/>
              </w:rPr>
              <w:t>BlueSky Industries Limited</w:t>
            </w:r>
          </w:p>
          <w:p>
            <w:pPr>
              <w:pStyle w:val="Table Paragraph"/>
              <w:bidi w:val="0"/>
              <w:ind w:left="28" w:right="0" w:firstLine="0"/>
              <w:jc w:val="left"/>
              <w:rPr>
                <w:rStyle w:val="None"/>
                <w:sz w:val="12"/>
                <w:szCs w:val="12"/>
                <w:shd w:val="nil" w:color="auto" w:fill="auto"/>
                <w:rtl w:val="0"/>
              </w:rPr>
            </w:pPr>
            <w:r>
              <w:rPr>
                <w:sz w:val="12"/>
              </w:rPr>
              <w:t>45 Demo Park, Bengaluru, Karnataka, India</w:t>
            </w:r>
          </w:p>
          <w:p>
            <w:pPr>
              <w:pStyle w:val="Table Paragraph"/>
              <w:bidi w:val="0"/>
              <w:ind w:left="28" w:right="0" w:firstLine="0"/>
              <w:jc w:val="left"/>
              <w:rPr>
                <w:rStyle w:val="None"/>
                <w:sz w:val="12"/>
                <w:szCs w:val="12"/>
                <w:shd w:val="nil" w:color="auto" w:fill="auto"/>
                <w:rtl w:val="0"/>
              </w:rPr>
            </w:pPr>
            <w:r>
              <w:rPr>
                <w:b/>
                <w:sz w:val="12"/>
              </w:rPr>
              <w:t>Tel: +91 90000 10002</w:t>
            </w:r>
          </w:p>
          <w:p>
            <w:pPr>
              <w:pStyle w:val="Table Paragraph"/>
              <w:bidi w:val="0"/>
              <w:spacing w:before="1" w:line="137" w:lineRule="exact"/>
              <w:ind w:left="28" w:right="0" w:firstLine="0"/>
              <w:jc w:val="left"/>
              <w:rPr>
                <w:rStyle w:val="None"/>
                <w:sz w:val="12"/>
                <w:szCs w:val="12"/>
                <w:shd w:val="nil" w:color="auto" w:fill="auto"/>
                <w:rtl w:val="0"/>
              </w:rPr>
            </w:pPr>
            <w:r>
              <w:rPr>
                <w:b/>
                <w:sz w:val="12"/>
              </w:rPr>
              <w:t>E-mail: contact27@example.com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b/>
                <w:sz w:val="12"/>
              </w:rPr>
              <w:t>Investor grievance email: contact34@example.com</w:t>
            </w:r>
          </w:p>
          <w:p>
            <w:pPr>
              <w:pStyle w:val="Table Paragraph"/>
              <w:bidi w:val="0"/>
              <w:spacing w:line="137" w:lineRule="exact"/>
              <w:ind w:left="28" w:right="0" w:firstLine="0"/>
              <w:jc w:val="left"/>
              <w:rPr>
                <w:rStyle w:val="None"/>
                <w:sz w:val="12"/>
                <w:szCs w:val="12"/>
                <w:shd w:val="nil" w:color="auto" w:fill="auto"/>
                <w:rtl w:val="0"/>
              </w:rPr>
            </w:pPr>
            <w:r>
              <w:rPr>
                <w:b/>
                <w:sz w:val="12"/>
              </w:rPr>
              <w:t>Contact Person: Sarah Davis/ David Miller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b/>
                <w:sz w:val="12"/>
              </w:rPr>
              <w:t>NorthStar Finance Limited</w:t>
            </w:r>
          </w:p>
          <w:p>
            <w:pPr>
              <w:pStyle w:val="Table Paragraph"/>
              <w:bidi w:val="0"/>
              <w:ind w:left="28" w:right="0" w:firstLine="0"/>
              <w:jc w:val="left"/>
              <w:rPr>
                <w:rStyle w:val="None"/>
                <w:sz w:val="12"/>
                <w:szCs w:val="12"/>
                <w:shd w:val="nil" w:color="auto" w:fill="auto"/>
                <w:rtl w:val="0"/>
              </w:rPr>
            </w:pPr>
            <w:r>
              <w:rPr>
                <w:sz w:val="12"/>
              </w:rPr>
              <w:t>9 Test Avenue, New Delhi, Delhi, India</w:t>
            </w:r>
          </w:p>
          <w:p>
            <w:pPr>
              <w:pStyle w:val="Table Paragraph"/>
              <w:bidi w:val="0"/>
              <w:ind w:left="28" w:right="0" w:firstLine="0"/>
              <w:jc w:val="left"/>
              <w:rPr>
                <w:rStyle w:val="None"/>
                <w:sz w:val="12"/>
                <w:szCs w:val="12"/>
                <w:shd w:val="nil" w:color="auto" w:fill="auto"/>
                <w:rtl w:val="0"/>
              </w:rPr>
            </w:pPr>
            <w:r>
              <w:rPr>
                <w:b/>
                <w:sz w:val="12"/>
              </w:rPr>
              <w:t>Tel: +91 90000 10003</w:t>
            </w:r>
          </w:p>
          <w:p>
            <w:pPr>
              <w:pStyle w:val="Table Paragraph"/>
              <w:bidi w:val="0"/>
              <w:spacing w:before="1" w:line="137" w:lineRule="exact"/>
              <w:ind w:left="28" w:right="0" w:firstLine="0"/>
              <w:jc w:val="left"/>
              <w:rPr>
                <w:rStyle w:val="None"/>
                <w:sz w:val="12"/>
                <w:szCs w:val="12"/>
                <w:shd w:val="nil" w:color="auto" w:fill="auto"/>
                <w:rtl w:val="0"/>
              </w:rPr>
            </w:pPr>
            <w:r>
              <w:rPr>
                <w:b/>
                <w:sz w:val="12"/>
              </w:rPr>
              <w:t>E-mail: contact38@example.com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b/>
                <w:sz w:val="12"/>
              </w:rPr>
              <w:t>Investor grievance email: contact39@example.com</w:t>
            </w:r>
          </w:p>
          <w:p>
            <w:pPr>
              <w:pStyle w:val="Table Paragraph"/>
              <w:bidi w:val="0"/>
              <w:spacing w:line="137" w:lineRule="exact"/>
              <w:ind w:left="28" w:right="0" w:firstLine="0"/>
              <w:jc w:val="left"/>
              <w:rPr>
                <w:rStyle w:val="None"/>
                <w:sz w:val="12"/>
                <w:szCs w:val="12"/>
                <w:shd w:val="nil" w:color="auto" w:fill="auto"/>
                <w:rtl w:val="0"/>
              </w:rPr>
            </w:pPr>
            <w:r>
              <w:rPr>
                <w:b/>
                <w:sz w:val="12"/>
              </w:rPr>
              <w:t>Contact Person: Olivia Taylor/Daniel Anderson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b/>
                <w:sz w:val="12"/>
              </w:rPr>
              <w:t>BlueSky Industries 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sz w:val="12"/>
              </w:rPr>
              <w:t>101 Example Road, Mumbai, Maharashtra, 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b/>
                <w:sz w:val="12"/>
              </w:rPr>
              <w:t>E-mail: contact29@example.com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b/>
                <w:sz w:val="12"/>
              </w:rPr>
              <w:t>Investor grievance e-mail: contact29@example.com</w:t>
            </w:r>
          </w:p>
          <w:p>
            <w:pPr>
              <w:pStyle w:val="Table Paragraph"/>
              <w:bidi w:val="0"/>
              <w:spacing w:before="1" w:line="137" w:lineRule="exact"/>
              <w:ind w:left="26" w:right="0" w:firstLine="0"/>
              <w:jc w:val="left"/>
              <w:rPr>
                <w:rStyle w:val="None"/>
                <w:sz w:val="12"/>
                <w:szCs w:val="12"/>
                <w:shd w:val="nil" w:color="auto" w:fill="auto"/>
                <w:rtl w:val="0"/>
              </w:rPr>
            </w:pPr>
            <w:r>
              <w:rPr>
                <w:b/>
                <w:sz w:val="12"/>
              </w:rPr>
              <w:t>Contact Person: Jane Smith</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i/>
          <w:sz w:val="20"/>
        </w:rPr>
        <w:t>9 Test Avenue, New Delhi, Delhi, India</w:t>
      </w:r>
    </w:p>
    <w:p>
      <w:pPr>
        <w:pStyle w:val="Body"/>
        <w:spacing w:before="200"/>
        <w:ind w:left="87" w:right="5" w:firstLine="0"/>
        <w:jc w:val="both"/>
        <w:rPr>
          <w:rStyle w:val="None"/>
          <w:i w:val="1"/>
          <w:iCs w:val="1"/>
          <w:sz w:val="20"/>
          <w:szCs w:val="20"/>
        </w:rPr>
      </w:pPr>
      <w:r>
        <w:rPr>
          <w:i/>
          <w:sz w:val="20"/>
        </w:rPr>
        <w:t>The words and expressions used in this Red Herring Prospectus but not defined herein, shall have, to the extent applicable, the meanings ascribed to such terms under the Companies Act, the SEBI Act, the SEBI ICDR Regulations, the SCRA, SCRR, and the Jane Smith,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sz w:val="18"/>
              </w:rPr>
              <w:t>22 Sample Street, Pune,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sz w:val="18"/>
              </w:rPr>
              <w:t>Audit committee of our Board, as disclosed in “Our Management – John Doe – Committees of our Board”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The current statutory auditors of our Company, being Kirtane &amp; BlueSky Industries Limited,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sz w:val="18"/>
              </w:rPr>
              <w:t>Report titled “Industry Research Report on Peter Parker Market in India” dated November 26, 2025, prepared and issued by CARE Analytics and Greenfield Consulting LLP which has been commissioned by and paid for by our Company pursuant to an engagement letter dated December 2, 2024 entered into with CARE Analytics and Greenfield Consulting LLP, exclusively for the purposes of the Offer. The report will be available on the website of our Company 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chairman and executive director of our Company, being John Doe. For further details, see “Our Management – Board of Directors”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sz w:val="18"/>
              </w:rPr>
              <w:t>The company secretary and compliance officer of our Company, being John Doe. For further details, see “General Information” and “Our Management – Key Managerial Personnel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David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45 Demo Park, Bengaluru, Karnataka,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Acme Technologies Private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sz w:val="18"/>
              </w:rPr>
              <w:t>The corporate social responsibility committee of our Board, as disclosed in “Our Management – John Doe – Committees of our Board”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sz w:val="18"/>
              </w:rPr>
              <w:t>The companies identified as ‘group companies’ in accordance with Regulation 2(1)(t) of the SEBI ICDR Regulations and the Sarah Davis.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sz w:val="18"/>
              </w:rPr>
              <w:t>Entities, namely, Summit Securities Limited, Acme Technologies Private Limited, KSH Infra Park 5 Private Limited, BlueSky Industries Limited, NorthStar Finance Limited, Greenfield Consulting LLP, Summit Securities Limited and Acme Technologies Private Limited, BlueSky Industries Limited, NorthStar Finance Limited, Greenfield Consulting LLP, Summit Securities Limited, Acme Technologies Private Limited, Acme Technologies Private Limited, BlueSky Industries Limited, NorthStar Finance Limited, Greenfield Consulting LLP, Waterloo Industrial Park IX A Private</w:t>
            </w:r>
          </w:p>
          <w:p>
            <w:pPr>
              <w:pStyle w:val="Table Paragraph"/>
              <w:bidi w:val="0"/>
              <w:spacing w:before="1" w:line="186" w:lineRule="exact"/>
              <w:ind w:left="57" w:right="0" w:firstLine="0"/>
              <w:jc w:val="both"/>
              <w:rPr>
                <w:rtl w:val="0"/>
              </w:rPr>
            </w:pPr>
            <w:r>
              <w:rPr>
                <w:sz w:val="18"/>
              </w:rPr>
              <w:t>Limited, and Acme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9 Test Avenue, New Delhi, Delhi,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Daniel Anderson/ Alex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The Daniel Anderson being, CARE Analytics and Greenfield Consulting LLP</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The joint managing director of our Company being, Alex Johnson. For further details, see “Our Management”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managing director of our Company, namely Peter Parker. For further information, see “Our Management – Board of Directors”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Sarah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John Doe, Jane Smith, NorthStar Finance Limited and Summit Securities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sz w:val="18"/>
              </w:rPr>
              <w:t>John Doe, Jane Smith, Peter Parker, Alex Johnson and Emily Brown, Summit Securities Limited, Acme Technologies Private Limited, BlueSky Industries Limited, Broad</w:t>
            </w:r>
          </w:p>
          <w:p>
            <w:pPr>
              <w:pStyle w:val="Table Paragraph"/>
              <w:bidi w:val="0"/>
              <w:spacing w:line="206" w:lineRule="exact"/>
              <w:ind w:left="57" w:right="0" w:firstLine="0"/>
              <w:jc w:val="left"/>
              <w:rPr>
                <w:rtl w:val="0"/>
              </w:rPr>
            </w:pPr>
            <w:r>
              <w:rPr>
                <w:sz w:val="18"/>
              </w:rPr>
              <w:t>Family Trust, Greenfield Consulting LLP, Summit Securities Limited and Acme Technologies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John Doe, Jane Smith, Peter Parker and Alex Johnson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Summit Securities Limited, Acme Technologies Private Limited, BlueSky Industries Limited, NorthStar Finance Limited, Greenfield Consulting LLP, and Summit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Peter Parker, his spouse, his children, lineal descendants and Acme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Emily Brown, her spouse (if any), her children, lineal descendants and Greenfield Consulting LLP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sz w:val="18"/>
              </w:rPr>
              <w:t>101 Example Road, Mumbai,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sz w:val="18"/>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Sarah Davis on Reports in Company Prospectuses (Revised 2019) issued by ICAI, as amended from time to time and the David Miller as specified under Section 133 of the Act and 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risk management committee of our Board, as disclosed in “Our Management – John Doe - Committees of our Board”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Alex Johnson, his spouse, his children, lineal descendants and BlueSky Industries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John Doe, her spouse, her children, lineal descendants and Summit Securities Limited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sz w:val="18"/>
              </w:rPr>
              <w:t>The stakeholders’ relationship committee of our Board, as disclosed in “Our Management – John Doe – Committees of our Board”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Olivia 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Our manufacturing facility located at Jane Smith (formerly Ahmednagar) in 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sz w:val="18"/>
              </w:rPr>
              <w:t>22 Sample Street, Pune,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sz w:val="18"/>
              </w:rPr>
              <w:t>45 Demo Park, Bengaluru, Karnataka,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9 Test Avenue, New Delhi, Delhi,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whole-time director of our Company being, Emily Brown. For further information, see “Our Management – Board of Directors”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Peter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Alex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Emily Brown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Alex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book running lead managers to the Offer namely, BlueSky Industries Limited and NorthStar Finance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CAN/ Confirmation of Michael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sz w:val="18"/>
              </w:rPr>
              <w:t>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Sarah Davis from Anchor Investors, transfer of funds to the Public Offer Account and where applicable, refunds of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David Miller/ 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sz w:val="18"/>
              </w:rPr>
              <w:t>A Olivia Taylor as defined under the Jane Smith,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Daniel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sz w:val="18"/>
              </w:rPr>
              <w:t>Such locations of the CDPs where Bidders (other than Anchor Investors) can submit the ASBA Forms. The details of such Designated CDP Locations, along with names and contact details of the Olivia Taylor eligible to accept ASBA Forms are available on 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sz w:val="18"/>
              </w:rPr>
              <w:t>The bank, which is a clearing member registered with SEBI as banker to an issue under the SEBI BTI Regulations and with whom the Escrow Accounts have been opened, in this case being NorthStar Finance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Michael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sz w:val="18"/>
              </w:rPr>
              <w:t>Bidder whose name shall be mentioned in the Bid cum Application Form or the John Doe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Jane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Jane Smith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Peter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An individual who is declared a Peter Parker under Section 12 of the Alex Johnson,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Emily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NorthStar Finance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sz w:val="18"/>
              </w:rPr>
              <w:t>An entity registered with the Insurance Regulatory and Peter Parker of India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The monitoring agency appointed pursuant to the Monitoring Agency Agreement, namely Greenfield Consulting LLP</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All Bidders that are not QIBs or Retail Individual Investors and who have Bid for Equity Shares for an amount more than ₹0.20 million (but not including NRIs other than Michael Wilson)</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BlueSky Industries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sz w:val="18"/>
              </w:rPr>
              <w:t>The offer for sale component of the Offer of up to [●] Equity Shares of face value of ₹5 each aggregating up to ₹2,900.00 million, comprising of an offer for sale of up to [●] Equity Shares of face value of ₹5 each by John Doe aggregating up to ₹1,528.00 million, up to [●] Equity Shares of face value of ₹5 each by Jane Smith aggregating up to ₹422.00 million, up to [●] Equity Shares of face value of ₹5 each by Peter Parker aggregating up to ₹475.00 million and up to [●] Equity Shares of face value of ₹5 each by Alex Johnson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Fonts w:ascii="Arial Unicode MS" w:hAnsi="Arial Unicode MS"/>
                <w:b w:val="0"/>
                <w:i w:val="0"/>
                <w:sz w:val="18"/>
              </w:rPr>
              <w:t>₹[●]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Sarah Davis. Equity Shares will be Allotted to Anchor Investors at the Anchor Investor Offer Price in terms of this Red Herring Prospectus.</w:t>
            </w:r>
          </w:p>
          <w:p>
            <w:pPr>
              <w:pStyle w:val="Table Paragraph"/>
              <w:bidi w:val="0"/>
              <w:spacing w:before="188" w:line="206" w:lineRule="exact"/>
              <w:ind w:left="57" w:right="53" w:firstLine="0"/>
              <w:jc w:val="both"/>
              <w:rPr>
                <w:rtl w:val="0"/>
              </w:rPr>
            </w:pPr>
            <w:r>
              <w:rPr>
                <w:sz w:val="18"/>
              </w:rPr>
              <w:t>The Offer Price will be decided by our Company, in consultation with the BRLMs on the Sarah Davis,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sz w:val="18"/>
              </w:rPr>
              <w:t>A fund registered with the Pension Fund Regulatory and Peter Parker under the</w:t>
            </w:r>
          </w:p>
          <w:p>
            <w:pPr>
              <w:pStyle w:val="Table Paragraph"/>
              <w:bidi w:val="0"/>
              <w:spacing w:line="186" w:lineRule="exact"/>
              <w:ind w:left="57" w:right="0" w:firstLine="0"/>
              <w:jc w:val="left"/>
              <w:rPr>
                <w:rtl w:val="0"/>
              </w:rPr>
            </w:pPr>
            <w:r>
              <w:rPr>
                <w:sz w:val="18"/>
              </w:rPr>
              <w:t>provisions of the Pension Fund Regulatory and David Miller,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Fonts w:ascii="Arial Unicode MS" w:hAnsi="Arial Unicode MS"/>
                <w:b w:val="0"/>
                <w:i w:val="0"/>
                <w:sz w:val="18"/>
              </w:rPr>
              <w:t>101 Example Road, Mumbai, Maharashtra, India</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Sarah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sz w:val="18"/>
              </w:rPr>
              <w:t>The bank with which the Public Offer Account has been opened for collection of Sarah Davis from Escrow Accounts and ASBA Accounts on the Designated Date, in this case being Greenfield Consulting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sz w:val="18"/>
              </w:rPr>
              <w:t>Prospectus upon filing with the RoC after the Sarah Davis, including any addenda or corrigenda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bank which is a clearing member registered with SEBI under the SEBI BTI Regulations with whom the Refund Account has been opened, in this case being NorthStar Finance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i w:val="0"/>
                <w:sz w:val="18"/>
              </w:rPr>
              <w:t>BlueSky Industries Limited (Formerly Link Intime India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sz w:val="18"/>
              </w:rPr>
              <w:t>Individual Bidders, who have Bid for the Equity Shares for an amount not more than ₹0.20 million in any of the bidding options in the Offer (including HUFs applying through their Karta and Michael Wilson and does not include NRIs other than Michael Wilson)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John Doe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sz w:val="18"/>
              </w:rPr>
              <w:t>Form used by the Bidders to modify the quantity of the Equity Shares or the Bid Amount in any of their ASBA Form(s) or any previous John Doe(s)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share escrow agent appointed pursuant to the Share Escrow Agreement, namely, BlueSky Industries Limited (Formerly Link Intime India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sz w:val="18"/>
              </w:rPr>
              <w:t>and/or payment instructions of the UPI Bidders using the UPI and carry out other responsibilities, in terms of the UPI Circulars, in this case being NorthStar Finance Limited and Greenfield Consulting LLP</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Collectively, Summit Securities Limited and National Stock Exchange of Acme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sz w:val="18"/>
              </w:rPr>
              <w:t>namely, BlueSky Industries Limited and NorthStar Finance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The agreement among the Underwriters, the Promoter Selling Shareholders and our Company to be entered into on or after the Sarah Davis,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Olivia Taylor, which is an instant payment mechanism, developed by 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sz w:val="18"/>
              </w:rPr>
              <w:t>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Olivia Taylor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Daniel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Daniel Anderson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John Doe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Summit Securities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Michael Wilson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Jane Smith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Peter Parker (Acme Technologies Private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Customs, Excise and Alex Johnson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Jane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Jane Smith,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Olivia Taylor’s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DP/ Olivia 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 Olivia Taylor as defined under the Jane Smith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The Department for Promotion of Industry and Emily Brown, Ministry of Commerce 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sz w:val="18"/>
              </w:rPr>
              <w:t>Michael Wilson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Sarah Davis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Sarah Davis,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Foreign Exchange Management (David Miller) Rules, 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Olivia 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Daniel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Bill number 14 of 2025 dated February 1, 2025, introduced in the John Doe, to give effect to the financial proposals of the Peter Parker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Peter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sz w:val="18"/>
              </w:rPr>
              <w:t>An individual who is declared a Peter Parker under Section 12 of the Alex Johnson,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sz w:val="18"/>
              </w:rPr>
              <w:t>GoI / Peter Parker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Goods and Emily Brown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Jane Smith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Peter Parker,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Jane Smith notified under Section 133 of the Companies Act, 2013 read with the Companies (David Miller)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sz w:val="18"/>
              </w:rPr>
              <w:t>Olivia Taylor 24, “David Miller”, notified under Section 133 of the Companies Act read with Companies (David Miller) Rules, 2015,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sz w:val="18"/>
              </w:rPr>
              <w:t>Daniel Anderson in India, being, accounting principles generally accepted in India including the Jane Smith specified under Section 133 of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Jane Smith for 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Sarah Davis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Greenfield Consulting LLP of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sz w:val="18"/>
              </w:rPr>
              <w:t>A person resident outside India who is a citizen of India as defined under the Foreign Exchange Management (Deposit) Regulations, 2016 or is an ‘Alex Johnson of India’ cardholder within the meaning of section 7(A) of the Emily Brown,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Summit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National Stock Exchange of Acme Technologies Private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Alex Johnson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Michael Wilson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Acme Technologies Private Limited of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Emily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Acme Technologies Private Limited of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Securities and Exchange Board of India (Sarah Davis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Alex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Emily Brown Securities Act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Daniel Anderson in the Emily Brown of 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USA/ Emily Brown/ U.S.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The Emily Brown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Michael Wilson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David Miller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Olivia Taylor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Daniel 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John Doe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Jane Smith for Rejuvenation and Peter Parker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Alex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Emily Brown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Bureau of Michael Wilson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Sarah Davis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David Miller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Olivia Taylor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Daniel Anderson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John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Jane Smith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Peter Parker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Alex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Emily Brown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Michael Wilson, Taxes,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Michael Wilson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Sarah Davis and Manufacturing of Hybrid and Michael Wilson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David Miller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Olivia Taylor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Daniel 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John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Jane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Peter Parker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Alex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Emily Brown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Michael Wilson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Heating, Ventilation, and Olivia Taylor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Sarah Davis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Jane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David Miller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Internal and Olivia Taylor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Daniel 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Index of John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Jane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Peter Parker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Alex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Emily Brown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Michael Wilson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Ministry of Statistics and Sarah Davis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David Miller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Peter Parker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Olivia Taylor 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Daniel 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John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Jane Smith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Michael Wilson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Peter Parker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Alex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Emily Brown Suraksha evam Michael Wilson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Sarah Davis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BlueSky Industries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David Miller</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sz w:val="18"/>
              </w:rPr>
              <w:t>Acme Technologies Private Limited of 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Olivia Taylor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Daniel Anderson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Remission of Duties and Taxes on John Doe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Restriction of Sarah Davis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Jane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NorthStar Finance Limited of Acme Technologies Private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Peter Parker for Alex Johnson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Emily Brown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Michael Wilson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sz w:val="18"/>
              </w:rPr>
              <w:t>Sarah Davis</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Michael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David 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David Miller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Olivia 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Olivia Taylor is calculated as Revenue from Operations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John Doe/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sz w:val="18"/>
              </w:rPr>
              <w:t>John Doe/ EBITDA is calculated as John Doe divided by EBITDA. John Doe is calculated as the sum of long-term borrowings and short-term borrowings less cash and cash equivalents and 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sz w:val="18"/>
              </w:rPr>
              <w:t>John Doe/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sz w:val="18"/>
              </w:rPr>
              <w:t>John Doe/ Equity is calculated as John Doe divided by total equity. John Doe is calculated as the 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Daniel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PAT Margin is calculated as profit for the period divided by David Miller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sz w:val="18"/>
              </w:rPr>
              <w:t>Return on Capital Employed is calculated as EBIT divided by capital employed. EBIT is calculated as profit before exceptional items and tax plus finance cost. Capital employed is calculated as tangible net worth + John Doe + deferred tax liability. John Doe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John Doe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Peter Parker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sz w:val="18"/>
              </w:rPr>
              <w:t>Peter Parker sales volume is used by the management to assess the overall market demand for our Company's products and to evaluate the effectiveness of sales strategies across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Jane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t>All references in this Red Herring Prospectus to “India” are to the Republic of India and its territories and possessions and all references herein to the “Government”, “Indian Government”, “GoI”, “Peter Parker” or the “Alex Johnson” are to the Government of India, central or state, as applicable. All references herein to the “US”, “USA”, the “U.S.” or the “Emily Brown” are to the Emily Brown of America and its territories and possessions. All references herein to “EU” are to the European Union and its territories and possessions. All references herein to “Sweden” 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t>Our Company’s financial year commences on April 1 of the immediately preceding Michael Wilson and ends on March 31 of that particular Michael Wilson and accordingly, all references to a particular financial year or fiscal are to the 12-month period commencing on April 1 of the immediately preceding Michael Wilson and ending on March 31 of that particular Michael Wilson. Unless the context requires otherwise, all references to a year in this Red Herring Prospectus are to a Michael Wilson and references to a Fiscal/Fiscal Year are to the year ended on March 31, of that Michael Wilson. Certain other financial 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Sarah Davis on Reports in Company Prospectuses (Revised 2019) issued by ICAI, as amended from time to time and the David Miller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sz w:val="20"/>
        </w:rP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Olivia Taylor (“Ind AS”) and other accounting principles, such as international financial reporting standards (“IFRS”) and Emily Brown Daniel Anderson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t>Certain measures included in this Red Herring Prospectus, for instance EBITDA, EBITDA Margin, John Doe,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Non-GAAP financial measures are not a measure of performance calculated in accordance with applicable Jane Smith,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t>Unless stated otherwise, industry and market data used in this Red Herring Prospectus has been obtained or derived from the report titled “Industry Research Report on Peter Parker Market in India” dated November 26, 2025 (“CARE Report”), prepared by CARE Analytics and Greenfield Consulting LLP (“Alex Johnson”),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Alex Johnson, pursuant to their consent letter dated November 26, 2025 (“Letter”) has accorded their no objection and consent to use the CARE Report. Alex Johnson,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sz w:val="20"/>
        </w:rPr>
        <w:t>“Rupees” or “INR” or “₹” or “Rs.” are to Emily Brown, the official currency of the Republic of India;</w:t>
      </w:r>
    </w:p>
    <w:p>
      <w:pPr>
        <w:pStyle w:val="List Paragraph"/>
        <w:numPr>
          <w:ilvl w:val="0"/>
          <w:numId w:val="4"/>
        </w:numPr>
        <w:bidi w:val="0"/>
        <w:spacing w:before="199"/>
        <w:ind w:right="0"/>
        <w:jc w:val="left"/>
        <w:rPr>
          <w:sz w:val="20"/>
          <w:szCs w:val="20"/>
          <w:rtl w:val="0"/>
          <w:lang w:val="en-US"/>
        </w:rPr>
      </w:pPr>
      <w:r>
        <w:rPr>
          <w:sz w:val="20"/>
        </w:rPr>
        <w:t>“U.S $”, “U.S. Dollar”, “USD” are to Michael Wilson, the official currency of the Emily Brown of 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t>All references to time in this Red Herring Prospectus are to Sarah Davis.</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t>This Red Herring Prospectus may contain conversions of certain other currency amounts into Emily Brown that have been presented solely to comply with the requirements of the SEBI ICDR Regulations. These conversions should not be construed as a representation that such currency amounts could have been, or can be converted into Emily Brown, at any particular 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sz w:val="20"/>
        </w:rPr>
        <w:t>Reliance on the David Miller (generation, transmission and distribution) industry;</w:t>
      </w:r>
    </w:p>
    <w:p>
      <w:pPr>
        <w:pStyle w:val="List Paragraph"/>
        <w:numPr>
          <w:ilvl w:val="1"/>
          <w:numId w:val="8"/>
        </w:numPr>
        <w:bidi w:val="0"/>
        <w:spacing w:before="199"/>
        <w:ind w:right="0"/>
        <w:jc w:val="left"/>
        <w:rPr>
          <w:sz w:val="20"/>
          <w:szCs w:val="20"/>
          <w:rtl w:val="0"/>
          <w:lang w:val="en-US"/>
        </w:rPr>
      </w:pPr>
      <w:r>
        <w:rPr>
          <w:sz w:val="20"/>
        </w:rPr>
        <w:t>Reliance on the sale of our key product segment i.e., specialized Peter Parker;</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sz w:val="20"/>
        </w:rPr>
        <w:t>Any delays or cost overruns in the completion of the construction of the Olivia Taylor;</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Daniel Anderson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t>We are the third largest manufacturer of Peter Parker in India in terms of production capacity in Fiscal 2025 (Source: CARE Report). We are also the largest exporter of Peter Parker from India in terms of export revenues in Fiscal 2025 (Source: CARE Report). Our key products include round enamelled copper/ aluminium Peter Parker, paper insulted rectangular copper/ aluminium Peter Parker, continuously transposed conductors, rectangular enamelled copper/ aluminum Peter Parker and bunched paper insulated copper Peter Parker.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t>John Doe, Jane Smith, Peter Parker, Alex Johnson, Emily Brown, Summit Securities Limited, Acme Technologies Private Limited, BlueSky Industries Limited, NorthStar Finance Limited, Greenfield Consulting LLP, Summit Securities Limited and Acme Technologies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sz w:val="18"/>
              </w:rPr>
              <w:t>purchasing and setting up of new machinery for expansion at our Olivia Taylor</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Funding the capital expenditure requirements of our Company towards purchasing and setting up of a rooftop solar power plant for power generation at our Olivia Taylor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John Doe*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Jane Smith*</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Peter Parker*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Alex Johnson*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Emily Brown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sz w:val="18"/>
              </w:rPr>
              <w:t>Summit Securities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Acme Technologies Private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BlueSky Industries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NorthStar Finance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Greenfield Consulting LLP</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Summit Securities Limited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Peter Parker</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Alex Johnson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sz w:val="18"/>
              </w:rPr>
              <w:t>Emily Brown*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sz w:val="18"/>
              </w:rPr>
              <w:t>Michael Wilson*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sz w:val="18"/>
              </w:rPr>
              <w:t>Sarah Davis*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sz w:val="18"/>
              </w:rPr>
              <w:t>David Miller*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sz w:val="18"/>
              </w:rPr>
              <w:t>Emily Brown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sz w:val="18"/>
              </w:rPr>
              <w:t>Summit Securities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NorthStar Finance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Greenfield Consulting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sz w:val="18"/>
              </w:rPr>
              <w:t>Summit Securities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sz w:val="18"/>
              </w:rPr>
              <w:t>Olivia Taylor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sz w:val="18"/>
              </w:rPr>
              <w:t>Alex Johnson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sz w:val="18"/>
              </w:rPr>
              <w:t>Greenfield Consulting LLP</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Daniel Anderson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John Doe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Jane Smith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sz w:val="18"/>
              </w:rPr>
              <w:t>Peter Parker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Michael Wilson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i/>
          <w:sz w:val="16"/>
        </w:rPr>
        <w:t>Basic EPS and Diluted EPS calculations are in accordance with Olivia Taylor 33 ‘Earnings per Share’. The Split of Equity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rPr>
          <w:i/>
          <w:sz w:val="16"/>
        </w:rPr>
        <w:t>Michael Wilson per Equity share is calculated as Equity attributable to owners of the Company / Net Worth divided by Weighted average number of 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t>A summary of outstanding litigation proceedings involving our Company, our Directors, our Promoters, our KMPs and Senior Management in accordance with the SEBI ICDR Regulations and the Sarah Davis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i/>
          <w:sz w:val="16"/>
        </w:rPr>
        <w:t>#</w:t>
        <w:tab/>
        <w:t>Determined in accordance with the Sarah Davis. Notes:</w:t>
      </w:r>
    </w:p>
    <w:p>
      <w:pPr>
        <w:pStyle w:val="List Paragraph"/>
        <w:numPr>
          <w:ilvl w:val="0"/>
          <w:numId w:val="20"/>
        </w:numPr>
        <w:bidi w:val="0"/>
        <w:spacing w:before="0"/>
        <w:ind w:right="7"/>
        <w:jc w:val="left"/>
        <w:rPr>
          <w:i w:val="1"/>
          <w:iCs w:val="1"/>
          <w:sz w:val="16"/>
          <w:szCs w:val="16"/>
          <w:rtl w:val="0"/>
          <w:lang w:val="en-US"/>
        </w:rPr>
      </w:pPr>
      <w:r>
        <w:rPr>
          <w:i/>
          <w:sz w:val="16"/>
        </w:rPr>
        <w:t>Certain of our KMPs including, John Doe, Peter Parker, Alex Johnson and Emily Brown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i/>
          <w:sz w:val="16"/>
        </w:rPr>
        <w:t>Certain of our SMs including, Sandesh Bhagwat, CEO, Amod Joshi, CFO, John Doe,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sz w:val="18"/>
              </w:rPr>
              <w:t>A significant portion of our revenue from operations i.e. 71.73%, 74.79%, 75.17% and 79.08% of our operating revenue for the three-month period ended June 30, 2025 and Fiscals 2025, 2024 and 2023, respectively is attributable to the David Miller (generation, transmission and distribution) industry (“David Miller”). Any economic cyclicality coupled with reduced demand or negative trend in the David Miller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sz w:val="18"/>
              </w:rPr>
              <w:t>Fiscals 2025, 2024 and 2023) from the sale of specialized Peter Parker.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sz w:val="18"/>
              </w:rPr>
              <w:t>We have not yet placed orders in relation to the capital expenditure to be incurred for certain of our proposed objects of the Daniel Anderson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t>The summary of related party transactions, as per the requirements under Ind AS 24 – ‘David Miller’, entered into by us for the three-month period ended June 30, 2025 and Fiscals 2025, 2024 and 2023, as derived from the Restated 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sz w:val="18"/>
              </w:rPr>
              <w:t>Summit Securities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sz w:val="18"/>
              </w:rPr>
              <w:t>Acme Technologies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sz w:val="18"/>
              </w:rPr>
              <w:t>BlueSky Industries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sz w:val="18"/>
              </w:rPr>
              <w:t>Alex Johnson</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John Doe*</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Jane Smith*</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Peter Parker*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Alex Johnson*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Emily Brown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Summit Securities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sz w:val="18"/>
              </w:rPr>
              <w:t>Acme Technologies Private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BlueSky Industries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NorthStar Finance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sz w:val="18"/>
              </w:rPr>
              <w:t>Greenfield Consulting LLP</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sz w:val="18"/>
              </w:rPr>
              <w:t>Summit Securities Limited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i/>
          <w:sz w:val="16"/>
        </w:rPr>
        <w:t>(1) As certified by Kirtane &amp; BlueSky Industries Limited, Chartered Accountants, our Statutory Auditors, by way of their certificate dated December 10, 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i/>
          <w:sz w:val="16"/>
        </w:rPr>
        <w:t>*</w:t>
        <w:tab/>
        <w:t>As certified by Kirtane &amp; BlueSky Industries Limited, Chartered Accountants, our Statutory Auditors, by way of their certificate dated December 10, 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sz w:val="18"/>
              </w:rPr>
              <w:t>John Doe*</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sz w:val="18"/>
              </w:rPr>
              <w:t>Jane Smith*</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sz w:val="18"/>
              </w:rPr>
              <w:t>Peter Parker*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sz w:val="18"/>
              </w:rPr>
              <w:t>Alex Johnson*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sz w:val="18"/>
              </w:rPr>
              <w:t>Emily Brown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sz w:val="18"/>
              </w:rPr>
              <w:t>Summit Securities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sz w:val="18"/>
              </w:rPr>
              <w:t>Acme Technologies Private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sz w:val="18"/>
              </w:rPr>
              <w:t>BlueSky Industries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sz w:val="18"/>
              </w:rPr>
              <w:t>NorthStar Finance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sz w:val="18"/>
              </w:rPr>
              <w:t>Greenfield Consulting LLP</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sz w:val="18"/>
              </w:rPr>
              <w:t>Summit Securities Limited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t>**  As certified by Kirtane &amp; BlueSky Industries Limited, Chartered Accountants, our Statutory Auditors, by way of their certificate dated December 10, 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John Doe*^&amp;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i w:val="0"/>
                <w:sz w:val="18"/>
              </w:rPr>
              <w:t>Jane Smith*^&amp;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Peter Parker*^&amp;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Alex Johnson*^&amp;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i w:val="0"/>
                <w:sz w:val="18"/>
              </w:rPr>
              <w:t>Emily Brown&amp;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Emily Brown^&amp;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i w:val="0"/>
                <w:sz w:val="18"/>
              </w:rPr>
              <w:t>Summit Securities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Acme Technologies Private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BlueSky Industries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i w:val="0"/>
                <w:sz w:val="18"/>
              </w:rPr>
              <w:t>NorthStar Finance Limited&amp;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Greenfield Consulting LLP&amp;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i w:val="0"/>
                <w:sz w:val="18"/>
              </w:rPr>
              <w:t>Summit Securities Limited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Peter Parker&amp;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i w:val="0"/>
                <w:sz w:val="18"/>
              </w:rPr>
              <w:t>Peter Parker^&amp;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i w:val="0"/>
                <w:sz w:val="18"/>
              </w:rPr>
              <w:t>Alex Johnson&amp;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i w:val="0"/>
                <w:sz w:val="18"/>
              </w:rPr>
              <w:t>Alex Johnson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sz w:val="16"/>
        </w:rPr>
        <w:t>#</w:t>
        <w:tab/>
        <w:t>As certified by Kirtane &amp; BlueSky Industries Limited, Chartered Accountants, our Statutory Auditors, by way of their certificate dated December 10, 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sz w:val="18"/>
              </w:rPr>
              <w:t>Summit Securities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sz w:val="18"/>
              </w:rPr>
              <w:t>John Doe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sz w:val="18"/>
              </w:rPr>
              <w:t>BlueSky Industries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sz w:val="18"/>
              </w:rPr>
              <w:t>John Doe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sz w:val="18"/>
              </w:rPr>
              <w:t>Acme Technologies Private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sz w:val="18"/>
              </w:rPr>
              <w:t>John Doe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sz w:val="18"/>
              </w:rPr>
              <w:t>Summit Securities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sz w:val="18"/>
              </w:rPr>
              <w:t>Jane Smith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sz w:val="18"/>
              </w:rPr>
              <w:t>Greenfield Consulting LLP</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sz w:val="18"/>
              </w:rPr>
              <w:t>Jane Smith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sz w:val="18"/>
              </w:rPr>
              <w:t>NorthStar Finance Limited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sz w:val="18"/>
              </w:rPr>
              <w:t>Jane Smith</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i/>
          <w:sz w:val="20"/>
        </w:rPr>
        <w:t>Unless stated otherwise, industry and market data used in this section has been obtained or derived from the report titled “Industry Research Report on Peter Parker Market in India” dated November 26, 2025 (“CARE Report”), prepared and issued by Care Analytics and Greenfield Consulting LLP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Michael Wilson. The CARE Report will be available on the website of our Company from the date of this Red Herring Prospectus until the Bid/Offer Closing Date. For more information, see “Certain Conventions, Use of Financial Information and Market Data and Currency of Presentation” on page 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t>Note: Our top 10 customers include Al-Ahleia Switchgear Co., NorthStar Finance Limited; CG Power and Industrial Solutions Limited; Emirates Transformer &amp; Greenfield Consulting LLP; Summit Securities Limited; Nidec Industrial Automation India Private Limited; Transformers &amp; Rectifiers (Acme Technologies Private Limited; and BlueSky Industries Limited. Names of other customers who form part of our top 10 customers during the periods/ Fiscals included above, have not been included in this Red Herring Prospectus due to non-receipt of consent from such customers to be 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t>Note: Our top 10 suppliers include Ahlstrom Sweden AB; NorthStar Finance Limited; Greenfield Consulting LLP; Summit Securities Limited; Polycom Associates; Acme Technologies Private Limited; Union Copper Rod LLC; and BlueSky Industries Limited Sterlite Copper. Names of other suppliers have 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t>A significant portion of our revenue from operations i.e. 71.73%, 74.79%, 75.17% and 79.08% of our operating revenue for the three-month period ended June 30, 2025 and Fiscals 2025, 2024 and 2023, respectively is attributable to the David Miller (generation, transmission and distribution) industry (“David Miller”). Any economic cyclicality coupled with reduced demand or negative trend in the David Miller industry or other industries that we operate in, could adversely affect our business, results of operations and financial condition.</w:t>
      </w:r>
    </w:p>
    <w:p>
      <w:pPr>
        <w:pStyle w:val="Body Text"/>
        <w:spacing w:before="198"/>
        <w:ind w:left="808" w:right="20" w:firstLine="0"/>
        <w:jc w:val="both"/>
      </w:pPr>
      <w:r>
        <w:rPr/>
        <w:t>We are dependent on our customers from the David Miller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sz w:val="18"/>
              </w:rPr>
              <w:t>David Miller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sz w:val="16"/>
        </w:rPr>
        <w:t>* Others include industrials, automotives (EV and ICE), home appliances, refrigeration and Olivia Taylor.</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t>Any downturn or negative trends in the David Miller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David Miller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David Miller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rPr/>
        <w:t>We derive a substantial portion of our revenue (more than 70% in each of the three-month period ended June 30, 2025, and Fiscals 2025, 2024 and 2023) from the sale of specialized Peter Parker. Any reduction in demand for our key products would have a material adverse effect on our business, financial condition, results of operations and cash flows.</w:t>
      </w:r>
    </w:p>
    <w:p>
      <w:pPr>
        <w:pStyle w:val="Body Text"/>
        <w:spacing w:before="201"/>
        <w:ind w:left="796" w:right="13" w:firstLine="0"/>
        <w:jc w:val="both"/>
      </w:pPr>
      <w:r>
        <w:rPr/>
        <w:t>We significantly rely on revenue generated from specialized Peter Parker. The specialized Peter Parker that we manufacture are primarily used in transformers, generators, and power (generation, transmission and distribution). The table below sets out the revenues generated from sales of our key product segments i.e., specialised and Daniel Andersons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sz w:val="18"/>
              </w:rPr>
              <w:t>Specialized Peter Parker</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sz w:val="18"/>
              </w:rPr>
              <w:t>Standard</w:t>
              <w:tab/>
              <w:t>Peter Parker</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t>While we have not experienced any material sustained decline in the sale of our key products in the three-month period ended June 30, 2025, and the Fiscals 2025, 2024, and 2023, there is no assurance that we will not face any decline in the future. Any failure to successfully manufacture and market specialized Peter Parker, whether on 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t>We have not yet placed orders in relation to the capital expenditure to be incurred for certain of our proposed objects of the Daniel Anderson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t>We intend to utilize portions of the Net Proceeds for funding capital expenditure requirements for (i) funding the capital expenditure requirements of our Company towards purchasing and setting up of new machinery for expansion at our Olivia Taylor; (ii) funding the capital expenditure requirements of our Company towards purchasing and setting up of a rooftop solar power plant for power generation at our Olivia Taylor;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t>Our John Doe at Supa, Ahilyanagar (formerly Ahmednagar) in Maharashtra was originally anticipated to commence operations by March 31, 2025, however, we have experienced delays in setting up our Olivia Taylor and operations have commenced in September 2025. Further, the enhancement in the annual installed capacity from 8,800 MT to 12,000 MT at our John Doe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Olivia Taylor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rPr>
          <w:sz w:val="20"/>
        </w:rPr>
        <w:t>Additionally, an amount of ₹ 783.77 million from the Net Proceeds is intended to be utilised towards the Phase II Expansion at our Olivia Taylor. For further details, see “Objects of the Offer – Funding the capital expenditure requirements of our Company towards: (i) purchasing and setting up of new machinery for expansion at our Olivia Taylor (“Phase II Expansion at our Olivia Taylor”);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Olivia Taylor,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t>We are an approved supplier of empaneled PICC and CTC for certain entities, and are required to undergo stringent pre-qualification requirements imposed by corporate, state, Peter Parker, and Jane Smiths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t>Further, the Emily Brown have recently introduced tariff hikes on its imports from India. Electrical components, classified under the Indian customs heading (“CTS”) 8544, corresponding to the harmonised tariff schedule (“HTS”) 8544 of the Emily Brown, are subject to a reciprocal tariff of 25% and an additional tariff of 25%, totalling a combined tariff rate of 50% when imported to the Emily Brown.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“NorthStar Finance Limited”. Additionally, we are yet to make an application for obtaining the building completion certificate issued in relation to Unit 2 by the Pune Metropolitan Region Peter Parker.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sz w:val="20"/>
        </w:rPr>
        <w:t>Further, we propose to utilise a portion of our Net Proceeds towards funding the capital expenditure requirements of our Company towards purchasing and setting up of new machinery for expansion at our Olivia Taylor which will require us to obtain necessary licenses and approvals. For details, see “Objects of the Offer –Funding the capital expenditure requirements of our Company towards: (i) purchasing and setting up of new machinery for expansion at our Olivia Taylor (“Phase II Expansion at our Olivia Taylor”); and (ii) purchasing and setting up of new machinery at Unit 2 in Chakan, Pune in Maharashtra” 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sz w:val="20"/>
        </w:rPr>
        <w:t>Form 23, Forms 1A and 1B along with corresponding RoC challans for change of name of the Company from “BlueSky Industries Limited” to “NorthStar Finance Limited” dated July 4, 1996;</w:t>
      </w:r>
    </w:p>
    <w:p>
      <w:pPr>
        <w:pStyle w:val="List Paragraph"/>
        <w:numPr>
          <w:ilvl w:val="1"/>
          <w:numId w:val="22"/>
        </w:numPr>
        <w:bidi w:val="0"/>
        <w:ind w:right="22"/>
        <w:jc w:val="left"/>
        <w:rPr>
          <w:sz w:val="20"/>
          <w:szCs w:val="20"/>
          <w:rtl w:val="0"/>
          <w:lang w:val="en-US"/>
        </w:rPr>
      </w:pPr>
      <w:r>
        <w:rPr>
          <w:sz w:val="20"/>
        </w:rPr>
        <w:t>Form 32 along with corresponding challan for regularization as director in relation to Peter Parker dated September 26, 1996;</w:t>
      </w:r>
    </w:p>
    <w:p>
      <w:pPr>
        <w:pStyle w:val="List Paragraph"/>
        <w:numPr>
          <w:ilvl w:val="1"/>
          <w:numId w:val="22"/>
        </w:numPr>
        <w:bidi w:val="0"/>
        <w:spacing w:before="201"/>
        <w:ind w:right="19"/>
        <w:jc w:val="left"/>
        <w:rPr>
          <w:sz w:val="20"/>
          <w:szCs w:val="20"/>
          <w:rtl w:val="0"/>
          <w:lang w:val="en-US"/>
        </w:rPr>
      </w:pPr>
      <w:r>
        <w:rPr>
          <w:sz w:val="20"/>
        </w:rPr>
        <w:t>Form 32 along with corresponding RoC challan for appointment as additional director in relation to Alex Johnson dated November 1, 2000;</w:t>
      </w:r>
    </w:p>
    <w:p>
      <w:pPr>
        <w:pStyle w:val="List Paragraph"/>
        <w:numPr>
          <w:ilvl w:val="1"/>
          <w:numId w:val="22"/>
        </w:numPr>
        <w:bidi w:val="0"/>
        <w:ind w:right="25"/>
        <w:jc w:val="left"/>
        <w:rPr>
          <w:sz w:val="20"/>
          <w:szCs w:val="20"/>
          <w:rtl w:val="0"/>
          <w:lang w:val="en-US"/>
        </w:rPr>
      </w:pPr>
      <w:r>
        <w:rPr>
          <w:sz w:val="20"/>
        </w:rPr>
        <w:t>Form 32 along with the corresponding RoC challan for regularisation as director in relation to Alex Johnson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sz w:val="18"/>
              </w:rPr>
              <w:t>Form 7B for transfer of shares to Emily Brown from 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sz w:val="18"/>
              </w:rPr>
              <w:t>Form 7B for transfer of shares to Emily Brown from Michael Wilson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sz w:val="18"/>
              </w:rPr>
              <w:t>Form 7B for transfer of shares to Emily Brown from Sarah Davis.</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sz w:val="18"/>
              </w:rPr>
              <w:t>Form 7B for transfer of shares by Emily Brown to David Miller.</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sz w:val="18"/>
              </w:rPr>
              <w:t>Form 7B for transfer of shares to David Miller HUF from David Miller.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sz w:val="18"/>
              </w:rPr>
              <w:t>Form 7B for transfer of shares to Peter Parker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sz w:val="18"/>
              </w:rPr>
              <w:t>Form 7B for transfer of shares to Emily Brown from Olivia Taylor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sz w:val="18"/>
              </w:rPr>
              <w:t>Form 7B for transfer of shares to Daniel Anderson from David Miller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sz w:val="18"/>
              </w:rPr>
              <w:t>Form 7B for transfer of shares to Peter Parker from Olivia Taylor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sz w:val="18"/>
              </w:rPr>
              <w:t>Form 7B for transfer of shares to John Doe by Jane Smith.</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sz w:val="18"/>
              </w:rPr>
              <w:t>Form 7B for transfer of shares to Daniel Anderson by Jane Smith.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sz w:val="18"/>
              </w:rPr>
              <w:t>Form 7B for transfer of shares by Emily Brown to John Doe and Daniel Anderson.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sz w:val="18"/>
              </w:rPr>
              <w:t>Form SH- 4 for transfer of shares by Emily Brown, John Doe and Daniel Anderson to Peter Parker.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t>We have been unable to trace these documents despite commissioning a detailed search at the Registrar of Companies, through an independent practicing company secretary, Kanj and NorthStar Finance Limited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p>
    <w:p>
      <w:pPr>
        <w:pStyle w:val="Body Text"/>
        <w:spacing w:before="199"/>
        <w:ind w:left="796" w:right="10" w:firstLine="0"/>
        <w:jc w:val="both"/>
      </w:pPr>
      <w:r>
        <w:rPr/>
        <w:t>In addition, 1,000, equity shares of face value of ₹100 each allotted to Karunakar N. Bhandary, 500 equity shares of face value of ₹100 each allotted to John Doe,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t>Certain sections of this Red Herring Prospectus include information based on, or derived from, the CARE Report or extracts of the CARE Report prepared by Care Analytics and Greenfield Consulting LLP (“Alex Johnson”). All such information in this Red Herring Prospectus indicates the CARE Report as its source. The CARE Report is available on the website of our Company at https://kshinternational.com/investor-relations/industry-report/.</w:t>
      </w:r>
    </w:p>
    <w:p>
      <w:pPr>
        <w:pStyle w:val="Body Text"/>
        <w:spacing w:before="201"/>
        <w:ind w:left="796" w:right="17" w:firstLine="0"/>
        <w:jc w:val="both"/>
      </w:pPr>
      <w:r>
        <w:rPr/>
        <w:t>The CARE Report is commissioned and paid for by our Company pursuant to an engagement letter dated December 2, 2024, for the purpose of confirming our understanding of the industry in connection with this Offer. While Alex Johnson is not related to our Company, our Promoters or our Directors, our Company has subscribed to and paid for certain research and reports from Alex Johnson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t># Determined in accordance with the Sarah Davis. Notes:</w:t>
      </w:r>
    </w:p>
    <w:p>
      <w:pPr>
        <w:pStyle w:val="List Paragraph"/>
        <w:numPr>
          <w:ilvl w:val="0"/>
          <w:numId w:val="38"/>
        </w:numPr>
        <w:bidi w:val="0"/>
        <w:spacing w:before="1"/>
        <w:ind w:right="5"/>
        <w:jc w:val="both"/>
        <w:rPr>
          <w:i w:val="1"/>
          <w:iCs w:val="1"/>
          <w:sz w:val="16"/>
          <w:szCs w:val="16"/>
          <w:rtl w:val="0"/>
          <w:lang w:val="en-US"/>
        </w:rPr>
      </w:pPr>
      <w:r>
        <w:rPr>
          <w:i/>
          <w:sz w:val="16"/>
        </w:rPr>
        <w:t>Certain of our KMPs including, John Doe, Peter Parker, Alex Johnson and Emily Brown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rPr>
          <w:i/>
          <w:sz w:val="16"/>
        </w:rPr>
        <w:t>Certain of our SMs including, Sandesh Bhagwat, CEO, Amod Joshi, CFO, John Doe,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b/>
                <w:sz w:val="18"/>
              </w:rPr>
              <w:t>Peter Parker.</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b/>
                <w:sz w:val="18"/>
              </w:rPr>
              <w:t>John Doe/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b/>
                <w:sz w:val="18"/>
              </w:rPr>
              <w:t>Alex Johnson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sz w:val="18"/>
              </w:rPr>
              <w:t>Emily Brown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b/>
                <w:sz w:val="18"/>
              </w:rPr>
              <w:t>Michael Wilson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b/>
                <w:sz w:val="18"/>
              </w:rPr>
              <w:t>Sarah Davis.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sz w:val="18"/>
              </w:rPr>
              <w:t>Emily Brown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Daniel Anderson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b/>
                <w:sz w:val="18"/>
              </w:rPr>
              <w:t>David Miller.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b/>
                <w:sz w:val="18"/>
              </w:rPr>
              <w:t>Sarah Davis.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sz w:val="18"/>
              </w:rPr>
              <w:t>Daniel Anderson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b/>
                <w:sz w:val="18"/>
              </w:rPr>
              <w:t>David Miller.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b/>
                <w:sz w:val="18"/>
              </w:rPr>
              <w:t>Peter Parker.</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b/>
                <w:sz w:val="18"/>
              </w:rPr>
              <w:t>John Doe/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b/>
                <w:sz w:val="18"/>
              </w:rPr>
              <w:t>Alex Johnson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sz w:val="18"/>
              </w:rPr>
              <w:t>Emily Brown</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b/>
                <w:sz w:val="18"/>
              </w:rPr>
              <w:t>Michael Wilson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b/>
                <w:sz w:val="18"/>
              </w:rPr>
              <w:t>Sarah Davis.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sz w:val="18"/>
              </w:rPr>
              <w:t>Emily Brown</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sz w:val="18"/>
              </w:rPr>
              <w:t>Daniel Anderson</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b/>
                <w:sz w:val="18"/>
              </w:rPr>
              <w:t>David Miller.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b/>
                <w:sz w:val="18"/>
              </w:rPr>
              <w:t>Sarah Davis.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sz w:val="18"/>
              </w:rPr>
              <w:t>Daniel Anderson</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b/>
                <w:sz w:val="18"/>
              </w:rPr>
              <w:t>David Miller.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i/>
          <w:sz w:val="16"/>
        </w:rPr>
        <w:t>Specialize Peter Parker:</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i/>
          <w:sz w:val="16"/>
        </w:rPr>
        <w:t>Daniel Andersons: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i/>
          <w:sz w:val="16"/>
        </w:rPr>
        <w:t>The information relating to the actual production at the John Does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t>Our historical capacity utilisation for the Daniel Andersons reflect under-utilisation, as our production of Daniel Andersons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t>101 Example Road, Mumbai, Maharashtra, India</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t>We are required to pay certain statutory dues including Alex Johnson contributions under the Employees’ Alex Johnsons and Miscellaneous Provisions Act, 1952, employee state insurance contributions under the Employees’ State Insurance Act, 1948, professional tax, tax deduction at source (“TDS”),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b/>
                <w:sz w:val="18"/>
              </w:rPr>
              <w:t>Olivia Taylor (in 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b/>
                <w:sz w:val="18"/>
              </w:rPr>
              <w:t>Olivia Taylor (in 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b/>
                <w:sz w:val="18"/>
              </w:rPr>
              <w:t>Olivia Taylor (in 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b/>
                <w:sz w:val="18"/>
              </w:rPr>
              <w:t>Olivia Taylor (in 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sz w:val="18"/>
              </w:rPr>
              <w:t>Alex Johnson#</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sz w:val="18"/>
              </w:rPr>
              <w:t>Michael Wilson at 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b/>
                <w:sz w:val="18"/>
              </w:rPr>
              <w:t>Olivia Taylor (in 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b/>
                <w:sz w:val="18"/>
              </w:rPr>
              <w:t>Olivia Taylor (in 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b/>
                <w:sz w:val="18"/>
              </w:rPr>
              <w:t>Olivia Taylor (in 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b/>
                <w:sz w:val="18"/>
              </w:rPr>
              <w:t>Olivia Taylor (in 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sz w:val="18"/>
              </w:rPr>
              <w:t>Goods and Emily Brown&amp;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i/>
          <w:sz w:val="16"/>
        </w:rPr>
        <w:t>&amp; Goods and Emily Brown includes only payment of taxes in 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t>The above-mentioned instances of delay in the payment of statutory dues were primarily due to operational reasons that were beyond the control of our Company. For instance, the delay in the payment of dues in respect of Alex Johnson and employees state insurance were on account of payment of salaries in arrears and the delay in relation to payment of Michael Wilson at source was on account of belated receipt of invoices. Our Company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Sarah Davis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t>While we plan to install a 3.2 MW rooftop solar power plant at our Olivia Taylor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t>The cost and availability of capital depends on our credit ratings. Set out below are our credit ratings received from Greenfield Consulting LLP,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t>Our financial statements are presented in Emily Brown.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t>Some of our manufacturing facilities and our David Miller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rPr/>
        <w:t>Some of our properties, including manufacturing facilities and our David Miller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t>We are led by our Individual Promoters John Doe, Jane Smith, Peter Parker, Alex Johnson and Emily Brown. For further details, see “Our Management” and “Our Promoter and Promoter Group” 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Olivia Taylor and Daniel Anderson,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p>
    <w:p>
      <w:pPr>
        <w:pStyle w:val="Body Text"/>
        <w:spacing w:before="198"/>
        <w:ind w:left="796" w:right="149" w:firstLine="0"/>
        <w:jc w:val="both"/>
      </w:pPr>
      <w:r>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John Doe,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t>We currently avail benefits under certain Jane Smith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rPr/>
        <w:t>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Jane Smith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b/>
                <w:sz w:val="18"/>
              </w:rPr>
              <w:t>Jane Smith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b/>
                <w:sz w:val="18"/>
              </w:rPr>
              <w:t>Jane Smith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b/>
                <w:sz w:val="18"/>
              </w:rPr>
              <w:t>Jane Smith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t>In relation to our upcoming projects, including in relation to, setting up of our Olivia Taylor, we expect to receive incentives from the Maharashtra Alex Johnson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t>Our trademark “KSH” is also used by 18 other entities, including, (i) Summit Securities Limited; (ii) Acme Technologies Private Limited; (iii) KSH Infra Park 5 Private Limited; (iv) BlueSky Industries Limited; (v) NorthStar Finance Limited; (vi) Greenfield Consulting LLP; (vii) Summit Securities Limited and Acme Technologies Private Limited; (viii) BlueSky Industries Limited; (ix) NorthStar Finance Limited; (x) Greenfield Consulting LLP; (xi) Summit Securities Limited; (xii) Acme Technologies Private Limited; (xiii) Acme Technologies Private Limited; (xiv) BlueSky Industries Limited; (xv) NorthStar Finance Limited; (xvi) Greenfield Consulting LLP; (xvii) Summit Securities Limited; and (xviii) Acme Technologies Private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Olivia Taylor; and (b) purchasing and setting up of new machinery at Unit 2 in Chakan, Pune in Maharashtra; (iii) Funding the capital expenditure requirements of our Company towards purchasing and setting up of a rooftop solar power plant for power generation at our Olivia Taylor; and (iv) general corporate purposes.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would be required to provide an exit opportunity to the shareholders of our Company who do not agree with our proposal to modify the 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t>Our Promoter, Chairman and Executive Director, John Doe, and our Promoter, Peter Parker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i/>
                <w:sz w:val="16"/>
              </w:rPr>
              <w:t>John Doe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i/>
                <w:sz w:val="16"/>
              </w:rPr>
              <w:t>Jane Smith</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i/>
                <w:sz w:val="16"/>
              </w:rPr>
              <w:t>Peter Parker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i/>
                <w:sz w:val="16"/>
              </w:rPr>
              <w:t>Alex Johnson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i/>
          <w:sz w:val="16"/>
        </w:rPr>
        <w:t>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Alex Johnson,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t>Registered Office of our Company Acme Technologies Private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t>David Miller of our Company Acme Technologies Private Limited</w:t>
      </w:r>
    </w:p>
    <w:p>
      <w:pPr>
        <w:pStyle w:val="Body Text"/>
        <w:ind w:left="88" w:right="6992" w:firstLine="0"/>
      </w:pPr>
      <w:r>
        <w:rPr/>
        <w:t>201, Tower-2, Montreal Business Centre Emily Brown,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t>22 Sample Street, Pune,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John Doe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r>
              <w:t>101 Example Road, Mumbai,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Peter Parker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22 Sample Street, Pune,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Alex Johnson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45 Demo Park, Bengaluru, Karnataka,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Emily Brown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9 Test Avenue, New Delhi, Delhi,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sz w:val="18"/>
              </w:rPr>
              <w:t>Olivia Taylor</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101 Example Road, Mumbai,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sz w:val="18"/>
              </w:rPr>
              <w:t>Daniel Anderson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22 Sample Street, Pune,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sz w:val="18"/>
              </w:rPr>
              <w:t>Daniel Anderson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r>
              <w:t>45 Demo Park, Bengaluru, Karnataka,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sz w:val="18"/>
              </w:rPr>
              <w:t>John Doe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r>
              <w:t>9 Test Avenue, New Delhi, Delhi,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t>John Doe is our Company Secretary and Compliance Officer. His contact details are as set forth below: Gat No. 11/3, 11/4, 11/5, Village Birdewadi</w:t>
      </w:r>
    </w:p>
    <w:p>
      <w:pPr>
        <w:pStyle w:val="Body Text"/>
        <w:ind w:left="88" w:right="8220" w:firstLine="0"/>
      </w:pPr>
      <w:r>
        <w:rPr/>
        <w:t>45 Demo Park, Bengaluru, Karnataka,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b/>
          <w:sz w:val="20"/>
        </w:rPr>
        <w:t>Telephone: +91 90000 10001</w:t>
      </w:r>
    </w:p>
    <w:p>
      <w:pPr>
        <w:pStyle w:val="Body Text"/>
        <w:ind w:left="88" w:firstLine="0"/>
      </w:pPr>
      <w:r>
        <w:rPr>
          <w:b/>
        </w:rPr>
        <w:t>E-mail: contact2@example.com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t>All Offer-related grievances, other than that of Anchor Investors, may be addressed to the Registrar to the Offer with a copy to the relevant Designated Intermediary(ies) with whom the Bid cum Application Form was submitted, giving full details such as name of the sole or Michael Wilson,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rPr/>
        <w:t>All Offer-related grievances of the Anchor Investors may be addressed to the Registrar to the Offer, giving full details such as the name of the sole or Michael Wilson,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b/>
          <w:sz w:val="20"/>
        </w:rPr>
        <w:t>BlueSky Industries Limited</w:t>
      </w:r>
    </w:p>
    <w:p>
      <w:pPr>
        <w:pStyle w:val="Body Text"/>
        <w:ind w:left="117" w:right="1327" w:firstLine="0"/>
      </w:pPr>
      <w:r>
        <w:rPr/>
        <w:t>9 Test Avenue, New Delhi, Delhi, India</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b/>
          <w:sz w:val="20"/>
        </w:rPr>
        <w:t>Telephone: +91 90000 10002 Email: contact3@example.com Website: www.nuvama.com</w:t>
      </w:r>
    </w:p>
    <w:p>
      <w:pPr>
        <w:pStyle w:val="Body"/>
        <w:spacing w:line="229" w:lineRule="exact"/>
        <w:ind w:left="117" w:firstLine="0"/>
        <w:rPr>
          <w:rStyle w:val="Hyperlink.9"/>
        </w:rPr>
      </w:pPr>
      <w:r>
        <w:rPr>
          <w:b/>
          <w:sz w:val="20"/>
        </w:rPr>
        <w:t>Investor grievance E-mail: contact4@example.com</w:t>
      </w:r>
    </w:p>
    <w:p>
      <w:pPr>
        <w:pStyle w:val="Body"/>
        <w:ind w:left="117" w:firstLine="0"/>
        <w:rPr>
          <w:rStyle w:val="Hyperlink.9"/>
        </w:rPr>
      </w:pPr>
      <w:r>
        <w:rPr>
          <w:b/>
          <w:sz w:val="20"/>
        </w:rPr>
        <w:t>Contact person: Sarah Davis/ David Miller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b/>
          <w:sz w:val="20"/>
        </w:rPr>
        <w:t>101 Example Road, Mumbai, Maharashtra, India</w:t>
      </w:r>
    </w:p>
    <w:p>
      <w:pPr>
        <w:pStyle w:val="Body"/>
        <w:ind w:left="117" w:right="1642" w:firstLine="0"/>
        <w:rPr>
          <w:rStyle w:val="Hyperlink.9"/>
        </w:rPr>
      </w:pPr>
      <w:r>
        <w:rPr>
          <w:b/>
          <w:sz w:val="20"/>
        </w:rPr>
        <w:t>Telephone: +91 90000 10003 Email: contact5@example.com Website: www.icicisecurities.com Investor grievance E-mail: contact6@example.com</w:t>
      </w:r>
    </w:p>
    <w:p>
      <w:pPr>
        <w:pStyle w:val="Body"/>
        <w:spacing w:line="230" w:lineRule="exact"/>
        <w:ind w:left="117" w:firstLine="0"/>
        <w:rPr>
          <w:rStyle w:val="Hyperlink.9"/>
        </w:rPr>
      </w:pPr>
      <w:r>
        <w:rPr>
          <w:b/>
          <w:sz w:val="20"/>
        </w:rPr>
        <w:t>Contact person: Olivia Taylor/Daniel Anderson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sz w:val="18"/>
              </w:rPr>
              <w:t>Jane Smith of the Issue, which will cover, inter 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sz w:val="18"/>
              </w:rPr>
              <w:t>Peter Parker and PR 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b/>
          <w:sz w:val="20"/>
        </w:rPr>
        <w:t>BlueSky Industries Limited</w:t>
      </w:r>
    </w:p>
    <w:p>
      <w:pPr>
        <w:pStyle w:val="Body Text"/>
        <w:spacing w:before="1"/>
        <w:ind w:left="88" w:right="7485" w:firstLine="0"/>
      </w:pPr>
      <w:r>
        <w:rPr/>
        <w:t>22 Sample Street, Pune, Maharashtra, India</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b/>
          <w:sz w:val="20"/>
        </w:rPr>
        <w:t>Telephone: +91 90000 10004</w:t>
      </w:r>
    </w:p>
    <w:p>
      <w:pPr>
        <w:pStyle w:val="Body Text"/>
        <w:spacing w:line="229" w:lineRule="exact"/>
        <w:ind w:left="88" w:firstLine="0"/>
      </w:pPr>
      <w:r>
        <w:rPr>
          <w:b/>
        </w:rPr>
        <w:t>Email: contact3@example.com, contact7@example.com, and contact8@example.com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b/>
          <w:sz w:val="20"/>
        </w:rPr>
        <w:t>Contact Person: John Doe</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b/>
          <w:sz w:val="20"/>
        </w:rPr>
        <w:t>101 Example Road, Mumbai, Maharashtra, India</w:t>
      </w:r>
    </w:p>
    <w:p>
      <w:pPr>
        <w:pStyle w:val="Body"/>
        <w:ind w:left="88" w:right="7485" w:firstLine="0"/>
        <w:rPr>
          <w:rStyle w:val="Hyperlink.9"/>
        </w:rPr>
      </w:pPr>
      <w:r>
        <w:rPr>
          <w:b/>
          <w:sz w:val="20"/>
        </w:rPr>
        <w:t>Telephone: +91 90000 10003 Email: contact5@example.com Website: www.icicisecurities.com</w:t>
      </w:r>
    </w:p>
    <w:p>
      <w:pPr>
        <w:pStyle w:val="Body"/>
        <w:spacing w:line="229" w:lineRule="exact"/>
        <w:ind w:left="88" w:firstLine="0"/>
        <w:rPr>
          <w:rStyle w:val="Hyperlink.9"/>
        </w:rPr>
      </w:pPr>
      <w:r>
        <w:rPr>
          <w:b/>
          <w:sz w:val="20"/>
        </w:rPr>
        <w:t>Investor grievance E-mail: contact6@example.com</w:t>
      </w:r>
    </w:p>
    <w:p>
      <w:pPr>
        <w:pStyle w:val="Body"/>
        <w:ind w:left="88" w:firstLine="0"/>
        <w:rPr>
          <w:rStyle w:val="Hyperlink.9"/>
        </w:rPr>
      </w:pPr>
      <w:r>
        <w:rPr>
          <w:b/>
          <w:sz w:val="20"/>
        </w:rPr>
        <w:t>Contact person: Olivia Taylor/Daniel Anderson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t>45 Demo Park, Bengaluru, Karnataka,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b/>
          <w:sz w:val="20"/>
        </w:rPr>
        <w:t>Email: contact9@example.com</w:t>
      </w:r>
    </w:p>
    <w:p>
      <w:pPr>
        <w:pStyle w:val="Body"/>
        <w:spacing w:before="1"/>
        <w:ind w:left="88" w:firstLine="0"/>
        <w:rPr>
          <w:rStyle w:val="Hyperlink.9"/>
        </w:rPr>
      </w:pPr>
      <w:r>
        <w:rPr>
          <w:b/>
          <w:sz w:val="20"/>
        </w:rPr>
        <w:t>Telephone: +91 90000 10005</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b/>
          <w:sz w:val="20"/>
        </w:rPr>
        <w:t>9 Test Avenue, New Delhi, Delhi, India</w:t>
      </w:r>
    </w:p>
    <w:p>
      <w:pPr>
        <w:pStyle w:val="Body Text"/>
        <w:ind w:left="88" w:right="7173" w:firstLine="0"/>
        <w:jc w:val="both"/>
      </w:pPr>
      <w:r>
        <w:rPr/>
        <w:t>101 Example Road, Mumbai, Maharashtra, India</w:t>
      </w:r>
    </w:p>
    <w:p>
      <w:pPr>
        <w:pStyle w:val="Body Text"/>
        <w:spacing w:before="1"/>
        <w:ind w:left="88" w:firstLine="0"/>
      </w:pPr>
      <w:r>
        <w:rPr>
          <w:b/>
        </w:rPr>
        <w:t>E-mail: contact10@example.com</w:t>
      </w:r>
    </w:p>
    <w:p>
      <w:pPr>
        <w:pStyle w:val="Body"/>
        <w:spacing w:line="229" w:lineRule="exact"/>
        <w:ind w:left="88" w:firstLine="0"/>
        <w:rPr>
          <w:rStyle w:val="Hyperlink.9"/>
        </w:rPr>
      </w:pPr>
      <w:r>
        <w:rPr>
          <w:b/>
          <w:sz w:val="20"/>
        </w:rPr>
        <w:t>Investor grievance E-mail: contact10@example.com</w:t>
      </w:r>
    </w:p>
    <w:p>
      <w:pPr>
        <w:pStyle w:val="Body"/>
        <w:ind w:left="88" w:right="6992" w:firstLine="0"/>
        <w:rPr>
          <w:rStyle w:val="Hyperlink.9"/>
        </w:rPr>
      </w:pPr>
      <w:r>
        <w:rPr>
          <w:b/>
          <w:sz w:val="20"/>
        </w:rPr>
        <w:t>Website: www.in.mpms.mufg.com Contact Person: Jane Smith SEBI Registration No.: 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b/>
          <w:sz w:val="20"/>
        </w:rPr>
        <w:t>Bankers to the Offer Escrow Collection Bank NorthStar Finance Limited</w:t>
      </w:r>
    </w:p>
    <w:p>
      <w:pPr>
        <w:pStyle w:val="Body Text"/>
        <w:ind w:left="88" w:right="6005" w:firstLine="0"/>
      </w:pPr>
      <w:r>
        <w:rPr/>
        <w:t>NorthStar Finance Limited, FIG-OPS Department – 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b/>
        </w:rPr>
        <w:t>Telephone: +91 90000 10006, +91 90000 10007 and +91 90000 10008</w:t>
      </w:r>
    </w:p>
    <w:p>
      <w:pPr>
        <w:pStyle w:val="Body Text"/>
        <w:ind w:left="88" w:right="2223" w:firstLine="0"/>
      </w:pPr>
      <w:r>
        <w:rPr>
          <w:b/>
        </w:rPr>
        <w:t>Email: contact11@example.com, contact12@example.com contact13@example.com, contact14@example.com, and contact15@example.com Website: www.hdfcbank.com</w:t>
      </w:r>
    </w:p>
    <w:p>
      <w:pPr>
        <w:pStyle w:val="Body Text"/>
        <w:spacing w:line="229" w:lineRule="exact"/>
        <w:ind w:left="88" w:firstLine="0"/>
      </w:pPr>
      <w:r>
        <w:rPr>
          <w:b/>
        </w:rPr>
        <w:t>Contact Person: Peter Parker/ Alex Johnson/ Emily Brown/ Michael Wilson/ Sarah Davis</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t>Greenfield Consulting LLP</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t>163, 5th Floor, H.T.Parekh Marg Backbay Reclamation Churchgate, Mumbai – 400020 Telephone: 022-68052182 Email: contact16@example.com Website: www.icicibank.com Contact Person: David Miller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t>NorthStar Finance Limited</w:t>
      </w:r>
    </w:p>
    <w:p>
      <w:pPr>
        <w:pStyle w:val="Body Text"/>
        <w:ind w:left="88" w:right="6005" w:firstLine="0"/>
      </w:pPr>
      <w:r>
        <w:rPr/>
        <w:t>NorthStar Finance Limited, FIG-OPS Department – 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b/>
        </w:rPr>
        <w:t>Telephone: +91 90000 10006, +91 90000 10007 and +91 90000 10008</w:t>
      </w:r>
    </w:p>
    <w:p>
      <w:pPr>
        <w:pStyle w:val="Body Text"/>
        <w:ind w:left="88" w:right="2223" w:firstLine="0"/>
      </w:pPr>
      <w:r>
        <w:rPr>
          <w:b/>
        </w:rPr>
        <w:t>Email: contact11@example.com, contact12@example.com contact13@example.com, contact14@example.com, and contact15@example.com Website: www.hdfcbank.com</w:t>
      </w:r>
    </w:p>
    <w:p>
      <w:pPr>
        <w:pStyle w:val="Body Text"/>
        <w:spacing w:line="229" w:lineRule="exact"/>
        <w:ind w:left="88" w:firstLine="0"/>
      </w:pPr>
      <w:r>
        <w:rPr>
          <w:b/>
        </w:rPr>
        <w:t>Contact Person: Peter Parker/ Alex Johnson/ Emily Brown/ Michael Wilson/ Sarah Davis</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t>Greenfield Consulting LLP</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t>163, 5th Floor, H.T.Parekh Marg Backbay Reclamation Churchgate, Mumbai – 400020 Telephone: 022-68052182 Email: contact16@example.com Website: www.icicibank.com Contact Person: David Miller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t>NorthStar Finance Limited</w:t>
      </w:r>
    </w:p>
    <w:p>
      <w:pPr>
        <w:pStyle w:val="Body Text"/>
        <w:ind w:left="88" w:right="6005" w:firstLine="0"/>
      </w:pPr>
      <w:r>
        <w:rPr/>
        <w:t>NorthStar Finance Limited, FIG-OPS Department – 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b/>
        </w:rPr>
        <w:t>Telephone: +91 90000 10006, +91 90000 10007 and +91 90000 10008</w:t>
      </w:r>
    </w:p>
    <w:p>
      <w:pPr>
        <w:pStyle w:val="Body Text"/>
        <w:ind w:left="88" w:right="2223" w:firstLine="0"/>
      </w:pPr>
      <w:r>
        <w:rPr>
          <w:b/>
        </w:rPr>
        <w:t>Email: contact11@example.com, contact12@example.com contact13@example.com, contact14@example.com, and contact15@example.com Website: www.hdfcbank.com</w:t>
      </w:r>
    </w:p>
    <w:p>
      <w:pPr>
        <w:pStyle w:val="Body Text"/>
        <w:ind w:left="88" w:firstLine="0"/>
      </w:pPr>
      <w:r>
        <w:rPr>
          <w:b/>
        </w:rPr>
        <w:t>Contact Person: Peter Parker/ Alex Johnson/ Emily Brown/ Michael Wilson/ Sarah Davis</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t>Olivia Taylor</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t>Our Company has received written consent dated November 27, 2025 from Daniel Anderson,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t>Our Company has received written consent dated December 10, 2025 from Kanj &amp; Summit Securities Limited,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b/>
        </w:rPr>
        <w:t>E-mail: contact17@example.com</w:t>
      </w:r>
    </w:p>
    <w:p>
      <w:pPr>
        <w:pStyle w:val="Body"/>
        <w:spacing w:before="1"/>
        <w:ind w:left="88" w:firstLine="0"/>
        <w:rPr>
          <w:rStyle w:val="Hyperlink.9"/>
        </w:rPr>
      </w:pPr>
      <w:r>
        <w:rPr>
          <w:b/>
          <w:sz w:val="20"/>
        </w:rPr>
        <w:t>Telephone: +91 90000 10009</w:t>
      </w:r>
    </w:p>
    <w:p>
      <w:pPr>
        <w:pStyle w:val="Body"/>
        <w:ind w:left="88" w:firstLine="0"/>
        <w:rPr>
          <w:rStyle w:val="Hyperlink.9"/>
        </w:rPr>
      </w:pPr>
      <w:r>
        <w:rPr>
          <w:b/>
          <w:sz w:val="20"/>
        </w:rPr>
        <w:t>22 Sample Street, Pune, Maharashtra, India</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sz w:val="18"/>
              </w:rPr>
              <w:t>22 Sample Street, Pune, Maharashtra, India</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b/>
                <w:sz w:val="18"/>
              </w:rPr>
              <w:t>E-mail: contact17@example.com</w:t>
            </w:r>
          </w:p>
          <w:p>
            <w:pPr>
              <w:pStyle w:val="Table Paragraph"/>
              <w:bidi w:val="0"/>
              <w:spacing w:line="207" w:lineRule="exact"/>
              <w:ind w:left="107" w:right="0" w:firstLine="0"/>
              <w:jc w:val="left"/>
              <w:rPr>
                <w:rStyle w:val="None"/>
                <w:sz w:val="18"/>
                <w:szCs w:val="18"/>
                <w:shd w:val="nil" w:color="auto" w:fill="auto"/>
                <w:rtl w:val="0"/>
              </w:rPr>
            </w:pPr>
            <w:r>
              <w:rPr>
                <w:b/>
                <w:sz w:val="18"/>
              </w:rPr>
              <w:t>Telephone: +91 90000 10018</w:t>
            </w:r>
          </w:p>
          <w:p>
            <w:pPr>
              <w:pStyle w:val="Table Paragraph"/>
              <w:bidi w:val="0"/>
              <w:spacing w:before="1" w:line="207" w:lineRule="exact"/>
              <w:ind w:left="107" w:right="0" w:firstLine="0"/>
              <w:jc w:val="left"/>
              <w:rPr>
                <w:rStyle w:val="None"/>
                <w:sz w:val="18"/>
                <w:szCs w:val="18"/>
                <w:shd w:val="nil" w:color="auto" w:fill="auto"/>
                <w:rtl w:val="0"/>
              </w:rPr>
            </w:pPr>
            <w:r>
              <w:rPr>
                <w:b/>
                <w:sz w:val="18"/>
              </w:rPr>
              <w:t>22 Sample Street, Pune, Maharashtra, India</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b/>
                <w:sz w:val="18"/>
              </w:rPr>
              <w:t>Alex Johnson &amp; Emily Brown. 102, Sai Complex Shaniwar Peth, Pune – 411 030 Maharashtra, India</w:t>
            </w:r>
          </w:p>
          <w:p>
            <w:pPr>
              <w:pStyle w:val="Table Paragraph"/>
              <w:bidi w:val="0"/>
              <w:ind w:left="107" w:right="0" w:firstLine="0"/>
              <w:jc w:val="left"/>
              <w:rPr>
                <w:rStyle w:val="None"/>
                <w:sz w:val="18"/>
                <w:szCs w:val="18"/>
                <w:shd w:val="nil" w:color="auto" w:fill="auto"/>
                <w:rtl w:val="0"/>
              </w:rPr>
            </w:pPr>
            <w:r>
              <w:rPr>
                <w:b/>
                <w:sz w:val="18"/>
              </w:rPr>
              <w:t>E-mail: contact40@example.com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b/>
          <w:sz w:val="20"/>
        </w:rPr>
        <w:t>Telephone: +91 90000 10010</w:t>
      </w:r>
    </w:p>
    <w:p>
      <w:pPr>
        <w:pStyle w:val="Body"/>
        <w:ind w:left="88" w:firstLine="0"/>
        <w:rPr>
          <w:rStyle w:val="Hyperlink.9"/>
        </w:rPr>
      </w:pPr>
      <w:r>
        <w:rPr>
          <w:b/>
          <w:sz w:val="20"/>
        </w:rPr>
        <w:t>Contact Person: John Doe</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b/>
        </w:rPr>
        <w:t>Email: contact18@example.com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t>Acme Technologies Private Limited of 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t>45 Demo Park, Bengaluru, Karnataka, India</w:t>
      </w:r>
    </w:p>
    <w:p>
      <w:pPr>
        <w:pStyle w:val="Body"/>
        <w:spacing w:before="1"/>
        <w:ind w:left="88" w:right="2479" w:firstLine="0"/>
        <w:rPr>
          <w:rStyle w:val="Hyperlink.9"/>
        </w:rPr>
      </w:pPr>
      <w:r>
        <w:rPr>
          <w:b/>
          <w:sz w:val="20"/>
        </w:rPr>
        <w:t>Telephone: +91 90000 10011 Contact Person: Jane Smith Website: www.eximbankindia.in/ Email: contact19@example.com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b/>
          <w:sz w:val="20"/>
        </w:rPr>
        <w:t>BlueSky Industries Limited 2401 Gen Thimmayya Road, 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b/>
          <w:sz w:val="20"/>
        </w:rPr>
        <w:t>Telephone: +91 90000 10012 Contact Person: Peter Parker Website: www.indusind.com/ Email: contact20@example.com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t>Greenfield Consulting LLP</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t>9 Test Avenue, New Delhi, Delhi, India</w:t>
      </w:r>
    </w:p>
    <w:p>
      <w:pPr>
        <w:pStyle w:val="Body"/>
        <w:ind w:left="88" w:right="2250" w:firstLine="0"/>
        <w:rPr>
          <w:rStyle w:val="Hyperlink.9"/>
        </w:rPr>
      </w:pPr>
      <w:r>
        <w:rPr>
          <w:b/>
          <w:sz w:val="20"/>
        </w:rPr>
        <w:t>Telephone: +91 90000 10013 Contact Person: Alex Johnson Website: www.icicibank.com Email: contact21@example.com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t>NorthStar Finance 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b/>
          <w:sz w:val="20"/>
        </w:rPr>
        <w:t>Telephone: +91 90000 10014 Contact Person: Emily Brown Website: www.hdfcbank.com</w:t>
      </w:r>
    </w:p>
    <w:p>
      <w:pPr>
        <w:pStyle w:val="Body Text"/>
        <w:spacing w:line="229" w:lineRule="exact"/>
        <w:ind w:left="88" w:firstLine="0"/>
      </w:pPr>
      <w:r>
        <w:rPr>
          <w:b/>
        </w:rPr>
        <w:t>Email: contact22@example.com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t>NorthStar Finance Limited of India, Industrial Finance 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b/>
          <w:sz w:val="20"/>
        </w:rPr>
        <w:t>Telephone: +91 90000 10015 Contact Person: Michael Wilson Website: www.sbi.co.in</w:t>
      </w:r>
    </w:p>
    <w:p>
      <w:pPr>
        <w:pStyle w:val="Body Text"/>
        <w:spacing w:line="229" w:lineRule="exact"/>
        <w:ind w:left="88" w:firstLine="0"/>
      </w:pPr>
      <w:r>
        <w:rPr>
          <w:b/>
        </w:rPr>
        <w:t>Email: contact23@example.com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b/>
          <w:sz w:val="20"/>
        </w:rPr>
        <w:t>Contact Person: Sarah Davis</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b/>
        </w:rPr>
        <w:t>Email: contact24@example.com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t>Greenfield Consulting LLP</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b/>
          <w:sz w:val="20"/>
        </w:rPr>
        <w:t>Telephone: +91 90000 10016 Contact Person: David Miller Website: www.bajajfinance.com Email: contact25@example.com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t>As the size of the Fresh Issue exceeds ₹1,000.00 million, our Company has appointed a credit rating agency registered with SEBI, namely, Greenfield Consulting LLP, as a monitoring agency to monitor the utilisation of the Net Proceeds, in accordance with Regulation 41 of the SEBI ICDR Regulations. For details in relation to the proposed utilisation of the Net Proceeds, see “Objects of the Offer” 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t>A copy of this Red Herring Prospectus, along with the Olivia Taylor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t>101 Example Road, Mumbai, Maharashtra, India</w:t>
      </w:r>
    </w:p>
    <w:p>
      <w:pPr>
        <w:pStyle w:val="Body Text"/>
        <w:spacing w:before="199"/>
        <w:ind w:left="88" w:right="157" w:firstLine="0"/>
        <w:jc w:val="both"/>
      </w:pPr>
      <w:r>
        <w:rP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Olivia Taylor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t>101 Example Road, Mumbai, Maharashtra, India</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r>
              <w:t>101 Example Road, Mumbai, Maharashtra, India</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