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EKS Doc changes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62. Please change the </w:t>
      </w:r>
      <w:r w:rsidDel="00000000" w:rsidR="00000000" w:rsidRPr="00000000">
        <w:rPr>
          <w:b w:val="1"/>
          <w:rtl w:val="0"/>
        </w:rPr>
        <w:t xml:space="preserve">policy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Old 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resource "aws_iam_role" "demo-node" {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 = "terraform-eks-demo-node"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assume_role_policy = &lt;&lt;POLICY {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"Version": "2012-10-17",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"Statement": [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"Effect": "Allow",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"Principal": {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"Service": "ec2.amazonaws.com"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"Action": "sts:AssumeRole" }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 } 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124"/>
          <w:shd w:fill="f7f8fa" w:val="clear"/>
        </w:rPr>
      </w:pPr>
      <w:r w:rsidDel="00000000" w:rsidR="00000000" w:rsidRPr="00000000">
        <w:rPr>
          <w:rtl w:val="0"/>
        </w:rPr>
        <w:t xml:space="preserve">POLICY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Code: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assume_role_policy = jsonencode({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Version = "2012-10-17"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Statement = [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Action = "sts:AssumeRole"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Effect = "Allow"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Sid    = ""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Principal =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Service = "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ec2.amazonaws.com</w:t>
        </w:r>
      </w:hyperlink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]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 68. Please change </w:t>
      </w:r>
      <w:r w:rsidDel="00000000" w:rsidR="00000000" w:rsidRPr="00000000">
        <w:rPr>
          <w:b w:val="1"/>
          <w:rtl w:val="0"/>
        </w:rPr>
        <w:t xml:space="preserve">vpc_config</w:t>
      </w:r>
      <w:r w:rsidDel="00000000" w:rsidR="00000000" w:rsidRPr="00000000">
        <w:rPr>
          <w:rtl w:val="0"/>
        </w:rPr>
        <w:t xml:space="preserve">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Old Code: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vpc_config {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security_group_ids = ["${aws_security_group.demo-cluster.id}"]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subnet_ids = ["${aws_subnet.demo.*.id}"] 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1f2124"/>
          <w:shd w:fill="f7f8fa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 Code: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vpc_config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security_group_ids = ["${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aws_security_group.demo-cluster.id</w:t>
        </w:r>
      </w:hyperlink>
      <w:r w:rsidDel="00000000" w:rsidR="00000000" w:rsidRPr="00000000">
        <w:rPr>
          <w:rtl w:val="0"/>
        </w:rPr>
        <w:t xml:space="preserve">}"]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subnet_ids         = aws_subnet.demo.*.id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0f0f08"/>
          <w:sz w:val="18"/>
          <w:szCs w:val="18"/>
        </w:rPr>
      </w:pPr>
      <w:r w:rsidDel="00000000" w:rsidR="00000000" w:rsidRPr="00000000">
        <w:rPr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ind w:left="720" w:firstLine="0"/>
        <w:rPr>
          <w:rFonts w:ascii="Courier New" w:cs="Courier New" w:eastAsia="Courier New" w:hAnsi="Courier New"/>
          <w:color w:val="0f0f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eks-worker-nodes-asg.tf Please change the </w:t>
      </w:r>
      <w:r w:rsidDel="00000000" w:rsidR="00000000" w:rsidRPr="00000000">
        <w:rPr>
          <w:b w:val="1"/>
          <w:rtl w:val="0"/>
        </w:rPr>
        <w:t xml:space="preserve">aws_autoscaling_group</w:t>
      </w:r>
      <w:r w:rsidDel="00000000" w:rsidR="00000000" w:rsidRPr="00000000">
        <w:rPr>
          <w:rtl w:val="0"/>
        </w:rPr>
        <w:t xml:space="preserve"> block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Old Code: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resource "aws_autoscaling_group" "demo" {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desired_capacity = 2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launch_configuration = "${aws_launch_configuration.demo.id}" max_size = 2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min_size = 1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name = "terraform-eks-demo"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vpc_zone_identifier = ["${aws_subnet.demo.*.id}"]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2124"/>
          <w:shd w:fill="f7f8fa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0f0f0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f0f08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New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resource "aws_autoscaling_group" "demo"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desired_capacity     = 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launch_configuration = "${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aws_launch_configuration.demo.id</w:t>
        </w:r>
      </w:hyperlink>
      <w:r w:rsidDel="00000000" w:rsidR="00000000" w:rsidRPr="00000000">
        <w:rPr>
          <w:rtl w:val="0"/>
        </w:rPr>
        <w:t xml:space="preserve">}"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max_size             =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min_size             = 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name                 = "terraform-eks-demo"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vpc_zone_identifier  = aws_subnet.demo.*.id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0f0f08"/>
          <w:sz w:val="18"/>
          <w:szCs w:val="18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ks.amazonaws.com/" TargetMode="External"/><Relationship Id="rId7" Type="http://schemas.openxmlformats.org/officeDocument/2006/relationships/hyperlink" Target="http://aws_security_group.demo-cluster.id/" TargetMode="External"/><Relationship Id="rId8" Type="http://schemas.openxmlformats.org/officeDocument/2006/relationships/hyperlink" Target="http://aws_launch_configuration.dem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