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1F8932" w14:textId="253B7854" w:rsidR="00913076" w:rsidRDefault="00000000" w:rsidP="00947149">
      <w:pPr>
        <w:widowControl w:val="0"/>
        <w:pBdr>
          <w:top w:val="nil"/>
          <w:left w:val="nil"/>
          <w:bottom w:val="nil"/>
          <w:right w:val="nil"/>
          <w:between w:val="nil"/>
        </w:pBdr>
        <w:spacing w:line="276" w:lineRule="auto"/>
        <w:jc w:val="center"/>
        <w:rPr>
          <w:rFonts w:ascii="Candara" w:eastAsia="Candara" w:hAnsi="Candara" w:cs="Candara"/>
          <w:b/>
          <w:sz w:val="28"/>
          <w:szCs w:val="28"/>
        </w:rPr>
      </w:pPr>
      <w:r>
        <w:pict w14:anchorId="031F896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0" type="#_x0000_t136" style="position:absolute;left:0;text-align:left;margin-left:0;margin-top:0;width:50pt;height:50pt;z-index:251657728;visibility:hidden">
            <o:lock v:ext="edit" selection="t"/>
          </v:shape>
        </w:pict>
      </w:r>
      <w:r w:rsidR="00411004">
        <w:rPr>
          <w:rFonts w:ascii="Candara" w:eastAsia="Candara" w:hAnsi="Candara" w:cs="Candara"/>
          <w:b/>
          <w:sz w:val="28"/>
          <w:szCs w:val="28"/>
        </w:rPr>
        <w:t>1</w:t>
      </w:r>
      <w:r w:rsidR="00EC0631">
        <w:rPr>
          <w:rFonts w:ascii="Candara" w:eastAsia="Candara" w:hAnsi="Candara" w:cs="Candara"/>
          <w:b/>
          <w:sz w:val="28"/>
          <w:szCs w:val="28"/>
        </w:rPr>
        <w:t>1</w:t>
      </w:r>
      <w:r w:rsidR="005A160E" w:rsidRPr="00947149">
        <w:rPr>
          <w:rFonts w:ascii="Candara" w:eastAsia="Candara" w:hAnsi="Candara" w:cs="Candara"/>
          <w:b/>
          <w:sz w:val="28"/>
          <w:szCs w:val="28"/>
          <w:vertAlign w:val="superscript"/>
        </w:rPr>
        <w:t>th</w:t>
      </w:r>
      <w:r w:rsidR="005A160E">
        <w:rPr>
          <w:rFonts w:ascii="Candara" w:eastAsia="Candara" w:hAnsi="Candara" w:cs="Candara"/>
          <w:b/>
          <w:sz w:val="28"/>
          <w:szCs w:val="28"/>
        </w:rPr>
        <w:t xml:space="preserve"> INTERNATIONAL CONFERENCE</w:t>
      </w:r>
    </w:p>
    <w:p w14:paraId="031F8933" w14:textId="77777777" w:rsidR="00913076" w:rsidRDefault="005A160E">
      <w:pPr>
        <w:jc w:val="center"/>
        <w:rPr>
          <w:rFonts w:ascii="Candara" w:eastAsia="Candara" w:hAnsi="Candara" w:cs="Candara"/>
          <w:b/>
          <w:sz w:val="28"/>
          <w:szCs w:val="28"/>
        </w:rPr>
      </w:pPr>
      <w:r>
        <w:rPr>
          <w:rFonts w:ascii="Candara" w:eastAsia="Candara" w:hAnsi="Candara" w:cs="Candara"/>
          <w:b/>
          <w:sz w:val="28"/>
          <w:szCs w:val="28"/>
        </w:rPr>
        <w:t>URBAN E-PLANNING</w:t>
      </w:r>
    </w:p>
    <w:p w14:paraId="031F8934" w14:textId="17195D63" w:rsidR="00913076" w:rsidRDefault="00480A12">
      <w:pPr>
        <w:jc w:val="center"/>
        <w:rPr>
          <w:rFonts w:ascii="Candara" w:eastAsia="Candara" w:hAnsi="Candara" w:cs="Candara"/>
          <w:b/>
          <w:sz w:val="24"/>
          <w:szCs w:val="24"/>
        </w:rPr>
      </w:pPr>
      <w:r>
        <w:rPr>
          <w:rFonts w:ascii="Candara" w:eastAsia="Candara" w:hAnsi="Candara" w:cs="Candara"/>
          <w:b/>
          <w:sz w:val="24"/>
          <w:szCs w:val="24"/>
        </w:rPr>
        <w:t>[Virtual / Online]</w:t>
      </w:r>
    </w:p>
    <w:p w14:paraId="4A102A56" w14:textId="77777777" w:rsidR="00480A12" w:rsidRDefault="00480A12">
      <w:pPr>
        <w:jc w:val="center"/>
        <w:rPr>
          <w:rFonts w:ascii="Candara" w:eastAsia="Candara" w:hAnsi="Candara" w:cs="Candara"/>
          <w:b/>
          <w:sz w:val="24"/>
          <w:szCs w:val="24"/>
        </w:rPr>
      </w:pPr>
    </w:p>
    <w:p w14:paraId="3EC66496" w14:textId="77777777" w:rsidR="00947149" w:rsidRDefault="00947149">
      <w:pPr>
        <w:jc w:val="center"/>
        <w:rPr>
          <w:rFonts w:ascii="Candara" w:eastAsia="Candara" w:hAnsi="Candara" w:cs="Candara"/>
          <w:b/>
          <w:sz w:val="24"/>
          <w:szCs w:val="24"/>
        </w:rPr>
      </w:pPr>
      <w:r>
        <w:rPr>
          <w:rFonts w:ascii="Candara" w:eastAsia="Candara" w:hAnsi="Candara" w:cs="Candara"/>
          <w:b/>
          <w:sz w:val="24"/>
          <w:szCs w:val="24"/>
        </w:rPr>
        <w:t>Urban e-Planning Research Network (UEPNET)</w:t>
      </w:r>
    </w:p>
    <w:p w14:paraId="11546489" w14:textId="67839A61" w:rsidR="006C57A9" w:rsidRDefault="006C57A9">
      <w:pPr>
        <w:jc w:val="center"/>
        <w:rPr>
          <w:rFonts w:ascii="Candara" w:eastAsia="Candara" w:hAnsi="Candara" w:cs="Candara"/>
          <w:b/>
          <w:sz w:val="24"/>
          <w:szCs w:val="24"/>
        </w:rPr>
      </w:pPr>
      <w:r>
        <w:rPr>
          <w:rFonts w:ascii="Candara" w:eastAsia="Candara" w:hAnsi="Candara" w:cs="Candara"/>
          <w:b/>
          <w:sz w:val="24"/>
          <w:szCs w:val="24"/>
        </w:rPr>
        <w:t>International Journal of E-Planning Research (IJEPR)</w:t>
      </w:r>
    </w:p>
    <w:p w14:paraId="59E32A6D" w14:textId="77777777" w:rsidR="00480A12" w:rsidRDefault="00480A12">
      <w:pPr>
        <w:jc w:val="center"/>
        <w:rPr>
          <w:rFonts w:ascii="Candara" w:eastAsia="Candara" w:hAnsi="Candara" w:cs="Candara"/>
          <w:b/>
          <w:sz w:val="24"/>
          <w:szCs w:val="24"/>
        </w:rPr>
      </w:pPr>
    </w:p>
    <w:p w14:paraId="031F8937" w14:textId="58286A35" w:rsidR="00913076" w:rsidRDefault="005A160E">
      <w:pPr>
        <w:jc w:val="center"/>
        <w:rPr>
          <w:rFonts w:ascii="Candara" w:eastAsia="Candara" w:hAnsi="Candara" w:cs="Candara"/>
          <w:sz w:val="24"/>
          <w:szCs w:val="24"/>
        </w:rPr>
      </w:pPr>
      <w:r>
        <w:rPr>
          <w:rFonts w:ascii="Candara" w:eastAsia="Candara" w:hAnsi="Candara" w:cs="Candara"/>
          <w:b/>
          <w:sz w:val="24"/>
          <w:szCs w:val="24"/>
        </w:rPr>
        <w:t>Lisbon, Portugal</w:t>
      </w:r>
      <w:r w:rsidR="00480A12">
        <w:rPr>
          <w:rFonts w:ascii="Candara" w:eastAsia="Candara" w:hAnsi="Candara" w:cs="Candara"/>
          <w:b/>
          <w:sz w:val="24"/>
          <w:szCs w:val="24"/>
        </w:rPr>
        <w:t xml:space="preserve">, </w:t>
      </w:r>
      <w:r w:rsidR="00EC0631">
        <w:rPr>
          <w:rFonts w:ascii="Candara" w:eastAsia="Candara" w:hAnsi="Candara" w:cs="Candara"/>
          <w:b/>
          <w:sz w:val="24"/>
          <w:szCs w:val="24"/>
        </w:rPr>
        <w:t>5</w:t>
      </w:r>
      <w:r>
        <w:rPr>
          <w:rFonts w:ascii="Candara" w:eastAsia="Candara" w:hAnsi="Candara" w:cs="Candara"/>
          <w:b/>
          <w:sz w:val="24"/>
          <w:szCs w:val="24"/>
        </w:rPr>
        <w:t xml:space="preserve"> - </w:t>
      </w:r>
      <w:r w:rsidR="00EC0631">
        <w:rPr>
          <w:rFonts w:ascii="Candara" w:eastAsia="Candara" w:hAnsi="Candara" w:cs="Candara"/>
          <w:b/>
          <w:sz w:val="24"/>
          <w:szCs w:val="24"/>
        </w:rPr>
        <w:t>9</w:t>
      </w:r>
      <w:r>
        <w:rPr>
          <w:rFonts w:ascii="Candara" w:eastAsia="Candara" w:hAnsi="Candara" w:cs="Candara"/>
          <w:b/>
          <w:sz w:val="24"/>
          <w:szCs w:val="24"/>
        </w:rPr>
        <w:t xml:space="preserve"> </w:t>
      </w:r>
      <w:r w:rsidR="00411004">
        <w:rPr>
          <w:rFonts w:ascii="Candara" w:eastAsia="Candara" w:hAnsi="Candara" w:cs="Candara"/>
          <w:b/>
          <w:sz w:val="24"/>
          <w:szCs w:val="24"/>
        </w:rPr>
        <w:t>April</w:t>
      </w:r>
      <w:r>
        <w:rPr>
          <w:rFonts w:ascii="Candara" w:eastAsia="Candara" w:hAnsi="Candara" w:cs="Candara"/>
          <w:b/>
          <w:sz w:val="24"/>
          <w:szCs w:val="24"/>
        </w:rPr>
        <w:t xml:space="preserve"> 202</w:t>
      </w:r>
      <w:r w:rsidR="00EC0631">
        <w:rPr>
          <w:rFonts w:ascii="Candara" w:eastAsia="Candara" w:hAnsi="Candara" w:cs="Candara"/>
          <w:b/>
          <w:sz w:val="24"/>
          <w:szCs w:val="24"/>
        </w:rPr>
        <w:t>7</w:t>
      </w:r>
    </w:p>
    <w:p w14:paraId="031F8938" w14:textId="77777777" w:rsidR="00913076" w:rsidRDefault="00913076">
      <w:pPr>
        <w:rPr>
          <w:rFonts w:ascii="Candara" w:eastAsia="Candara" w:hAnsi="Candara" w:cs="Candara"/>
          <w:sz w:val="24"/>
          <w:szCs w:val="24"/>
        </w:rPr>
      </w:pPr>
    </w:p>
    <w:tbl>
      <w:tblPr>
        <w:tblStyle w:val="a0"/>
        <w:tblW w:w="10065" w:type="dxa"/>
        <w:tblInd w:w="-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61"/>
        <w:gridCol w:w="6804"/>
      </w:tblGrid>
      <w:tr w:rsidR="00913076" w14:paraId="031F893C" w14:textId="77777777" w:rsidTr="00947149">
        <w:trPr>
          <w:trHeight w:val="625"/>
        </w:trPr>
        <w:tc>
          <w:tcPr>
            <w:tcW w:w="3261" w:type="dxa"/>
            <w:tcBorders>
              <w:top w:val="single" w:sz="4" w:space="0" w:color="000000"/>
              <w:left w:val="single" w:sz="4" w:space="0" w:color="000000"/>
              <w:bottom w:val="single" w:sz="4" w:space="0" w:color="000000"/>
              <w:right w:val="single" w:sz="4" w:space="0" w:color="000000"/>
            </w:tcBorders>
          </w:tcPr>
          <w:p w14:paraId="031F8939" w14:textId="77777777" w:rsidR="00913076" w:rsidRDefault="005A160E">
            <w:pPr>
              <w:rPr>
                <w:rFonts w:ascii="Candara" w:eastAsia="Candara" w:hAnsi="Candara" w:cs="Candara"/>
                <w:b/>
                <w:sz w:val="24"/>
                <w:szCs w:val="24"/>
              </w:rPr>
            </w:pPr>
            <w:r>
              <w:rPr>
                <w:rFonts w:ascii="Candara" w:eastAsia="Candara" w:hAnsi="Candara" w:cs="Candara"/>
                <w:b/>
                <w:sz w:val="24"/>
                <w:szCs w:val="24"/>
              </w:rPr>
              <w:t xml:space="preserve">Title </w:t>
            </w:r>
          </w:p>
          <w:p w14:paraId="031F893A" w14:textId="77777777" w:rsidR="00913076" w:rsidRDefault="005A160E">
            <w:pPr>
              <w:rPr>
                <w:rFonts w:ascii="Candara" w:eastAsia="Candara" w:hAnsi="Candara" w:cs="Candara"/>
                <w:b/>
                <w:sz w:val="24"/>
                <w:szCs w:val="24"/>
              </w:rPr>
            </w:pPr>
            <w:r>
              <w:rPr>
                <w:rFonts w:ascii="Candara" w:eastAsia="Candara" w:hAnsi="Candara" w:cs="Candara"/>
                <w:sz w:val="24"/>
                <w:szCs w:val="24"/>
              </w:rPr>
              <w:t>(paper)</w:t>
            </w:r>
          </w:p>
        </w:tc>
        <w:tc>
          <w:tcPr>
            <w:tcW w:w="6804" w:type="dxa"/>
            <w:tcBorders>
              <w:top w:val="single" w:sz="4" w:space="0" w:color="000000"/>
              <w:left w:val="single" w:sz="4" w:space="0" w:color="000000"/>
              <w:bottom w:val="single" w:sz="4" w:space="0" w:color="000000"/>
              <w:right w:val="single" w:sz="4" w:space="0" w:color="000000"/>
            </w:tcBorders>
          </w:tcPr>
          <w:p w14:paraId="031F893B" w14:textId="77777777" w:rsidR="00913076" w:rsidRDefault="005A160E">
            <w:pPr>
              <w:rPr>
                <w:rFonts w:ascii="Candara" w:eastAsia="Candara" w:hAnsi="Candara" w:cs="Candara"/>
                <w:sz w:val="24"/>
                <w:szCs w:val="24"/>
              </w:rPr>
            </w:pPr>
            <w:r>
              <w:rPr>
                <w:rFonts w:ascii="Candara" w:eastAsia="Candara" w:hAnsi="Candara" w:cs="Candara"/>
                <w:b/>
                <w:sz w:val="24"/>
                <w:szCs w:val="24"/>
              </w:rPr>
              <w:t>Digital Access and Circularity-Related Regional Indicators in Indian States</w:t>
            </w:r>
          </w:p>
        </w:tc>
      </w:tr>
      <w:tr w:rsidR="00913076" w14:paraId="031F8941" w14:textId="77777777" w:rsidTr="00947149">
        <w:trPr>
          <w:trHeight w:val="983"/>
        </w:trPr>
        <w:tc>
          <w:tcPr>
            <w:tcW w:w="3261" w:type="dxa"/>
            <w:tcBorders>
              <w:top w:val="single" w:sz="4" w:space="0" w:color="000000"/>
              <w:left w:val="single" w:sz="4" w:space="0" w:color="000000"/>
              <w:bottom w:val="single" w:sz="4" w:space="0" w:color="000000"/>
              <w:right w:val="single" w:sz="4" w:space="0" w:color="000000"/>
            </w:tcBorders>
          </w:tcPr>
          <w:p w14:paraId="031F893D" w14:textId="77777777" w:rsidR="00913076" w:rsidRDefault="005A160E">
            <w:pPr>
              <w:rPr>
                <w:rFonts w:ascii="Candara" w:eastAsia="Candara" w:hAnsi="Candara" w:cs="Candara"/>
                <w:b/>
                <w:sz w:val="24"/>
                <w:szCs w:val="24"/>
              </w:rPr>
            </w:pPr>
            <w:r>
              <w:rPr>
                <w:rFonts w:ascii="Candara" w:eastAsia="Candara" w:hAnsi="Candara" w:cs="Candara"/>
                <w:b/>
                <w:sz w:val="24"/>
                <w:szCs w:val="24"/>
              </w:rPr>
              <w:t xml:space="preserve">Abstract </w:t>
            </w:r>
          </w:p>
          <w:p w14:paraId="031F893E" w14:textId="3042B2BB" w:rsidR="00913076" w:rsidRDefault="005A160E">
            <w:pPr>
              <w:rPr>
                <w:rFonts w:ascii="Candara" w:eastAsia="Candara" w:hAnsi="Candara" w:cs="Candara"/>
                <w:sz w:val="24"/>
                <w:szCs w:val="24"/>
              </w:rPr>
            </w:pPr>
            <w:r>
              <w:rPr>
                <w:rFonts w:ascii="Candara" w:eastAsia="Candara" w:hAnsi="Candara" w:cs="Candara"/>
                <w:sz w:val="24"/>
                <w:szCs w:val="24"/>
              </w:rPr>
              <w:t>(</w:t>
            </w:r>
            <w:r w:rsidR="00411004">
              <w:rPr>
                <w:rFonts w:ascii="Candara" w:eastAsia="Candara" w:hAnsi="Candara" w:cs="Candara"/>
                <w:sz w:val="24"/>
                <w:szCs w:val="24"/>
              </w:rPr>
              <w:t>Summarise</w:t>
            </w:r>
            <w:r>
              <w:rPr>
                <w:rFonts w:ascii="Candara" w:eastAsia="Candara" w:hAnsi="Candara" w:cs="Candara"/>
                <w:sz w:val="24"/>
                <w:szCs w:val="24"/>
              </w:rPr>
              <w:t xml:space="preserve"> the problem and objective of your paper and refer the method, results, conclusions, future research directions, </w:t>
            </w:r>
            <w:r w:rsidR="00947149">
              <w:rPr>
                <w:rFonts w:ascii="Candara" w:eastAsia="Candara" w:hAnsi="Candara" w:cs="Candara"/>
                <w:sz w:val="24"/>
                <w:szCs w:val="24"/>
              </w:rPr>
              <w:t>etc.</w:t>
            </w:r>
            <w:r>
              <w:rPr>
                <w:rFonts w:ascii="Candara" w:eastAsia="Candara" w:hAnsi="Candara" w:cs="Candara"/>
                <w:sz w:val="24"/>
                <w:szCs w:val="24"/>
              </w:rPr>
              <w:t xml:space="preserve"> </w:t>
            </w:r>
          </w:p>
          <w:p w14:paraId="031F893F" w14:textId="77777777" w:rsidR="00913076" w:rsidRDefault="005A160E">
            <w:pPr>
              <w:rPr>
                <w:rFonts w:ascii="Candara" w:eastAsia="Candara" w:hAnsi="Candara" w:cs="Candara"/>
                <w:sz w:val="24"/>
                <w:szCs w:val="24"/>
              </w:rPr>
            </w:pPr>
            <w:r>
              <w:rPr>
                <w:rFonts w:ascii="Candara" w:eastAsia="Candara" w:hAnsi="Candara" w:cs="Candara"/>
                <w:sz w:val="24"/>
                <w:szCs w:val="24"/>
              </w:rPr>
              <w:t>length: 200-250 words)</w:t>
            </w:r>
          </w:p>
        </w:tc>
        <w:tc>
          <w:tcPr>
            <w:tcW w:w="6804" w:type="dxa"/>
            <w:tcBorders>
              <w:top w:val="single" w:sz="4" w:space="0" w:color="000000"/>
              <w:left w:val="single" w:sz="4" w:space="0" w:color="000000"/>
              <w:bottom w:val="single" w:sz="4" w:space="0" w:color="000000"/>
              <w:right w:val="single" w:sz="4" w:space="0" w:color="000000"/>
            </w:tcBorders>
          </w:tcPr>
          <w:p w14:paraId="031F8940" w14:textId="77777777" w:rsidR="00913076" w:rsidRDefault="00913076">
            <w:pPr>
              <w:rPr>
                <w:rFonts w:ascii="Candara" w:eastAsia="Candara" w:hAnsi="Candara" w:cs="Candara"/>
              </w:rPr>
            </w:pPr>
            <w:r>
              <w:rPr>
                <w:rFonts w:ascii="Candara" w:eastAsia="Candara" w:hAnsi="Candara" w:cs="Candara"/>
              </w:rPr>
              <w:t>Digital tools can inform regional environmental planning, but broad sustainability benchmarks may conceal differences in direct material-processing activity. This exploratory study compares digital access, sustainability, and formal e-waste processing across 22 Indian states with complete public-data coverage. Seven input tables combine tele-density, secondary UPI transactions per person, income, SDG scores, formal e-waste collected and processed, and population projections. Reference periods span 2021-22 to 2024-25.</w:t>
            </w:r>
          </w:p>
          <w:p>
            <w:pPr>
              <w:rPr>
                <w:rFonts w:ascii="Candara" w:eastAsia="Candara" w:hAnsi="Candara" w:cs="Candara"/>
              </w:rPr>
            </w:pPr>
            <w:r>
              <w:rPr>
                <w:rFonts w:ascii="Candara" w:eastAsia="Candara" w:hAnsi="Candara" w:cs="Candara"/>
              </w:rPr>
              <w:t>A digital access score and a circularity-related proxy exclude shared income components. State resampling, HC3 regressions, and nested predictive evaluation test sensitivity and outcome separability. Digital access and the combined proxy are positively associated (Pearson r=0.779; Spearman rho=0.810), but the digital coefficient is uncertain after income adjustment (HC3 p=0.162). Digital-only ElasticNet achieves pooled outer leave-one-state-out R-squared of 0.658 for SDG scores and 0.292 for log e-waste processing intensity. XGBoost does not improve this comparison.</w:t>
            </w:r>
          </w:p>
          <w:p>
            <w:pPr>
              <w:rPr>
                <w:rFonts w:ascii="Candara" w:eastAsia="Candara" w:hAnsi="Candara" w:cs="Candara"/>
              </w:rPr>
            </w:pPr>
            <w:r>
              <w:rPr>
                <w:rFonts w:ascii="Candara" w:eastAsia="Candara" w:hAnsi="Candara" w:cs="Candara"/>
              </w:rPr>
              <w:t>For regional planning, the findings support distinguishing general development capacity from direct evidence of circular material flows. They do not validate a city planning system, identify a causal digital infrastructure effect, or justify allocating resources from composite rankings alone. Mixed reference years, secondary payment estimates, projected denominators, state-level aggregation, and incomplete reporting constrain interpretation. Future urban applications require city-specific collection, repair, reuse, and recovery data aligned by year.</w:t>
            </w:r>
          </w:p>
        </w:tc>
      </w:tr>
      <w:tr w:rsidR="00913076" w14:paraId="031F8945" w14:textId="77777777" w:rsidTr="00947149">
        <w:trPr>
          <w:trHeight w:val="625"/>
        </w:trPr>
        <w:tc>
          <w:tcPr>
            <w:tcW w:w="3261" w:type="dxa"/>
            <w:tcBorders>
              <w:top w:val="single" w:sz="4" w:space="0" w:color="000000"/>
              <w:left w:val="single" w:sz="4" w:space="0" w:color="000000"/>
              <w:bottom w:val="single" w:sz="4" w:space="0" w:color="000000"/>
              <w:right w:val="single" w:sz="4" w:space="0" w:color="000000"/>
            </w:tcBorders>
          </w:tcPr>
          <w:p w14:paraId="031F8942" w14:textId="316B9FB0" w:rsidR="00913076" w:rsidRDefault="005A160E">
            <w:pPr>
              <w:rPr>
                <w:rFonts w:ascii="Candara" w:eastAsia="Candara" w:hAnsi="Candara" w:cs="Candara"/>
                <w:b/>
                <w:sz w:val="24"/>
                <w:szCs w:val="24"/>
              </w:rPr>
            </w:pPr>
            <w:r>
              <w:rPr>
                <w:rFonts w:ascii="Candara" w:eastAsia="Candara" w:hAnsi="Candara" w:cs="Candara"/>
                <w:b/>
                <w:sz w:val="24"/>
                <w:szCs w:val="24"/>
              </w:rPr>
              <w:t>Keywords</w:t>
            </w:r>
          </w:p>
          <w:p w14:paraId="031F8943" w14:textId="77777777" w:rsidR="00913076" w:rsidRDefault="005A160E">
            <w:pPr>
              <w:rPr>
                <w:rFonts w:ascii="Candara" w:eastAsia="Candara" w:hAnsi="Candara" w:cs="Candara"/>
                <w:b/>
                <w:sz w:val="24"/>
                <w:szCs w:val="24"/>
              </w:rPr>
            </w:pPr>
            <w:r>
              <w:rPr>
                <w:rFonts w:ascii="Candara" w:eastAsia="Candara" w:hAnsi="Candara" w:cs="Candara"/>
                <w:sz w:val="24"/>
                <w:szCs w:val="24"/>
              </w:rPr>
              <w:t>(4 – 5 words)</w:t>
            </w:r>
          </w:p>
        </w:tc>
        <w:tc>
          <w:tcPr>
            <w:tcW w:w="6804" w:type="dxa"/>
            <w:tcBorders>
              <w:top w:val="single" w:sz="4" w:space="0" w:color="000000"/>
              <w:left w:val="single" w:sz="4" w:space="0" w:color="000000"/>
              <w:bottom w:val="single" w:sz="4" w:space="0" w:color="000000"/>
              <w:right w:val="single" w:sz="4" w:space="0" w:color="000000"/>
            </w:tcBorders>
          </w:tcPr>
          <w:p w14:paraId="031F8944" w14:textId="77777777" w:rsidR="00913076" w:rsidRDefault="00913076">
            <w:pPr>
              <w:rPr>
                <w:rFonts w:ascii="Candara" w:eastAsia="Candara" w:hAnsi="Candara" w:cs="Candara"/>
              </w:rPr>
            </w:pPr>
            <w:r>
              <w:rPr>
                <w:rFonts w:ascii="Candara" w:eastAsia="Candara" w:hAnsi="Candara" w:cs="Candara"/>
              </w:rPr>
              <w:t>Digital access; regional planning; circular economy; sustainability indicators; e-waste</w:t>
            </w:r>
          </w:p>
        </w:tc>
      </w:tr>
      <w:tr w:rsidR="00913076" w14:paraId="031F8948" w14:textId="77777777" w:rsidTr="00947149">
        <w:trPr>
          <w:trHeight w:val="255"/>
        </w:trPr>
        <w:tc>
          <w:tcPr>
            <w:tcW w:w="3261" w:type="dxa"/>
            <w:tcBorders>
              <w:top w:val="single" w:sz="4" w:space="0" w:color="000000"/>
              <w:left w:val="single" w:sz="4" w:space="0" w:color="000000"/>
              <w:bottom w:val="single" w:sz="4" w:space="0" w:color="000000"/>
              <w:right w:val="single" w:sz="4" w:space="0" w:color="000000"/>
            </w:tcBorders>
            <w:shd w:val="clear" w:color="auto" w:fill="F2F2F2"/>
          </w:tcPr>
          <w:p w14:paraId="031F8946" w14:textId="77777777" w:rsidR="00913076" w:rsidRDefault="00913076">
            <w:pPr>
              <w:rPr>
                <w:rFonts w:ascii="Candara" w:eastAsia="Candara" w:hAnsi="Candara" w:cs="Candara"/>
                <w:b/>
                <w:sz w:val="24"/>
                <w:szCs w:val="24"/>
              </w:rPr>
            </w:pPr>
          </w:p>
        </w:tc>
        <w:tc>
          <w:tcPr>
            <w:tcW w:w="6804" w:type="dxa"/>
            <w:tcBorders>
              <w:top w:val="single" w:sz="4" w:space="0" w:color="000000"/>
              <w:left w:val="single" w:sz="4" w:space="0" w:color="000000"/>
              <w:bottom w:val="single" w:sz="4" w:space="0" w:color="000000"/>
              <w:right w:val="single" w:sz="4" w:space="0" w:color="000000"/>
            </w:tcBorders>
            <w:shd w:val="clear" w:color="auto" w:fill="F2F2F2"/>
          </w:tcPr>
          <w:p w14:paraId="031F8947" w14:textId="77777777" w:rsidR="00913076" w:rsidRDefault="005A160E">
            <w:pPr>
              <w:rPr>
                <w:rFonts w:ascii="Candara" w:eastAsia="Candara" w:hAnsi="Candara" w:cs="Candara"/>
                <w:sz w:val="24"/>
                <w:szCs w:val="24"/>
              </w:rPr>
            </w:pPr>
            <w:r>
              <w:rPr>
                <w:rFonts w:ascii="Candara" w:eastAsia="Candara" w:hAnsi="Candara" w:cs="Candara"/>
                <w:sz w:val="24"/>
                <w:szCs w:val="24"/>
              </w:rPr>
              <w:t> </w:t>
            </w:r>
          </w:p>
        </w:tc>
      </w:tr>
      <w:tr w:rsidR="00913076" w14:paraId="031F894C" w14:textId="77777777" w:rsidTr="00947149">
        <w:trPr>
          <w:trHeight w:val="625"/>
        </w:trPr>
        <w:tc>
          <w:tcPr>
            <w:tcW w:w="3261" w:type="dxa"/>
            <w:tcBorders>
              <w:top w:val="single" w:sz="4" w:space="0" w:color="000000"/>
              <w:left w:val="single" w:sz="4" w:space="0" w:color="000000"/>
              <w:bottom w:val="single" w:sz="4" w:space="0" w:color="000000"/>
              <w:right w:val="single" w:sz="4" w:space="0" w:color="000000"/>
            </w:tcBorders>
          </w:tcPr>
          <w:p w14:paraId="031F8949" w14:textId="77777777" w:rsidR="00913076" w:rsidRDefault="005A160E">
            <w:pPr>
              <w:rPr>
                <w:rFonts w:ascii="Candara" w:eastAsia="Candara" w:hAnsi="Candara" w:cs="Candara"/>
                <w:b/>
                <w:sz w:val="24"/>
                <w:szCs w:val="24"/>
              </w:rPr>
            </w:pPr>
            <w:r>
              <w:rPr>
                <w:rFonts w:ascii="Candara" w:eastAsia="Candara" w:hAnsi="Candara" w:cs="Candara"/>
                <w:b/>
                <w:sz w:val="24"/>
                <w:szCs w:val="24"/>
              </w:rPr>
              <w:t xml:space="preserve">Author(s) name </w:t>
            </w:r>
          </w:p>
          <w:p w14:paraId="031F894A" w14:textId="77777777" w:rsidR="00913076" w:rsidRDefault="005A160E">
            <w:pPr>
              <w:rPr>
                <w:rFonts w:ascii="Candara" w:eastAsia="Candara" w:hAnsi="Candara" w:cs="Candara"/>
                <w:sz w:val="24"/>
                <w:szCs w:val="24"/>
              </w:rPr>
            </w:pPr>
            <w:r>
              <w:rPr>
                <w:rFonts w:ascii="Candara" w:eastAsia="Candara" w:hAnsi="Candara" w:cs="Candara"/>
                <w:sz w:val="24"/>
                <w:szCs w:val="24"/>
              </w:rPr>
              <w:t>(name - surname)</w:t>
            </w:r>
          </w:p>
        </w:tc>
        <w:tc>
          <w:tcPr>
            <w:tcW w:w="6804" w:type="dxa"/>
            <w:tcBorders>
              <w:top w:val="single" w:sz="4" w:space="0" w:color="000000"/>
              <w:left w:val="single" w:sz="4" w:space="0" w:color="000000"/>
              <w:bottom w:val="single" w:sz="4" w:space="0" w:color="000000"/>
              <w:right w:val="single" w:sz="4" w:space="0" w:color="000000"/>
            </w:tcBorders>
          </w:tcPr>
          <w:p w14:paraId="031F894B" w14:textId="77777777" w:rsidR="00913076" w:rsidRDefault="005A160E">
            <w:pPr>
              <w:rPr>
                <w:rFonts w:ascii="Candara" w:eastAsia="Candara" w:hAnsi="Candara" w:cs="Candara"/>
                <w:sz w:val="24"/>
                <w:szCs w:val="24"/>
              </w:rPr>
            </w:pPr>
            <w:r>
              <w:rPr>
                <w:rFonts w:ascii="Candara" w:eastAsia="Candara" w:hAnsi="Candara" w:cs="Candara"/>
                <w:sz w:val="24"/>
                <w:szCs w:val="24"/>
              </w:rPr>
              <w:t>Yash Chauhan; Suresh Kumar Chelliah; Shreya Srivastava</w:t>
            </w:r>
          </w:p>
        </w:tc>
      </w:tr>
      <w:tr w:rsidR="00913076" w14:paraId="031F894F" w14:textId="77777777" w:rsidTr="00947149">
        <w:trPr>
          <w:trHeight w:val="625"/>
        </w:trPr>
        <w:tc>
          <w:tcPr>
            <w:tcW w:w="3261" w:type="dxa"/>
            <w:tcBorders>
              <w:top w:val="single" w:sz="4" w:space="0" w:color="000000"/>
              <w:left w:val="single" w:sz="4" w:space="0" w:color="000000"/>
              <w:bottom w:val="single" w:sz="4" w:space="0" w:color="000000"/>
              <w:right w:val="single" w:sz="4" w:space="0" w:color="000000"/>
            </w:tcBorders>
          </w:tcPr>
          <w:p w14:paraId="031F894D" w14:textId="77777777" w:rsidR="00913076" w:rsidRDefault="005A160E">
            <w:pPr>
              <w:rPr>
                <w:rFonts w:ascii="Candara" w:eastAsia="Candara" w:hAnsi="Candara" w:cs="Candara"/>
                <w:sz w:val="24"/>
                <w:szCs w:val="24"/>
              </w:rPr>
            </w:pPr>
            <w:r>
              <w:rPr>
                <w:rFonts w:ascii="Candara" w:eastAsia="Candara" w:hAnsi="Candara" w:cs="Candara"/>
                <w:sz w:val="24"/>
                <w:szCs w:val="24"/>
              </w:rPr>
              <w:t>If the paper is co-authored, indicate the author or authors that will be present (requires registration)</w:t>
            </w:r>
          </w:p>
        </w:tc>
        <w:tc>
          <w:tcPr>
            <w:tcW w:w="6804" w:type="dxa"/>
            <w:tcBorders>
              <w:top w:val="single" w:sz="4" w:space="0" w:color="000000"/>
              <w:left w:val="single" w:sz="4" w:space="0" w:color="000000"/>
              <w:bottom w:val="single" w:sz="4" w:space="0" w:color="000000"/>
              <w:right w:val="single" w:sz="4" w:space="0" w:color="000000"/>
            </w:tcBorders>
          </w:tcPr>
          <w:p w14:paraId="031F894E" w14:textId="77777777" w:rsidR="00913076" w:rsidRDefault="005A160E">
            <w:pPr>
              <w:rPr>
                <w:rFonts w:ascii="Candara" w:eastAsia="Candara" w:hAnsi="Candara" w:cs="Candara"/>
                <w:sz w:val="24"/>
                <w:szCs w:val="24"/>
              </w:rPr>
            </w:pPr>
            <w:r>
              <w:rPr>
                <w:rFonts w:ascii="Candara" w:eastAsia="Candara" w:hAnsi="Candara" w:cs="Candara"/>
                <w:sz w:val="24"/>
                <w:szCs w:val="24"/>
              </w:rPr>
              <w:t>Yash Chauhan — online presenter and corresponding author</w:t>
            </w:r>
          </w:p>
        </w:tc>
      </w:tr>
      <w:tr w:rsidR="00913076" w14:paraId="031F8953" w14:textId="77777777" w:rsidTr="00947149">
        <w:trPr>
          <w:trHeight w:val="706"/>
        </w:trPr>
        <w:tc>
          <w:tcPr>
            <w:tcW w:w="3261" w:type="dxa"/>
            <w:tcBorders>
              <w:top w:val="single" w:sz="4" w:space="0" w:color="000000"/>
              <w:left w:val="single" w:sz="4" w:space="0" w:color="000000"/>
              <w:bottom w:val="single" w:sz="4" w:space="0" w:color="000000"/>
              <w:right w:val="single" w:sz="4" w:space="0" w:color="000000"/>
            </w:tcBorders>
          </w:tcPr>
          <w:p w14:paraId="031F8950" w14:textId="77777777" w:rsidR="00913076" w:rsidRDefault="005A160E">
            <w:pPr>
              <w:rPr>
                <w:rFonts w:ascii="Candara" w:eastAsia="Candara" w:hAnsi="Candara" w:cs="Candara"/>
                <w:b/>
                <w:sz w:val="24"/>
                <w:szCs w:val="24"/>
              </w:rPr>
            </w:pPr>
            <w:r>
              <w:rPr>
                <w:rFonts w:ascii="Candara" w:eastAsia="Candara" w:hAnsi="Candara" w:cs="Candara"/>
                <w:b/>
                <w:sz w:val="24"/>
                <w:szCs w:val="24"/>
              </w:rPr>
              <w:t>Institutional affiliation</w:t>
            </w:r>
          </w:p>
          <w:p w14:paraId="031F8951" w14:textId="77777777" w:rsidR="00913076" w:rsidRDefault="005A160E">
            <w:pPr>
              <w:rPr>
                <w:rFonts w:ascii="Candara" w:eastAsia="Candara" w:hAnsi="Candara" w:cs="Candara"/>
                <w:sz w:val="24"/>
                <w:szCs w:val="24"/>
              </w:rPr>
            </w:pPr>
            <w:r>
              <w:rPr>
                <w:rFonts w:ascii="Candara" w:eastAsia="Candara" w:hAnsi="Candara" w:cs="Candara"/>
                <w:sz w:val="24"/>
                <w:szCs w:val="24"/>
              </w:rPr>
              <w:t>(department, university)</w:t>
            </w:r>
          </w:p>
        </w:tc>
        <w:tc>
          <w:tcPr>
            <w:tcW w:w="6804" w:type="dxa"/>
            <w:tcBorders>
              <w:top w:val="single" w:sz="4" w:space="0" w:color="000000"/>
              <w:left w:val="single" w:sz="4" w:space="0" w:color="000000"/>
              <w:bottom w:val="single" w:sz="4" w:space="0" w:color="000000"/>
              <w:right w:val="single" w:sz="4" w:space="0" w:color="000000"/>
            </w:tcBorders>
          </w:tcPr>
          <w:p w14:paraId="031F8952" w14:textId="77777777" w:rsidR="00913076" w:rsidRDefault="00913076">
            <w:pPr>
              <w:rPr>
                <w:rFonts w:ascii="Candara" w:eastAsia="Candara" w:hAnsi="Candara" w:cs="Candara"/>
              </w:rPr>
            </w:pPr>
            <w:r>
              <w:rPr>
                <w:rFonts w:ascii="Candara" w:eastAsia="Candara" w:hAnsi="Candara" w:cs="Candara"/>
              </w:rPr>
              <w:t>Department of Computational Intelligence, SRM Institute of Science &amp; Technology, Kattankulathur, Tamil Nadu, India</w:t>
            </w:r>
          </w:p>
        </w:tc>
      </w:tr>
      <w:tr w:rsidR="00913076" w14:paraId="031F8957" w14:textId="77777777" w:rsidTr="00947149">
        <w:trPr>
          <w:trHeight w:val="625"/>
          <w:cantSplit/>
        </w:trPr>
        <w:tc>
          <w:tcPr>
            <w:tcW w:w="3261" w:type="dxa"/>
            <w:tcBorders>
              <w:top w:val="single" w:sz="4" w:space="0" w:color="000000"/>
              <w:left w:val="single" w:sz="4" w:space="0" w:color="000000"/>
              <w:bottom w:val="single" w:sz="4" w:space="0" w:color="000000"/>
              <w:right w:val="single" w:sz="4" w:space="0" w:color="000000"/>
            </w:tcBorders>
          </w:tcPr>
          <w:p w14:paraId="031F8954" w14:textId="77777777" w:rsidR="00913076" w:rsidRDefault="005A160E">
            <w:pPr>
              <w:rPr>
                <w:rFonts w:ascii="Candara" w:eastAsia="Candara" w:hAnsi="Candara" w:cs="Candara"/>
                <w:b/>
                <w:sz w:val="24"/>
                <w:szCs w:val="24"/>
              </w:rPr>
            </w:pPr>
            <w:r>
              <w:rPr>
                <w:rFonts w:ascii="Candara" w:eastAsia="Candara" w:hAnsi="Candara" w:cs="Candara"/>
                <w:b/>
                <w:sz w:val="24"/>
                <w:szCs w:val="24"/>
              </w:rPr>
              <w:t xml:space="preserve">Position </w:t>
            </w:r>
          </w:p>
          <w:p w14:paraId="031F8955" w14:textId="663B79A5" w:rsidR="00913076" w:rsidRDefault="005A160E">
            <w:pPr>
              <w:rPr>
                <w:rFonts w:ascii="Candara" w:eastAsia="Candara" w:hAnsi="Candara" w:cs="Candara"/>
                <w:b/>
                <w:sz w:val="24"/>
                <w:szCs w:val="24"/>
              </w:rPr>
            </w:pPr>
            <w:r>
              <w:rPr>
                <w:rFonts w:ascii="Candara" w:eastAsia="Candara" w:hAnsi="Candara" w:cs="Candara"/>
                <w:sz w:val="24"/>
                <w:szCs w:val="24"/>
              </w:rPr>
              <w:t>(Prof.</w:t>
            </w:r>
            <w:r w:rsidR="00817D2A">
              <w:rPr>
                <w:rFonts w:ascii="Candara" w:eastAsia="Candara" w:hAnsi="Candara" w:cs="Candara"/>
                <w:sz w:val="24"/>
                <w:szCs w:val="24"/>
              </w:rPr>
              <w:t>/</w:t>
            </w:r>
            <w:r>
              <w:rPr>
                <w:rFonts w:ascii="Candara" w:eastAsia="Candara" w:hAnsi="Candara" w:cs="Candara"/>
                <w:sz w:val="24"/>
                <w:szCs w:val="24"/>
              </w:rPr>
              <w:t>Dr., Post doc, PhD Student, etc.)</w:t>
            </w:r>
          </w:p>
        </w:tc>
        <w:tc>
          <w:tcPr>
            <w:tcW w:w="6804" w:type="dxa"/>
            <w:tcBorders>
              <w:top w:val="single" w:sz="4" w:space="0" w:color="000000"/>
              <w:left w:val="single" w:sz="4" w:space="0" w:color="000000"/>
              <w:bottom w:val="single" w:sz="4" w:space="0" w:color="000000"/>
              <w:right w:val="single" w:sz="4" w:space="0" w:color="000000"/>
            </w:tcBorders>
          </w:tcPr>
          <w:p w14:paraId="031F8956" w14:textId="77777777" w:rsidR="00913076" w:rsidRDefault="005A160E">
            <w:pPr>
              <w:rPr>
                <w:rFonts w:ascii="Candara" w:eastAsia="Candara" w:hAnsi="Candara" w:cs="Candara"/>
                <w:sz w:val="24"/>
                <w:szCs w:val="24"/>
              </w:rPr>
            </w:pPr>
            <w:r>
              <w:rPr>
                <w:rFonts w:ascii="Candara" w:eastAsia="Candara" w:hAnsi="Candara" w:cs="Candara"/>
                <w:sz w:val="24"/>
                <w:szCs w:val="24"/>
              </w:rPr>
              <w:t>Yash Chauhan — Undergraduate student</w:t>
            </w:r>
          </w:p>
          <w:p>
            <w:pPr>
              <w:rPr>
                <w:rFonts w:ascii="Candara" w:eastAsia="Candara" w:hAnsi="Candara" w:cs="Candara"/>
                <w:sz w:val="24"/>
                <w:szCs w:val="24"/>
              </w:rPr>
            </w:pPr>
            <w:r>
              <w:rPr>
                <w:rFonts w:ascii="Candara" w:eastAsia="Candara" w:hAnsi="Candara" w:cs="Candara"/>
                <w:sz w:val="24"/>
                <w:szCs w:val="24"/>
              </w:rPr>
              <w:t>Suresh Kumar Chelliah — Assistant professor</w:t>
            </w:r>
          </w:p>
          <w:p>
            <w:pPr>
              <w:rPr>
                <w:rFonts w:ascii="Candara" w:eastAsia="Candara" w:hAnsi="Candara" w:cs="Candara"/>
                <w:sz w:val="24"/>
                <w:szCs w:val="24"/>
              </w:rPr>
            </w:pPr>
            <w:r>
              <w:rPr>
                <w:rFonts w:ascii="Candara" w:eastAsia="Candara" w:hAnsi="Candara" w:cs="Candara"/>
                <w:sz w:val="24"/>
                <w:szCs w:val="24"/>
              </w:rPr>
              <w:t>Shreya Srivastava — Undergraduate student</w:t>
            </w:r>
          </w:p>
        </w:tc>
      </w:tr>
      <w:tr w:rsidR="00913076" w14:paraId="031F895B" w14:textId="77777777" w:rsidTr="00947149">
        <w:trPr>
          <w:trHeight w:val="902"/>
        </w:trPr>
        <w:tc>
          <w:tcPr>
            <w:tcW w:w="3261" w:type="dxa"/>
            <w:tcBorders>
              <w:top w:val="single" w:sz="4" w:space="0" w:color="000000"/>
              <w:left w:val="single" w:sz="4" w:space="0" w:color="000000"/>
              <w:bottom w:val="single" w:sz="4" w:space="0" w:color="000000"/>
              <w:right w:val="single" w:sz="4" w:space="0" w:color="000000"/>
            </w:tcBorders>
          </w:tcPr>
          <w:p w14:paraId="031F8958" w14:textId="77777777" w:rsidR="00913076" w:rsidRDefault="005A160E">
            <w:pPr>
              <w:rPr>
                <w:rFonts w:ascii="Candara" w:eastAsia="Candara" w:hAnsi="Candara" w:cs="Candara"/>
                <w:b/>
                <w:sz w:val="24"/>
                <w:szCs w:val="24"/>
              </w:rPr>
            </w:pPr>
            <w:r>
              <w:rPr>
                <w:rFonts w:ascii="Candara" w:eastAsia="Candara" w:hAnsi="Candara" w:cs="Candara"/>
                <w:b/>
                <w:sz w:val="24"/>
                <w:szCs w:val="24"/>
              </w:rPr>
              <w:t>Postal address</w:t>
            </w:r>
          </w:p>
          <w:p w14:paraId="031F8959" w14:textId="77777777" w:rsidR="00913076" w:rsidRDefault="005A160E">
            <w:pPr>
              <w:rPr>
                <w:rFonts w:ascii="Candara" w:eastAsia="Candara" w:hAnsi="Candara" w:cs="Candara"/>
                <w:sz w:val="24"/>
                <w:szCs w:val="24"/>
              </w:rPr>
            </w:pPr>
            <w:r>
              <w:rPr>
                <w:rFonts w:ascii="Candara" w:eastAsia="Candara" w:hAnsi="Candara" w:cs="Candara"/>
                <w:sz w:val="24"/>
                <w:szCs w:val="24"/>
              </w:rPr>
              <w:t xml:space="preserve"> (postal address of your institution)</w:t>
            </w:r>
          </w:p>
        </w:tc>
        <w:tc>
          <w:tcPr>
            <w:tcW w:w="6804" w:type="dxa"/>
            <w:tcBorders>
              <w:top w:val="single" w:sz="4" w:space="0" w:color="000000"/>
              <w:left w:val="single" w:sz="4" w:space="0" w:color="000000"/>
              <w:bottom w:val="single" w:sz="4" w:space="0" w:color="000000"/>
              <w:right w:val="single" w:sz="4" w:space="0" w:color="000000"/>
            </w:tcBorders>
          </w:tcPr>
          <w:p w14:paraId="031F895A" w14:textId="77777777" w:rsidR="00913076" w:rsidRDefault="005A160E">
            <w:pPr>
              <w:rPr>
                <w:rFonts w:ascii="Candara" w:eastAsia="Candara" w:hAnsi="Candara" w:cs="Candara"/>
                <w:sz w:val="24"/>
                <w:szCs w:val="24"/>
              </w:rPr>
            </w:pPr>
            <w:r>
              <w:rPr>
                <w:rFonts w:ascii="Candara" w:eastAsia="Candara" w:hAnsi="Candara" w:cs="Candara"/>
                <w:sz w:val="24"/>
                <w:szCs w:val="24"/>
              </w:rPr>
              <w:t>SRM Institute of Science &amp; Technology, SRM Nagar, Kattankulathur 603203, Chengalpattu District, Tamil Nadu, India</w:t>
            </w:r>
          </w:p>
        </w:tc>
      </w:tr>
      <w:tr w:rsidR="00913076" w14:paraId="031F895F" w14:textId="77777777" w:rsidTr="00947149">
        <w:trPr>
          <w:trHeight w:val="851"/>
        </w:trPr>
        <w:tc>
          <w:tcPr>
            <w:tcW w:w="3261" w:type="dxa"/>
            <w:tcBorders>
              <w:top w:val="single" w:sz="4" w:space="0" w:color="000000"/>
              <w:left w:val="single" w:sz="4" w:space="0" w:color="000000"/>
              <w:bottom w:val="single" w:sz="4" w:space="0" w:color="000000"/>
              <w:right w:val="single" w:sz="4" w:space="0" w:color="000000"/>
            </w:tcBorders>
          </w:tcPr>
          <w:p w14:paraId="031F895C" w14:textId="77777777" w:rsidR="00913076" w:rsidRDefault="005A160E">
            <w:pPr>
              <w:rPr>
                <w:rFonts w:ascii="Candara" w:eastAsia="Candara" w:hAnsi="Candara" w:cs="Candara"/>
                <w:b/>
                <w:sz w:val="24"/>
                <w:szCs w:val="24"/>
              </w:rPr>
            </w:pPr>
            <w:r>
              <w:rPr>
                <w:rFonts w:ascii="Candara" w:eastAsia="Candara" w:hAnsi="Candara" w:cs="Candara"/>
                <w:b/>
                <w:sz w:val="24"/>
                <w:szCs w:val="24"/>
              </w:rPr>
              <w:t>Electronic address</w:t>
            </w:r>
          </w:p>
          <w:p w14:paraId="031F895D" w14:textId="77777777" w:rsidR="00913076" w:rsidRDefault="005A160E">
            <w:pPr>
              <w:rPr>
                <w:rFonts w:ascii="Candara" w:eastAsia="Candara" w:hAnsi="Candara" w:cs="Candara"/>
                <w:sz w:val="24"/>
                <w:szCs w:val="24"/>
              </w:rPr>
            </w:pPr>
            <w:r>
              <w:rPr>
                <w:rFonts w:ascii="Candara" w:eastAsia="Candara" w:hAnsi="Candara" w:cs="Candara"/>
                <w:sz w:val="24"/>
                <w:szCs w:val="24"/>
              </w:rPr>
              <w:t xml:space="preserve"> (</w:t>
            </w:r>
            <w:r>
              <w:rPr>
                <w:rFonts w:ascii="Candara" w:eastAsia="Candara" w:hAnsi="Candara" w:cs="Candara"/>
                <w:sz w:val="24"/>
                <w:szCs w:val="24"/>
                <w:u w:val="single"/>
              </w:rPr>
              <w:t xml:space="preserve">your personal institutional e-mail address; not </w:t>
            </w:r>
            <w:proofErr w:type="spellStart"/>
            <w:r>
              <w:rPr>
                <w:rFonts w:ascii="Candara" w:eastAsia="Candara" w:hAnsi="Candara" w:cs="Candara"/>
                <w:sz w:val="24"/>
                <w:szCs w:val="24"/>
                <w:u w:val="single"/>
              </w:rPr>
              <w:t>gmail</w:t>
            </w:r>
            <w:proofErr w:type="spellEnd"/>
            <w:r>
              <w:rPr>
                <w:rFonts w:ascii="Candara" w:eastAsia="Candara" w:hAnsi="Candara" w:cs="Candara"/>
                <w:sz w:val="24"/>
                <w:szCs w:val="24"/>
                <w:u w:val="single"/>
              </w:rPr>
              <w:t xml:space="preserve"> or </w:t>
            </w:r>
            <w:proofErr w:type="spellStart"/>
            <w:r>
              <w:rPr>
                <w:rFonts w:ascii="Candara" w:eastAsia="Candara" w:hAnsi="Candara" w:cs="Candara"/>
                <w:sz w:val="24"/>
                <w:szCs w:val="24"/>
                <w:u w:val="single"/>
              </w:rPr>
              <w:t>hotmail</w:t>
            </w:r>
            <w:proofErr w:type="spellEnd"/>
            <w:r>
              <w:rPr>
                <w:rFonts w:ascii="Candara" w:eastAsia="Candara" w:hAnsi="Candara" w:cs="Candara"/>
                <w:sz w:val="24"/>
                <w:szCs w:val="24"/>
                <w:u w:val="single"/>
              </w:rPr>
              <w:t>...)</w:t>
            </w:r>
            <w:r>
              <w:rPr>
                <w:rFonts w:ascii="Candara" w:eastAsia="Candara" w:hAnsi="Candara" w:cs="Candara"/>
                <w:sz w:val="24"/>
                <w:szCs w:val="24"/>
              </w:rPr>
              <w:t> </w:t>
            </w:r>
          </w:p>
        </w:tc>
        <w:tc>
          <w:tcPr>
            <w:tcW w:w="6804" w:type="dxa"/>
            <w:tcBorders>
              <w:top w:val="single" w:sz="4" w:space="0" w:color="000000"/>
              <w:left w:val="single" w:sz="4" w:space="0" w:color="000000"/>
              <w:bottom w:val="single" w:sz="4" w:space="0" w:color="000000"/>
              <w:right w:val="single" w:sz="4" w:space="0" w:color="000000"/>
            </w:tcBorders>
          </w:tcPr>
          <w:p w14:paraId="031F895E" w14:textId="77777777" w:rsidR="00913076" w:rsidRDefault="00913076">
            <w:pPr>
              <w:rPr>
                <w:rFonts w:ascii="Candara" w:eastAsia="Candara" w:hAnsi="Candara" w:cs="Candara"/>
              </w:rPr>
            </w:pPr>
            <w:r>
              <w:rPr>
                <w:rFonts w:ascii="Candara" w:eastAsia="Candara" w:hAnsi="Candara" w:cs="Candara"/>
              </w:rPr>
              <w:t>Yash Chauhan: yc0810@srmist.edu.in</w:t>
            </w:r>
          </w:p>
          <w:p>
            <w:pPr>
              <w:rPr>
                <w:rFonts w:ascii="Candara" w:eastAsia="Candara" w:hAnsi="Candara" w:cs="Candara"/>
              </w:rPr>
            </w:pPr>
            <w:r>
              <w:rPr>
                <w:rFonts w:ascii="Candara" w:eastAsia="Candara" w:hAnsi="Candara" w:cs="Candara"/>
              </w:rPr>
              <w:t>Suresh Kumar Chelliah: sureshkc@srmist.edu.in</w:t>
            </w:r>
          </w:p>
          <w:p>
            <w:pPr>
              <w:rPr>
                <w:rFonts w:ascii="Candara" w:eastAsia="Candara" w:hAnsi="Candara" w:cs="Candara"/>
              </w:rPr>
            </w:pPr>
            <w:r>
              <w:rPr>
                <w:rFonts w:ascii="Candara" w:eastAsia="Candara" w:hAnsi="Candara" w:cs="Candara"/>
              </w:rPr>
              <w:t>Shreya Srivastava: ss1371@srmist.edu.in</w:t>
            </w:r>
          </w:p>
        </w:tc>
      </w:tr>
      <w:tr w:rsidR="00913076" w14:paraId="031F8964" w14:textId="77777777" w:rsidTr="00947149">
        <w:trPr>
          <w:trHeight w:val="615"/>
        </w:trPr>
        <w:tc>
          <w:tcPr>
            <w:tcW w:w="3261" w:type="dxa"/>
            <w:tcBorders>
              <w:top w:val="single" w:sz="4" w:space="0" w:color="000000"/>
              <w:left w:val="single" w:sz="4" w:space="0" w:color="000000"/>
              <w:bottom w:val="single" w:sz="4" w:space="0" w:color="000000"/>
              <w:right w:val="single" w:sz="4" w:space="0" w:color="000000"/>
            </w:tcBorders>
          </w:tcPr>
          <w:p w14:paraId="031F8960" w14:textId="77777777" w:rsidR="00913076" w:rsidRDefault="005A160E">
            <w:pPr>
              <w:rPr>
                <w:rFonts w:ascii="Candara" w:eastAsia="Candara" w:hAnsi="Candara" w:cs="Candara"/>
                <w:b/>
                <w:sz w:val="24"/>
                <w:szCs w:val="24"/>
              </w:rPr>
            </w:pPr>
            <w:r>
              <w:rPr>
                <w:rFonts w:ascii="Candara" w:eastAsia="Candara" w:hAnsi="Candara" w:cs="Candara"/>
                <w:b/>
                <w:sz w:val="24"/>
                <w:szCs w:val="24"/>
              </w:rPr>
              <w:t>Author' biographical note</w:t>
            </w:r>
          </w:p>
          <w:p w14:paraId="031F8961" w14:textId="77777777" w:rsidR="00913076" w:rsidRDefault="005A160E">
            <w:pPr>
              <w:rPr>
                <w:rFonts w:ascii="Candara" w:eastAsia="Candara" w:hAnsi="Candara" w:cs="Candara"/>
                <w:b/>
                <w:sz w:val="24"/>
                <w:szCs w:val="24"/>
              </w:rPr>
            </w:pPr>
            <w:r>
              <w:rPr>
                <w:rFonts w:ascii="Candara" w:eastAsia="Candara" w:hAnsi="Candara" w:cs="Candara"/>
                <w:sz w:val="24"/>
                <w:szCs w:val="24"/>
              </w:rPr>
              <w:t>(approx. 100 words)</w:t>
            </w:r>
          </w:p>
        </w:tc>
        <w:tc>
          <w:tcPr>
            <w:tcW w:w="6804" w:type="dxa"/>
            <w:tcBorders>
              <w:top w:val="single" w:sz="4" w:space="0" w:color="000000"/>
              <w:left w:val="single" w:sz="4" w:space="0" w:color="000000"/>
              <w:bottom w:val="single" w:sz="4" w:space="0" w:color="000000"/>
              <w:right w:val="single" w:sz="4" w:space="0" w:color="000000"/>
            </w:tcBorders>
          </w:tcPr>
          <w:p w14:paraId="031F8962" w14:textId="77777777" w:rsidR="00913076" w:rsidRDefault="005A160E">
            <w:pPr>
              <w:rPr>
                <w:rFonts w:ascii="Candara" w:eastAsia="Candara" w:hAnsi="Candara" w:cs="Candara"/>
                <w:sz w:val="24"/>
                <w:szCs w:val="24"/>
              </w:rPr>
            </w:pPr>
            <w:r>
              <w:rPr>
                <w:rFonts w:ascii="Candara" w:eastAsia="Candara" w:hAnsi="Candara" w:cs="Candara"/>
                <w:sz w:val="24"/>
                <w:szCs w:val="24"/>
              </w:rPr>
              <w:t>Yash Chauhan and Shreya Srivastava are undergraduate students, and Suresh Kumar Chelliah is an assistant professor in the Department of Computational Intelligence at SRM Institute of Science &amp; Technology, Kattankulathur, India. For this study, Yash led conceptualization, methodology, software, data curation, formal analysis, validation, visualization, and manuscript drafting and revision. Suresh provided supervision. Shreya contributed to investigation and manuscript review and editing. Yash is the corresponding author and proposed online presenter. Their collaborative work examines digital access, sustainability indicators, and formal e-waste processing across Indian states, with attention to public-data provenance, statistical uncertainty, and the limits of regional measurement.</w:t>
            </w:r>
          </w:p>
          <w:p w14:paraId="031F8963" w14:textId="77777777" w:rsidR="00913076" w:rsidRDefault="00913076">
            <w:pPr>
              <w:rPr>
                <w:rFonts w:ascii="Candara" w:eastAsia="Candara" w:hAnsi="Candara" w:cs="Candara"/>
                <w:sz w:val="24"/>
                <w:szCs w:val="24"/>
              </w:rPr>
            </w:pPr>
          </w:p>
        </w:tc>
      </w:tr>
    </w:tbl>
    <w:p w14:paraId="031F8965" w14:textId="77777777" w:rsidR="00913076" w:rsidRDefault="00913076">
      <w:pPr>
        <w:rPr>
          <w:rFonts w:ascii="Candara" w:eastAsia="Candara" w:hAnsi="Candara" w:cs="Candara"/>
          <w:sz w:val="24"/>
          <w:szCs w:val="24"/>
        </w:rPr>
      </w:pPr>
    </w:p>
    <w:sectPr w:rsidR="00913076" w:rsidSect="00913076">
      <w:headerReference w:type="even" r:id="rId6"/>
      <w:headerReference w:type="default" r:id="rId7"/>
      <w:footerReference w:type="even" r:id="rId8"/>
      <w:footerReference w:type="default" r:id="rId9"/>
      <w:headerReference w:type="first" r:id="rId10"/>
      <w:footerReference w:type="first" r:id="rId11"/>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DCC170" w14:textId="77777777" w:rsidR="00F50B04" w:rsidRDefault="00F50B04" w:rsidP="00913076">
      <w:r>
        <w:separator/>
      </w:r>
    </w:p>
  </w:endnote>
  <w:endnote w:type="continuationSeparator" w:id="0">
    <w:p w14:paraId="40AA70C0" w14:textId="77777777" w:rsidR="00F50B04" w:rsidRDefault="00F50B04" w:rsidP="009130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F896D" w14:textId="77777777" w:rsidR="00913076" w:rsidRDefault="00913076">
    <w:pPr>
      <w:pBdr>
        <w:top w:val="nil"/>
        <w:left w:val="nil"/>
        <w:bottom w:val="nil"/>
        <w:right w:val="nil"/>
        <w:between w:val="nil"/>
      </w:pBdr>
      <w:tabs>
        <w:tab w:val="center" w:pos="4252"/>
        <w:tab w:val="right" w:pos="8504"/>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F896E" w14:textId="77777777" w:rsidR="00913076" w:rsidRDefault="00913076">
    <w:pPr>
      <w:pBdr>
        <w:top w:val="nil"/>
        <w:left w:val="nil"/>
        <w:bottom w:val="nil"/>
        <w:right w:val="nil"/>
        <w:between w:val="nil"/>
      </w:pBdr>
      <w:tabs>
        <w:tab w:val="center" w:pos="4252"/>
        <w:tab w:val="right" w:pos="8504"/>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F8970" w14:textId="77777777" w:rsidR="00913076" w:rsidRDefault="00913076">
    <w:pPr>
      <w:pBdr>
        <w:top w:val="nil"/>
        <w:left w:val="nil"/>
        <w:bottom w:val="nil"/>
        <w:right w:val="nil"/>
        <w:between w:val="nil"/>
      </w:pBdr>
      <w:tabs>
        <w:tab w:val="center" w:pos="4252"/>
        <w:tab w:val="right" w:pos="8504"/>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7C68BE" w14:textId="77777777" w:rsidR="00F50B04" w:rsidRDefault="00F50B04" w:rsidP="00913076">
      <w:r>
        <w:separator/>
      </w:r>
    </w:p>
  </w:footnote>
  <w:footnote w:type="continuationSeparator" w:id="0">
    <w:p w14:paraId="3E1FD2F5" w14:textId="77777777" w:rsidR="00F50B04" w:rsidRDefault="00F50B04" w:rsidP="009130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F896B" w14:textId="18B3B47B" w:rsidR="00913076" w:rsidRDefault="00000000">
    <w:pPr>
      <w:pBdr>
        <w:top w:val="nil"/>
        <w:left w:val="nil"/>
        <w:bottom w:val="nil"/>
        <w:right w:val="nil"/>
        <w:between w:val="nil"/>
      </w:pBdr>
      <w:tabs>
        <w:tab w:val="center" w:pos="4252"/>
        <w:tab w:val="right" w:pos="8504"/>
      </w:tabs>
      <w:rPr>
        <w:color w:val="000000"/>
      </w:rPr>
    </w:pPr>
    <w:r>
      <w:rPr>
        <w:noProof/>
      </w:rPr>
      <w:pict w14:anchorId="1015358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58454454" o:spid="_x0000_s1029" type="#_x0000_t136" style="position:absolute;margin-left:0;margin-top:0;width:548pt;height:51.35pt;rotation:315;z-index:-251655168;mso-position-horizontal:center;mso-position-horizontal-relative:margin;mso-position-vertical:center;mso-position-vertical-relative:margin" o:allowincell="f" fillcolor="silver" stroked="f">
          <v:fill opacity=".5"/>
          <v:textpath style="font-family:&quot;Calibri&quot;;font-size:1pt" string="11th Urban e-Planning Conference_2027"/>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F896C" w14:textId="49F39EAD" w:rsidR="00913076" w:rsidRDefault="00000000">
    <w:pPr>
      <w:pBdr>
        <w:top w:val="nil"/>
        <w:left w:val="nil"/>
        <w:bottom w:val="nil"/>
        <w:right w:val="nil"/>
        <w:between w:val="nil"/>
      </w:pBdr>
      <w:tabs>
        <w:tab w:val="center" w:pos="4252"/>
        <w:tab w:val="right" w:pos="8504"/>
      </w:tabs>
      <w:rPr>
        <w:color w:val="000000"/>
      </w:rPr>
    </w:pPr>
    <w:r>
      <w:rPr>
        <w:noProof/>
      </w:rPr>
      <w:pict w14:anchorId="2DDB1CF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58454455" o:spid="_x0000_s1030" type="#_x0000_t136" style="position:absolute;margin-left:0;margin-top:0;width:548pt;height:51.35pt;rotation:315;z-index:-251653120;mso-position-horizontal:center;mso-position-horizontal-relative:margin;mso-position-vertical:center;mso-position-vertical-relative:margin" o:allowincell="f" fillcolor="silver" stroked="f">
          <v:fill opacity=".5"/>
          <v:textpath style="font-family:&quot;Calibri&quot;;font-size:1pt" string="11th Urban e-Planning Conference_2027"/>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F896F" w14:textId="44C05D0E" w:rsidR="00913076" w:rsidRDefault="00000000">
    <w:pPr>
      <w:pBdr>
        <w:top w:val="nil"/>
        <w:left w:val="nil"/>
        <w:bottom w:val="nil"/>
        <w:right w:val="nil"/>
        <w:between w:val="nil"/>
      </w:pBdr>
      <w:tabs>
        <w:tab w:val="center" w:pos="4252"/>
        <w:tab w:val="right" w:pos="8504"/>
      </w:tabs>
      <w:rPr>
        <w:color w:val="000000"/>
      </w:rPr>
    </w:pPr>
    <w:r>
      <w:rPr>
        <w:noProof/>
      </w:rPr>
      <w:pict w14:anchorId="104867B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58454453" o:spid="_x0000_s1028" type="#_x0000_t136" style="position:absolute;margin-left:0;margin-top:0;width:548pt;height:51.35pt;rotation:315;z-index:-251657216;mso-position-horizontal:center;mso-position-horizontal-relative:margin;mso-position-vertical:center;mso-position-vertical-relative:margin" o:allowincell="f" fillcolor="silver" stroked="f">
          <v:fill opacity=".5"/>
          <v:textpath style="font-family:&quot;Calibri&quot;;font-size:1pt" string="11th Urban e-Planning Conference_2027"/>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removePersonalInformation/>
  <w:removeDateAndTime/>
  <w:proofState w:spelling="clean" w:grammar="clean"/>
  <w:defaultTabStop w:val="720"/>
  <w:hyphenationZone w:val="425"/>
  <w:characterSpacingControl w:val="doNotCompress"/>
  <w:hdrShapeDefaults>
    <o:shapedefaults v:ext="edit" spidmax="2051"/>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13076"/>
    <w:rsid w:val="001E5FDE"/>
    <w:rsid w:val="0022175F"/>
    <w:rsid w:val="0026060D"/>
    <w:rsid w:val="003D1F2A"/>
    <w:rsid w:val="003E05A4"/>
    <w:rsid w:val="00411004"/>
    <w:rsid w:val="00480A12"/>
    <w:rsid w:val="005A160E"/>
    <w:rsid w:val="005F1317"/>
    <w:rsid w:val="00617A35"/>
    <w:rsid w:val="006C57A9"/>
    <w:rsid w:val="006C5FDA"/>
    <w:rsid w:val="00817D2A"/>
    <w:rsid w:val="00913076"/>
    <w:rsid w:val="00927A6E"/>
    <w:rsid w:val="00947149"/>
    <w:rsid w:val="00953E62"/>
    <w:rsid w:val="009A7116"/>
    <w:rsid w:val="00B21459"/>
    <w:rsid w:val="00BB2B2A"/>
    <w:rsid w:val="00EB3A59"/>
    <w:rsid w:val="00EC0631"/>
    <w:rsid w:val="00F033A6"/>
    <w:rsid w:val="00F50B04"/>
    <w:rsid w:val="00FC4B62"/>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031F89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pt-P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7C6D"/>
  </w:style>
  <w:style w:type="paragraph" w:styleId="Heading1">
    <w:name w:val="heading 1"/>
    <w:basedOn w:val="Normal2"/>
    <w:next w:val="Normal2"/>
    <w:rsid w:val="00D60BF2"/>
    <w:pPr>
      <w:keepNext/>
      <w:keepLines/>
      <w:spacing w:before="480" w:after="120"/>
      <w:outlineLvl w:val="0"/>
    </w:pPr>
    <w:rPr>
      <w:b/>
      <w:sz w:val="48"/>
      <w:szCs w:val="48"/>
    </w:rPr>
  </w:style>
  <w:style w:type="paragraph" w:styleId="Heading2">
    <w:name w:val="heading 2"/>
    <w:basedOn w:val="Normal2"/>
    <w:next w:val="Normal2"/>
    <w:rsid w:val="00D60BF2"/>
    <w:pPr>
      <w:keepNext/>
      <w:keepLines/>
      <w:spacing w:before="360" w:after="80"/>
      <w:outlineLvl w:val="1"/>
    </w:pPr>
    <w:rPr>
      <w:b/>
      <w:sz w:val="36"/>
      <w:szCs w:val="36"/>
    </w:rPr>
  </w:style>
  <w:style w:type="paragraph" w:styleId="Heading3">
    <w:name w:val="heading 3"/>
    <w:basedOn w:val="Normal2"/>
    <w:next w:val="Normal2"/>
    <w:rsid w:val="00D60BF2"/>
    <w:pPr>
      <w:keepNext/>
      <w:keepLines/>
      <w:spacing w:before="280" w:after="80"/>
      <w:outlineLvl w:val="2"/>
    </w:pPr>
    <w:rPr>
      <w:b/>
      <w:sz w:val="28"/>
      <w:szCs w:val="28"/>
    </w:rPr>
  </w:style>
  <w:style w:type="paragraph" w:styleId="Heading4">
    <w:name w:val="heading 4"/>
    <w:basedOn w:val="Normal2"/>
    <w:next w:val="Normal2"/>
    <w:rsid w:val="00D60BF2"/>
    <w:pPr>
      <w:keepNext/>
      <w:keepLines/>
      <w:spacing w:before="240" w:after="40"/>
      <w:outlineLvl w:val="3"/>
    </w:pPr>
    <w:rPr>
      <w:b/>
      <w:sz w:val="24"/>
      <w:szCs w:val="24"/>
    </w:rPr>
  </w:style>
  <w:style w:type="paragraph" w:styleId="Heading5">
    <w:name w:val="heading 5"/>
    <w:basedOn w:val="Normal2"/>
    <w:next w:val="Normal2"/>
    <w:rsid w:val="00D60BF2"/>
    <w:pPr>
      <w:keepNext/>
      <w:keepLines/>
      <w:spacing w:before="220" w:after="40"/>
      <w:outlineLvl w:val="4"/>
    </w:pPr>
    <w:rPr>
      <w:b/>
    </w:rPr>
  </w:style>
  <w:style w:type="paragraph" w:styleId="Heading6">
    <w:name w:val="heading 6"/>
    <w:basedOn w:val="Normal2"/>
    <w:next w:val="Normal2"/>
    <w:rsid w:val="00D60BF2"/>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913076"/>
  </w:style>
  <w:style w:type="table" w:customStyle="1" w:styleId="TableNormal1">
    <w:name w:val="Table Normal1"/>
    <w:rsid w:val="00913076"/>
    <w:tblPr>
      <w:tblCellMar>
        <w:top w:w="0" w:type="dxa"/>
        <w:left w:w="0" w:type="dxa"/>
        <w:bottom w:w="0" w:type="dxa"/>
        <w:right w:w="0" w:type="dxa"/>
      </w:tblCellMar>
    </w:tblPr>
  </w:style>
  <w:style w:type="paragraph" w:styleId="Title">
    <w:name w:val="Title"/>
    <w:basedOn w:val="Normal2"/>
    <w:next w:val="Normal2"/>
    <w:rsid w:val="00D60BF2"/>
    <w:pPr>
      <w:keepNext/>
      <w:keepLines/>
      <w:spacing w:before="480" w:after="120"/>
    </w:pPr>
    <w:rPr>
      <w:b/>
      <w:sz w:val="72"/>
      <w:szCs w:val="72"/>
    </w:rPr>
  </w:style>
  <w:style w:type="paragraph" w:customStyle="1" w:styleId="Normal2">
    <w:name w:val="Normal2"/>
    <w:rsid w:val="00D60BF2"/>
  </w:style>
  <w:style w:type="table" w:customStyle="1" w:styleId="TableNormal2">
    <w:name w:val="Table Normal2"/>
    <w:rsid w:val="00D60BF2"/>
    <w:tblPr>
      <w:tblCellMar>
        <w:top w:w="0" w:type="dxa"/>
        <w:left w:w="0" w:type="dxa"/>
        <w:bottom w:w="0" w:type="dxa"/>
        <w:right w:w="0" w:type="dxa"/>
      </w:tblCellMar>
    </w:tblPr>
  </w:style>
  <w:style w:type="paragraph" w:styleId="PlainText">
    <w:name w:val="Plain Text"/>
    <w:basedOn w:val="Normal"/>
    <w:link w:val="PlainTextChar"/>
    <w:uiPriority w:val="99"/>
    <w:semiHidden/>
    <w:unhideWhenUsed/>
    <w:rsid w:val="007F7C6D"/>
    <w:rPr>
      <w:rFonts w:ascii="Consolas" w:hAnsi="Consolas"/>
      <w:sz w:val="21"/>
      <w:szCs w:val="21"/>
    </w:rPr>
  </w:style>
  <w:style w:type="character" w:customStyle="1" w:styleId="PlainTextChar">
    <w:name w:val="Plain Text Char"/>
    <w:basedOn w:val="DefaultParagraphFont"/>
    <w:link w:val="PlainText"/>
    <w:uiPriority w:val="99"/>
    <w:semiHidden/>
    <w:rsid w:val="007F7C6D"/>
    <w:rPr>
      <w:rFonts w:ascii="Consolas" w:hAnsi="Consolas"/>
      <w:sz w:val="21"/>
      <w:szCs w:val="21"/>
    </w:rPr>
  </w:style>
  <w:style w:type="table" w:styleId="TableGrid">
    <w:name w:val="Table Grid"/>
    <w:basedOn w:val="TableNormal"/>
    <w:uiPriority w:val="59"/>
    <w:rsid w:val="007F7C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semiHidden/>
    <w:unhideWhenUsed/>
    <w:rsid w:val="00762A83"/>
    <w:pPr>
      <w:tabs>
        <w:tab w:val="center" w:pos="4252"/>
        <w:tab w:val="right" w:pos="8504"/>
      </w:tabs>
    </w:pPr>
  </w:style>
  <w:style w:type="character" w:customStyle="1" w:styleId="HeaderChar">
    <w:name w:val="Header Char"/>
    <w:basedOn w:val="DefaultParagraphFont"/>
    <w:link w:val="Header"/>
    <w:uiPriority w:val="99"/>
    <w:semiHidden/>
    <w:rsid w:val="00762A83"/>
  </w:style>
  <w:style w:type="paragraph" w:styleId="Footer">
    <w:name w:val="footer"/>
    <w:basedOn w:val="Normal"/>
    <w:link w:val="FooterChar"/>
    <w:uiPriority w:val="99"/>
    <w:semiHidden/>
    <w:unhideWhenUsed/>
    <w:rsid w:val="00762A83"/>
    <w:pPr>
      <w:tabs>
        <w:tab w:val="center" w:pos="4252"/>
        <w:tab w:val="right" w:pos="8504"/>
      </w:tabs>
    </w:pPr>
  </w:style>
  <w:style w:type="character" w:customStyle="1" w:styleId="FooterChar">
    <w:name w:val="Footer Char"/>
    <w:basedOn w:val="DefaultParagraphFont"/>
    <w:link w:val="Footer"/>
    <w:uiPriority w:val="99"/>
    <w:semiHidden/>
    <w:rsid w:val="00762A83"/>
  </w:style>
  <w:style w:type="paragraph" w:styleId="Subtitle">
    <w:name w:val="Subtitle"/>
    <w:basedOn w:val="Normal"/>
    <w:next w:val="Normal"/>
    <w:rsid w:val="00913076"/>
    <w:pPr>
      <w:keepNext/>
      <w:keepLines/>
      <w:spacing w:before="360" w:after="80"/>
    </w:pPr>
    <w:rPr>
      <w:rFonts w:ascii="Georgia" w:eastAsia="Georgia" w:hAnsi="Georgia" w:cs="Georgia"/>
      <w:i/>
      <w:color w:val="666666"/>
      <w:sz w:val="48"/>
      <w:szCs w:val="48"/>
    </w:rPr>
  </w:style>
  <w:style w:type="table" w:customStyle="1" w:styleId="a">
    <w:basedOn w:val="TableNormal2"/>
    <w:rsid w:val="00D60BF2"/>
    <w:tblPr>
      <w:tblStyleRowBandSize w:val="1"/>
      <w:tblStyleColBandSize w:val="1"/>
      <w:tblCellMar>
        <w:left w:w="108" w:type="dxa"/>
        <w:right w:w="108" w:type="dxa"/>
      </w:tblCellMar>
    </w:tblPr>
  </w:style>
  <w:style w:type="table" w:customStyle="1" w:styleId="a0">
    <w:basedOn w:val="TableNormal2"/>
    <w:rsid w:val="00913076"/>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135</Words>
  <Characters>729</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2023-10-05T18:12:00Z</dcterms:created>
  <dcterms:modified xsi:type="dcterms:W3CDTF">2026-09-06T11:22:00Z</dcterms:modified>
</cp:coreProperties>
</file>