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76"/>
        <w:jc w:val="center"/>
      </w:pPr>
      <w:r>
        <w:rPr>
          <w:rFonts w:ascii="Times New Roman" w:cs="Times New Roman" w:eastAsia="Times New Roman" w:hAnsi="Times New Roman"/>
          <w:b/>
          <w:bCs/>
          <w:sz w:val="26"/>
          <w:szCs w:val="26"/>
        </w:rPr>
        <w:t xml:space="preserve">MAHARAJA AGRASEN INSTITUTE OF TECHNOLOGY</w:t>
      </w:r>
    </w:p>
    <w:p>
      <w:pPr>
        <w:spacing w:after="260" w:line="276"/>
        <w:jc w:val="center"/>
      </w:pPr>
      <w:r>
        <w:rPr>
          <w:rFonts w:ascii="Times New Roman" w:cs="Times New Roman" w:eastAsia="Times New Roman" w:hAnsi="Times New Roman"/>
          <w:sz w:val="21"/>
          <w:szCs w:val="21"/>
        </w:rPr>
        <w:t xml:space="preserve">Department of Information Technology  ·  Minor Project (ES-451)  ·  Session 2026–27</w:t>
      </w:r>
    </w:p>
    <w:p>
      <w:pPr>
        <w:spacing w:after="80" w:line="276"/>
        <w:jc w:val="center"/>
      </w:pPr>
      <w:r>
        <w:rPr>
          <w:rFonts w:ascii="Times New Roman" w:cs="Times New Roman" w:eastAsia="Times New Roman" w:hAnsi="Times New Roman"/>
          <w:b/>
          <w:bCs/>
          <w:sz w:val="36"/>
          <w:szCs w:val="36"/>
        </w:rPr>
        <w:t xml:space="preserve">Project Synopsis</w:t>
      </w:r>
    </w:p>
    <w:p>
      <w:pPr>
        <w:spacing w:after="0" w:line="276"/>
        <w:jc w:val="center"/>
      </w:pPr>
      <w:r>
        <w:rPr>
          <w:rFonts w:ascii="Times New Roman" w:cs="Times New Roman" w:eastAsia="Times New Roman" w:hAnsi="Times New Roman"/>
          <w:sz w:val="26"/>
          <w:szCs w:val="26"/>
        </w:rPr>
        <w:t xml:space="preserve">ConstructTrack — Automated Construction Progress Monitoring,</w:t>
      </w:r>
    </w:p>
    <w:p>
      <w:pPr>
        <w:spacing w:after="100" w:line="276"/>
        <w:jc w:val="center"/>
      </w:pPr>
      <w:r>
        <w:rPr>
          <w:rFonts w:ascii="Times New Roman" w:cs="Times New Roman" w:eastAsia="Times New Roman" w:hAnsi="Times New Roman"/>
          <w:sz w:val="26"/>
          <w:szCs w:val="26"/>
        </w:rPr>
        <w:t xml:space="preserve">Delay Prediction &amp; Risk Reporting System</w:t>
      </w:r>
    </w:p>
    <w:p>
      <w:pPr>
        <w:spacing w:after="220" w:line="276"/>
        <w:jc w:val="center"/>
      </w:pPr>
      <w:r>
        <w:rPr>
          <w:rFonts w:ascii="Times New Roman" w:cs="Times New Roman" w:eastAsia="Times New Roman" w:hAnsi="Times New Roman"/>
          <w:i/>
          <w:iCs/>
          <w:sz w:val="20"/>
          <w:szCs w:val="20"/>
        </w:rPr>
        <w:t xml:space="preserve">Revised: October 2026 (original synopsis submitted 1 September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100"/>
      </w:tblGrid>
      <w:tr>
        <w:trPr>
          <w:tblHeader/>
        </w:trPr>
        <w:tc>
          <w:tcPr>
            <w:tcW w:type="dxa" w:w="3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2"/>
                <w:szCs w:val="22"/>
              </w:rPr>
              <w:t xml:space="preserve">Team 54</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2"/>
                <w:szCs w:val="22"/>
              </w:rPr>
              <w:t xml:space="preserve">Enrolment No.</w:t>
            </w:r>
          </w:p>
        </w:tc>
        <w:tc>
          <w:tcPr>
            <w:tcW w:type="dxa" w:w="3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2"/>
                <w:szCs w:val="22"/>
              </w:rPr>
              <w:t xml:space="preserve">Faculty Guide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Ashish Upadhyay</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06714803123</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Dr. Seema Kalonia</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Yash Rajput</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06814803123</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Department of IT, MAIT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Sahil Rao</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07614803123</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p>
        </w:tc>
      </w:tr>
    </w:tbl>
    <w:p>
      <w:pPr>
        <w:keepNext/>
        <w:pBdr>
          <w:bottom w:val="single" w:color="404040" w:sz="6" w:space="2"/>
        </w:pBdr>
        <w:spacing w:after="120" w:before="280"/>
      </w:pPr>
      <w:r>
        <w:rPr>
          <w:rFonts w:ascii="Times New Roman" w:cs="Times New Roman" w:eastAsia="Times New Roman" w:hAnsi="Times New Roman"/>
          <w:b/>
          <w:bCs/>
          <w:sz w:val="28"/>
          <w:szCs w:val="28"/>
        </w:rPr>
        <w:t xml:space="preserve">1. Abstract</w:t>
      </w:r>
    </w:p>
    <w:p>
      <w:pPr>
        <w:spacing w:after="120" w:line="360"/>
        <w:jc w:val="both"/>
      </w:pPr>
      <w:r>
        <w:rPr>
          <w:rFonts w:ascii="Times New Roman" w:cs="Times New Roman" w:eastAsia="Times New Roman" w:hAnsi="Times New Roman"/>
        </w:rPr>
        <w:t xml:space="preserve">Construction projects generate a continuous stream of progress information — planned-versus-actual schedule updates and periodic site photographs — that is often recorded manually and reviewed in a fragmented, ad hoc way. This project implements a web-based system that centralises that information for each construction project and layers three analytical capabilities on top of it.</w:t>
      </w:r>
    </w:p>
    <w:p>
      <w:pPr>
        <w:spacing w:after="120" w:line="360"/>
        <w:jc w:val="both"/>
      </w:pPr>
      <w:r>
        <w:rPr>
          <w:rFonts w:ascii="Times New Roman" w:cs="Times New Roman" w:eastAsia="Times New Roman" w:hAnsi="Times New Roman"/>
        </w:rPr>
        <w:t xml:space="preserve">First, uploaded construction-site images are analysed using a YOLO11 computer-vision object-detection model, producing structured detection results that are treated strictly as supporting visual evidence. Second, a progress-analytics engine compares recorded actual progress against the planned schedule and derives a real, elapsed-time-based historical trend from the project's own progress records. Third, a deterministic delay-prediction and risk-scoring engine projects a likely completion date, a predicted schedule delay and a documented, weighted 0–100 risk score from the same progress history, without claiming statistical or machine-learning accuracy that the data cannot support.</w:t>
      </w:r>
    </w:p>
    <w:p>
      <w:pPr>
        <w:spacing w:after="120" w:line="360"/>
        <w:jc w:val="both"/>
      </w:pPr>
      <w:r>
        <w:rPr>
          <w:rFonts w:ascii="Times New Roman" w:cs="Times New Roman" w:eastAsia="Times New Roman" w:hAnsi="Times New Roman"/>
        </w:rPr>
        <w:t xml:space="preserve">These layers are consolidated into an automated project report, generated entirely from server-side data and available as a printable web page and a downloadable PDF. The system keeps computer-vision output ("what objects were detected") separate from deterministic project metrics ("how complete is the project and how much schedule risk it carries") on every screen and in every report. The system is deployable on free cloud tiers. Its risk engine has been evaluated on structured scenarios against a deviation-only baseline and tested for sensitivity to its weights.</w:t>
      </w:r>
    </w:p>
    <w:p>
      <w:pPr>
        <w:keepNext/>
        <w:pBdr>
          <w:bottom w:val="single" w:color="404040" w:sz="6" w:space="2"/>
        </w:pBdr>
        <w:spacing w:after="120" w:before="280"/>
      </w:pPr>
      <w:r>
        <w:rPr>
          <w:rFonts w:ascii="Times New Roman" w:cs="Times New Roman" w:eastAsia="Times New Roman" w:hAnsi="Times New Roman"/>
          <w:b/>
          <w:bCs/>
          <w:sz w:val="28"/>
          <w:szCs w:val="28"/>
        </w:rPr>
        <w:t xml:space="preserve">2. Problem Statement</w:t>
      </w:r>
    </w:p>
    <w:p>
      <w:pPr>
        <w:spacing w:after="120" w:line="360"/>
        <w:jc w:val="both"/>
      </w:pPr>
      <w:r>
        <w:rPr>
          <w:rFonts w:ascii="Times New Roman" w:cs="Times New Roman" w:eastAsia="Times New Roman" w:hAnsi="Times New Roman"/>
        </w:rPr>
        <w:t xml:space="preserve">Construction progress monitoring, as commonly practised, has several recurring weaknesses:</w:t>
      </w:r>
    </w:p>
    <w:p>
      <w:pPr>
        <w:pStyle w:val="ListParagraph"/>
        <w:numPr>
          <w:ilvl w:val="0"/>
          <w:numId w:val="2"/>
        </w:numPr>
        <w:spacing w:after="60" w:line="340"/>
        <w:jc w:val="left"/>
      </w:pPr>
      <w:r>
        <w:rPr>
          <w:rFonts w:ascii="Times New Roman" w:cs="Times New Roman" w:eastAsia="Times New Roman" w:hAnsi="Times New Roman"/>
        </w:rPr>
        <w:t xml:space="preserve">Progress is tracked manually in spreadsheets or site-visit notes that are not centralised or easy to compare over time.</w:t>
      </w:r>
    </w:p>
    <w:p>
      <w:pPr>
        <w:pStyle w:val="ListParagraph"/>
        <w:numPr>
          <w:ilvl w:val="0"/>
          <w:numId w:val="2"/>
        </w:numPr>
        <w:spacing w:after="60" w:line="340"/>
        <w:jc w:val="left"/>
      </w:pPr>
      <w:r>
        <w:rPr>
          <w:rFonts w:ascii="Times New Roman" w:cs="Times New Roman" w:eastAsia="Times New Roman" w:hAnsi="Times New Roman"/>
        </w:rPr>
        <w:t xml:space="preserve">Photographic evidence from site visits accumulates without a systematic way to organise it against the project timeline or against previous visits.</w:t>
      </w:r>
    </w:p>
    <w:p>
      <w:pPr>
        <w:pStyle w:val="ListParagraph"/>
        <w:numPr>
          <w:ilvl w:val="0"/>
          <w:numId w:val="2"/>
        </w:numPr>
        <w:spacing w:after="60" w:line="340"/>
        <w:jc w:val="left"/>
      </w:pPr>
      <w:r>
        <w:rPr>
          <w:rFonts w:ascii="Times New Roman" w:cs="Times New Roman" w:eastAsia="Times New Roman" w:hAnsi="Times New Roman"/>
        </w:rPr>
        <w:t xml:space="preserve">Because progress figures and photographs are reviewed separately and irregularly, early signs of schedule slippage go unnoticed until they become significant.</w:t>
      </w:r>
    </w:p>
    <w:p>
      <w:pPr>
        <w:pStyle w:val="ListParagraph"/>
        <w:numPr>
          <w:ilvl w:val="0"/>
          <w:numId w:val="2"/>
        </w:numPr>
        <w:spacing w:after="60" w:line="340"/>
        <w:jc w:val="left"/>
      </w:pPr>
      <w:r>
        <w:rPr>
          <w:rFonts w:ascii="Times New Roman" w:cs="Times New Roman" w:eastAsia="Times New Roman" w:hAnsi="Times New Roman"/>
        </w:rPr>
        <w:t xml:space="preserve">Producing a stakeholder progress report is a manual, time-consuming exercise of collecting numbers and images from several sources.</w:t>
      </w:r>
    </w:p>
    <w:p>
      <w:pPr>
        <w:keepNext/>
        <w:pBdr>
          <w:bottom w:val="single" w:color="404040" w:sz="6" w:space="2"/>
        </w:pBdr>
        <w:spacing w:after="120" w:before="280"/>
      </w:pPr>
      <w:r>
        <w:rPr>
          <w:rFonts w:ascii="Times New Roman" w:cs="Times New Roman" w:eastAsia="Times New Roman" w:hAnsi="Times New Roman"/>
          <w:b/>
          <w:bCs/>
          <w:sz w:val="28"/>
          <w:szCs w:val="28"/>
        </w:rPr>
        <w:t xml:space="preserve">3. Proposed Solution</w:t>
      </w:r>
    </w:p>
    <w:p>
      <w:pPr>
        <w:spacing w:after="120" w:line="360"/>
        <w:jc w:val="both"/>
      </w:pPr>
      <w:r>
        <w:rPr>
          <w:rFonts w:ascii="Times New Roman" w:cs="Times New Roman" w:eastAsia="Times New Roman" w:hAnsi="Times New Roman"/>
        </w:rPr>
        <w:t xml:space="preserve">A single web application lets a project manager record structured progress observations and upload dated site images against one project, so the complete project history lives in one place. Each uploaded image can be analysed by an object-detection model, and the results are stored so that visual evidence accumulates over time instead of being reviewed once and discarded. A deterministic analytics engine, computed only from the project's own recorded dates and progress values, continuously re-evaluates schedule variance, progress velocity, predicted completion and a documented risk score, so a manager does not have to notice a slipping trend manually. A complete report covering progress history, visual evidence, delay prediction and risk can be generated and exported as a PDF in a single action, with every figure computed from the current database state.</w:t>
      </w:r>
    </w:p>
    <w:p>
      <w:pPr>
        <w:keepNext/>
        <w:pBdr>
          <w:bottom w:val="single" w:color="404040" w:sz="6" w:space="2"/>
        </w:pBdr>
        <w:spacing w:after="120" w:before="280"/>
      </w:pPr>
      <w:r>
        <w:rPr>
          <w:rFonts w:ascii="Times New Roman" w:cs="Times New Roman" w:eastAsia="Times New Roman" w:hAnsi="Times New Roman"/>
          <w:b/>
          <w:bCs/>
          <w:sz w:val="28"/>
          <w:szCs w:val="28"/>
        </w:rPr>
        <w:t xml:space="preserve">4. Objectives</w:t>
      </w:r>
    </w:p>
    <w:p>
      <w:pPr>
        <w:pStyle w:val="ListParagraph"/>
        <w:numPr>
          <w:ilvl w:val="0"/>
          <w:numId w:val="2"/>
        </w:numPr>
        <w:spacing w:after="60" w:line="340"/>
        <w:jc w:val="left"/>
      </w:pPr>
      <w:r>
        <w:rPr>
          <w:rFonts w:ascii="Times New Roman" w:cs="Times New Roman" w:eastAsia="Times New Roman" w:hAnsi="Times New Roman"/>
        </w:rPr>
        <w:t xml:space="preserve">Centralise a construction project's progress data in one system.</w:t>
      </w:r>
    </w:p>
    <w:p>
      <w:pPr>
        <w:pStyle w:val="ListParagraph"/>
        <w:numPr>
          <w:ilvl w:val="0"/>
          <w:numId w:val="2"/>
        </w:numPr>
        <w:spacing w:after="60" w:line="340"/>
        <w:jc w:val="left"/>
      </w:pPr>
      <w:r>
        <w:rPr>
          <w:rFonts w:ascii="Times New Roman" w:cs="Times New Roman" w:eastAsia="Times New Roman" w:hAnsi="Times New Roman"/>
        </w:rPr>
        <w:t xml:space="preserve">Maintain a complete historical record of progress observations for each project.</w:t>
      </w:r>
    </w:p>
    <w:p>
      <w:pPr>
        <w:pStyle w:val="ListParagraph"/>
        <w:numPr>
          <w:ilvl w:val="0"/>
          <w:numId w:val="2"/>
        </w:numPr>
        <w:spacing w:after="60" w:line="340"/>
        <w:jc w:val="left"/>
      </w:pPr>
      <w:r>
        <w:rPr>
          <w:rFonts w:ascii="Times New Roman" w:cs="Times New Roman" w:eastAsia="Times New Roman" w:hAnsi="Times New Roman"/>
        </w:rPr>
        <w:t xml:space="preserve">Capture and organise construction-site images against their project and, optionally, a specific progress record.</w:t>
      </w:r>
    </w:p>
    <w:p>
      <w:pPr>
        <w:pStyle w:val="ListParagraph"/>
        <w:numPr>
          <w:ilvl w:val="0"/>
          <w:numId w:val="2"/>
        </w:numPr>
        <w:spacing w:after="60" w:line="340"/>
        <w:jc w:val="left"/>
      </w:pPr>
      <w:r>
        <w:rPr>
          <w:rFonts w:ascii="Times New Roman" w:cs="Times New Roman" w:eastAsia="Times New Roman" w:hAnsi="Times New Roman"/>
        </w:rPr>
        <w:t xml:space="preserve">Perform computer-vision-based visual analysis of construction images.</w:t>
      </w:r>
    </w:p>
    <w:p>
      <w:pPr>
        <w:pStyle w:val="ListParagraph"/>
        <w:numPr>
          <w:ilvl w:val="0"/>
          <w:numId w:val="2"/>
        </w:numPr>
        <w:spacing w:after="60" w:line="340"/>
        <w:jc w:val="left"/>
      </w:pPr>
      <w:r>
        <w:rPr>
          <w:rFonts w:ascii="Times New Roman" w:cs="Times New Roman" w:eastAsia="Times New Roman" w:hAnsi="Times New Roman"/>
        </w:rPr>
        <w:t xml:space="preserve">Calculate progress analytics (current completion, variance against plan, historical trend) from recorded data.</w:t>
      </w:r>
    </w:p>
    <w:p>
      <w:pPr>
        <w:pStyle w:val="ListParagraph"/>
        <w:numPr>
          <w:ilvl w:val="0"/>
          <w:numId w:val="2"/>
        </w:numPr>
        <w:spacing w:after="60" w:line="340"/>
        <w:jc w:val="left"/>
      </w:pPr>
      <w:r>
        <w:rPr>
          <w:rFonts w:ascii="Times New Roman" w:cs="Times New Roman" w:eastAsia="Times New Roman" w:hAnsi="Times New Roman"/>
        </w:rPr>
        <w:t xml:space="preserve">Estimate delay probability and a projected completion date from the project's own progress velocity.</w:t>
      </w:r>
    </w:p>
    <w:p>
      <w:pPr>
        <w:pStyle w:val="ListParagraph"/>
        <w:numPr>
          <w:ilvl w:val="0"/>
          <w:numId w:val="2"/>
        </w:numPr>
        <w:spacing w:after="60" w:line="340"/>
        <w:jc w:val="left"/>
      </w:pPr>
      <w:r>
        <w:rPr>
          <w:rFonts w:ascii="Times New Roman" w:cs="Times New Roman" w:eastAsia="Times New Roman" w:hAnsi="Times New Roman"/>
        </w:rPr>
        <w:t xml:space="preserve">Calculate a documented, deterministic project risk score.</w:t>
      </w:r>
    </w:p>
    <w:p>
      <w:pPr>
        <w:pStyle w:val="ListParagraph"/>
        <w:numPr>
          <w:ilvl w:val="0"/>
          <w:numId w:val="2"/>
        </w:numPr>
        <w:spacing w:after="60" w:line="340"/>
        <w:jc w:val="left"/>
      </w:pPr>
      <w:r>
        <w:rPr>
          <w:rFonts w:ascii="Times New Roman" w:cs="Times New Roman" w:eastAsia="Times New Roman" w:hAnsi="Times New Roman"/>
        </w:rPr>
        <w:t xml:space="preserve">Generate automated, structured project reports without manual data assembly, with a professional PDF export.</w:t>
      </w:r>
    </w:p>
    <w:p>
      <w:pPr>
        <w:pStyle w:val="ListParagraph"/>
        <w:numPr>
          <w:ilvl w:val="0"/>
          <w:numId w:val="2"/>
        </w:numPr>
        <w:spacing w:after="60" w:line="340"/>
        <w:jc w:val="left"/>
      </w:pPr>
      <w:r>
        <w:rPr>
          <w:rFonts w:ascii="Times New Roman" w:cs="Times New Roman" w:eastAsia="Times New Roman" w:hAnsi="Times New Roman"/>
        </w:rPr>
        <w:t xml:space="preserve">Keep AI-derived visual evidence clearly separate from deterministic, server-calculated project metrics.</w:t>
      </w:r>
    </w:p>
    <w:p>
      <w:pPr>
        <w:keepNext/>
        <w:pBdr>
          <w:bottom w:val="single" w:color="404040" w:sz="6" w:space="2"/>
        </w:pBdr>
        <w:spacing w:after="120" w:before="280"/>
      </w:pPr>
      <w:r>
        <w:rPr>
          <w:rFonts w:ascii="Times New Roman" w:cs="Times New Roman" w:eastAsia="Times New Roman" w:hAnsi="Times New Roman"/>
          <w:b/>
          <w:bCs/>
          <w:sz w:val="28"/>
          <w:szCs w:val="28"/>
        </w:rPr>
        <w:t xml:space="preserve">5. System Scope</w:t>
      </w:r>
    </w:p>
    <w:p>
      <w:pPr>
        <w:keepNext/>
        <w:spacing w:after="60" w:before="120"/>
      </w:pPr>
      <w:r>
        <w:rPr>
          <w:rFonts w:ascii="Times New Roman" w:cs="Times New Roman" w:eastAsia="Times New Roman" w:hAnsi="Times New Roman"/>
          <w:b/>
          <w:bCs/>
          <w:i/>
          <w:iCs/>
          <w:sz w:val="24"/>
          <w:szCs w:val="24"/>
        </w:rPr>
        <w:t xml:space="preserve">Implemented in the current system</w:t>
      </w:r>
    </w:p>
    <w:p>
      <w:pPr>
        <w:pStyle w:val="ListParagraph"/>
        <w:numPr>
          <w:ilvl w:val="0"/>
          <w:numId w:val="2"/>
        </w:numPr>
        <w:spacing w:after="60" w:line="340"/>
        <w:jc w:val="left"/>
      </w:pPr>
      <w:r>
        <w:rPr>
          <w:rFonts w:ascii="Times New Roman" w:cs="Times New Roman" w:eastAsia="Times New Roman" w:hAnsi="Times New Roman"/>
        </w:rPr>
        <w:t xml:space="preserve">Project creation, editing, deletion and a project-level detail view.</w:t>
      </w:r>
    </w:p>
    <w:p>
      <w:pPr>
        <w:pStyle w:val="ListParagraph"/>
        <w:numPr>
          <w:ilvl w:val="0"/>
          <w:numId w:val="2"/>
        </w:numPr>
        <w:spacing w:after="60" w:line="340"/>
        <w:jc w:val="left"/>
      </w:pPr>
      <w:r>
        <w:rPr>
          <w:rFonts w:ascii="Times New Roman" w:cs="Times New Roman" w:eastAsia="Times New Roman" w:hAnsi="Times New Roman"/>
        </w:rPr>
        <w:t xml:space="preserve">Progress-record creation, editing and deletion, with automatically derived deviation and status.</w:t>
      </w:r>
    </w:p>
    <w:p>
      <w:pPr>
        <w:pStyle w:val="ListParagraph"/>
        <w:numPr>
          <w:ilvl w:val="0"/>
          <w:numId w:val="2"/>
        </w:numPr>
        <w:spacing w:after="60" w:line="340"/>
        <w:jc w:val="left"/>
      </w:pPr>
      <w:r>
        <w:rPr>
          <w:rFonts w:ascii="Times New Roman" w:cs="Times New Roman" w:eastAsia="Times New Roman" w:hAnsi="Times New Roman"/>
        </w:rPr>
        <w:t xml:space="preserve">Construction-image upload with server-side content validation, private storage, gallery and timeline views, and optional linking of images to a progress record.</w:t>
      </w:r>
    </w:p>
    <w:p>
      <w:pPr>
        <w:pStyle w:val="ListParagraph"/>
        <w:numPr>
          <w:ilvl w:val="0"/>
          <w:numId w:val="2"/>
        </w:numPr>
        <w:spacing w:after="60" w:line="340"/>
        <w:jc w:val="left"/>
      </w:pPr>
      <w:r>
        <w:rPr>
          <w:rFonts w:ascii="Times New Roman" w:cs="Times New Roman" w:eastAsia="Times New Roman" w:hAnsi="Times New Roman"/>
        </w:rPr>
        <w:t xml:space="preserve">YOLO11 object-detection analysis of uploaded images, with persisted structured results and annotated images.</w:t>
      </w:r>
    </w:p>
    <w:p>
      <w:pPr>
        <w:pStyle w:val="ListParagraph"/>
        <w:numPr>
          <w:ilvl w:val="0"/>
          <w:numId w:val="2"/>
        </w:numPr>
        <w:spacing w:after="60" w:line="340"/>
        <w:jc w:val="left"/>
      </w:pPr>
      <w:r>
        <w:rPr>
          <w:rFonts w:ascii="Times New Roman" w:cs="Times New Roman" w:eastAsia="Times New Roman" w:hAnsi="Times New Roman"/>
        </w:rPr>
        <w:t xml:space="preserve">Progress analytics: current completion, variance and an elapsed-time historical trend, with an explicit "insufficient data" state.</w:t>
      </w:r>
    </w:p>
    <w:p>
      <w:pPr>
        <w:pStyle w:val="ListParagraph"/>
        <w:numPr>
          <w:ilvl w:val="0"/>
          <w:numId w:val="2"/>
        </w:numPr>
        <w:spacing w:after="60" w:line="340"/>
        <w:jc w:val="left"/>
      </w:pPr>
      <w:r>
        <w:rPr>
          <w:rFonts w:ascii="Times New Roman" w:cs="Times New Roman" w:eastAsia="Times New Roman" w:hAnsi="Times New Roman"/>
        </w:rPr>
        <w:t xml:space="preserve">Deterministic delay prediction: estimated completion date, predicted delay in days and an "Estimated Delay Probability" heuristic.</w:t>
      </w:r>
    </w:p>
    <w:p>
      <w:pPr>
        <w:pStyle w:val="ListParagraph"/>
        <w:numPr>
          <w:ilvl w:val="0"/>
          <w:numId w:val="2"/>
        </w:numPr>
        <w:spacing w:after="60" w:line="340"/>
        <w:jc w:val="left"/>
      </w:pPr>
      <w:r>
        <w:rPr>
          <w:rFonts w:ascii="Times New Roman" w:cs="Times New Roman" w:eastAsia="Times New Roman" w:hAnsi="Times New Roman"/>
        </w:rPr>
        <w:t xml:space="preserve">Weighted schedule-risk scoring (0–100) with LOW / MODERATE / HIGH / CRITICAL bands and factor-level explanations.</w:t>
      </w:r>
    </w:p>
    <w:p>
      <w:pPr>
        <w:pStyle w:val="ListParagraph"/>
        <w:numPr>
          <w:ilvl w:val="0"/>
          <w:numId w:val="2"/>
        </w:numPr>
        <w:spacing w:after="60" w:line="340"/>
        <w:jc w:val="left"/>
      </w:pPr>
      <w:r>
        <w:rPr>
          <w:rFonts w:ascii="Times New Roman" w:cs="Times New Roman" w:eastAsia="Times New Roman" w:hAnsi="Times New Roman"/>
        </w:rPr>
        <w:t xml:space="preserve">Automated report generation from a single project identifier, stored as a structured snapshot, with a print-friendly web view and a server-generated PDF.</w:t>
      </w:r>
    </w:p>
    <w:p>
      <w:pPr>
        <w:pStyle w:val="ListParagraph"/>
        <w:numPr>
          <w:ilvl w:val="0"/>
          <w:numId w:val="2"/>
        </w:numPr>
        <w:spacing w:after="60" w:line="340"/>
        <w:jc w:val="left"/>
      </w:pPr>
      <w:r>
        <w:rPr>
          <w:rFonts w:ascii="Times New Roman" w:cs="Times New Roman" w:eastAsia="Times New Roman" w:hAnsi="Times New Roman"/>
        </w:rPr>
        <w:t xml:space="preserve">A portfolio-level dashboard summarising all projects.</w:t>
      </w:r>
    </w:p>
    <w:p>
      <w:pPr>
        <w:pStyle w:val="ListParagraph"/>
        <w:numPr>
          <w:ilvl w:val="0"/>
          <w:numId w:val="2"/>
        </w:numPr>
        <w:spacing w:after="60" w:line="340"/>
        <w:jc w:val="left"/>
      </w:pPr>
      <w:r>
        <w:rPr>
          <w:rFonts w:ascii="Times New Roman" w:cs="Times New Roman" w:eastAsia="Times New Roman" w:hAnsi="Times New Roman"/>
        </w:rPr>
        <w:t xml:space="preserve">Cloud deployment on Vercel, Supabase and Hugging Face Spaces, with automatic database migrations and a protected AI-service endpoint.</w:t>
      </w:r>
    </w:p>
    <w:p>
      <w:pPr>
        <w:pStyle w:val="ListParagraph"/>
        <w:numPr>
          <w:ilvl w:val="0"/>
          <w:numId w:val="2"/>
        </w:numPr>
        <w:spacing w:after="60" w:line="340"/>
        <w:jc w:val="left"/>
      </w:pPr>
      <w:r>
        <w:rPr>
          <w:rFonts w:ascii="Times New Roman" w:cs="Times New Roman" w:eastAsia="Times New Roman" w:hAnsi="Times New Roman"/>
        </w:rPr>
        <w:t xml:space="preserve">Automated tests: 61 unit tests for the web application and 32 tests for the AI service.</w:t>
      </w:r>
    </w:p>
    <w:p>
      <w:pPr>
        <w:keepNext/>
        <w:spacing w:after="60" w:before="120"/>
      </w:pPr>
      <w:r>
        <w:rPr>
          <w:rFonts w:ascii="Times New Roman" w:cs="Times New Roman" w:eastAsia="Times New Roman" w:hAnsi="Times New Roman"/>
          <w:b/>
          <w:bCs/>
          <w:i/>
          <w:iCs/>
          <w:sz w:val="24"/>
          <w:szCs w:val="24"/>
        </w:rPr>
        <w:t xml:space="preserve">Out of scope for the current system (see Section 7)</w:t>
      </w:r>
    </w:p>
    <w:p>
      <w:pPr>
        <w:spacing w:after="120" w:line="360"/>
        <w:jc w:val="both"/>
      </w:pPr>
      <w:r>
        <w:rPr>
          <w:rFonts w:ascii="Times New Roman" w:cs="Times New Roman" w:eastAsia="Times New Roman" w:hAnsi="Times New Roman"/>
        </w:rPr>
        <w:t xml:space="preserve">Authentication and multi-user access control, chart-embedded PDF reports, a formally benchmarked computer-vision accuracy evaluation, and a statistically fitted (rather than deterministic) delay-prediction model.</w:t>
      </w:r>
    </w:p>
    <w:p>
      <w:pPr>
        <w:keepNext/>
        <w:pBdr>
          <w:bottom w:val="single" w:color="404040" w:sz="6" w:space="2"/>
        </w:pBdr>
        <w:spacing w:after="120" w:before="280"/>
      </w:pPr>
      <w:r>
        <w:rPr>
          <w:rFonts w:ascii="Times New Roman" w:cs="Times New Roman" w:eastAsia="Times New Roman" w:hAnsi="Times New Roman"/>
          <w:b/>
          <w:bCs/>
          <w:sz w:val="28"/>
          <w:szCs w:val="28"/>
        </w:rPr>
        <w:t xml:space="preserve">6.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2"/>
                <w:szCs w:val="22"/>
              </w:rPr>
              <w:t xml:space="preserve">Layer</w:t>
            </w:r>
          </w:p>
        </w:tc>
        <w:tc>
          <w:tcPr>
            <w:tcW w:type="dxa" w:w="6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line="260"/>
              <w:jc w:val="left"/>
            </w:pPr>
            <w:r>
              <w:rPr>
                <w:rFonts w:ascii="Times New Roman" w:cs="Times New Roman" w:eastAsia="Times New Roman" w:hAnsi="Times New Roman"/>
                <w:b/>
                <w:bCs/>
                <w:sz w:val="22"/>
                <w:szCs w:val="22"/>
              </w:rPr>
              <w:t xml:space="preserve">Technologies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Frontend</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Next.js 15 (App Router), React 19, TypeScript, Tailwind CSS, shadcn/ui (Radix UI), Recharts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Backend</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Next.js API routes, Zod request validation, Prisma ORM, PostgreSQL</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Storage</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Supabase Storage (private bucket, short-lived signed URLs)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AI / Computer vision</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Python, FastAPI, YOLO11 (Ultralytics), OpenCV (headless), PyTorch, NumPy</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Reporting</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PDFKit (server-side PDF generation)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Testing</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Node test runner (tsx), pytest, ESLint, TypeScript strict mode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Deployment</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line="260"/>
              <w:jc w:val="left"/>
            </w:pPr>
            <w:r>
              <w:rPr>
                <w:rFonts w:ascii="Times New Roman" w:cs="Times New Roman" w:eastAsia="Times New Roman" w:hAnsi="Times New Roman"/>
                <w:sz w:val="22"/>
                <w:szCs w:val="22"/>
              </w:rPr>
              <w:t xml:space="preserve">Vercel (web), Supabase (database and storage), Hugging Face Spaces with Docker (AI service)</w:t>
            </w:r>
          </w:p>
        </w:tc>
      </w:tr>
    </w:tbl>
    <w:p>
      <w:pPr>
        <w:keepNext/>
        <w:pBdr>
          <w:bottom w:val="single" w:color="404040" w:sz="6" w:space="2"/>
        </w:pBdr>
        <w:spacing w:after="120" w:before="280"/>
      </w:pPr>
      <w:r>
        <w:rPr>
          <w:rFonts w:ascii="Times New Roman" w:cs="Times New Roman" w:eastAsia="Times New Roman" w:hAnsi="Times New Roman"/>
          <w:b/>
          <w:bCs/>
          <w:sz w:val="28"/>
          <w:szCs w:val="28"/>
        </w:rPr>
        <w:t xml:space="preserve">7. Future Scope</w:t>
      </w:r>
    </w:p>
    <w:p>
      <w:pPr>
        <w:pStyle w:val="ListParagraph"/>
        <w:numPr>
          <w:ilvl w:val="0"/>
          <w:numId w:val="2"/>
        </w:numPr>
        <w:spacing w:after="60" w:line="340"/>
        <w:jc w:val="left"/>
      </w:pPr>
      <w:r>
        <w:rPr>
          <w:rFonts w:ascii="Times New Roman" w:cs="Times New Roman" w:eastAsia="Times New Roman" w:hAnsi="Times New Roman"/>
        </w:rPr>
        <w:t xml:space="preserve">Authentication and multi-user, multi-organisation access control. The team has started this as BuildBridge, a multi-tenant version with organisations, roles, invitations and a tower → floor → stage progress model.</w:t>
      </w:r>
    </w:p>
    <w:p>
      <w:pPr>
        <w:pStyle w:val="ListParagraph"/>
        <w:numPr>
          <w:ilvl w:val="0"/>
          <w:numId w:val="2"/>
        </w:numPr>
        <w:spacing w:after="60" w:line="340"/>
        <w:jc w:val="left"/>
      </w:pPr>
      <w:r>
        <w:rPr>
          <w:rFonts w:ascii="Times New Roman" w:cs="Times New Roman" w:eastAsia="Times New Roman" w:hAnsi="Times New Roman"/>
        </w:rPr>
        <w:t xml:space="preserve">Richer PDF reports with embedded charts.</w:t>
      </w:r>
    </w:p>
    <w:p>
      <w:pPr>
        <w:pStyle w:val="ListParagraph"/>
        <w:numPr>
          <w:ilvl w:val="0"/>
          <w:numId w:val="2"/>
        </w:numPr>
        <w:spacing w:after="60" w:line="340"/>
        <w:jc w:val="left"/>
      </w:pPr>
      <w:r>
        <w:rPr>
          <w:rFonts w:ascii="Times New Roman" w:cs="Times New Roman" w:eastAsia="Times New Roman" w:hAnsi="Times New Roman"/>
        </w:rPr>
        <w:t xml:space="preserve">A formal detection-accuracy evaluation on a labelled construction-image dataset, and a construction-specific detection model.</w:t>
      </w:r>
    </w:p>
    <w:p>
      <w:pPr>
        <w:pStyle w:val="ListParagraph"/>
        <w:numPr>
          <w:ilvl w:val="0"/>
          <w:numId w:val="2"/>
        </w:numPr>
        <w:spacing w:after="60" w:line="340"/>
        <w:jc w:val="left"/>
      </w:pPr>
      <w:r>
        <w:rPr>
          <w:rFonts w:ascii="Times New Roman" w:cs="Times New Roman" w:eastAsia="Times New Roman" w:hAnsi="Times New Roman"/>
        </w:rPr>
        <w:t xml:space="preserve">Calibrating the risk weights, or fitting a statistical delay-prediction model, once outcome data from completed projects is available.</w:t>
      </w:r>
    </w:p>
    <w:p>
      <w:pPr>
        <w:pStyle w:val="ListParagraph"/>
        <w:numPr>
          <w:ilvl w:val="0"/>
          <w:numId w:val="2"/>
        </w:numPr>
        <w:spacing w:after="60" w:line="340"/>
        <w:jc w:val="left"/>
      </w:pPr>
      <w:r>
        <w:rPr>
          <w:rFonts w:ascii="Times New Roman" w:cs="Times New Roman" w:eastAsia="Times New Roman" w:hAnsi="Times New Roman"/>
        </w:rPr>
        <w:t xml:space="preserve">Automated notifications when a project enters a higher risk band.</w:t>
      </w:r>
    </w:p>
    <w:p>
      <w:pPr>
        <w:pStyle w:val="ListParagraph"/>
        <w:numPr>
          <w:ilvl w:val="0"/>
          <w:numId w:val="2"/>
        </w:numPr>
        <w:spacing w:after="60" w:line="340"/>
        <w:jc w:val="left"/>
      </w:pPr>
      <w:r>
        <w:rPr>
          <w:rFonts w:ascii="Times New Roman" w:cs="Times New Roman" w:eastAsia="Times New Roman" w:hAnsi="Times New Roman"/>
        </w:rPr>
        <w:t xml:space="preserve">Integration with external project-management tools.</w:t>
      </w:r>
    </w:p>
    <w:p>
      <w:pPr>
        <w:keepNext/>
        <w:pBdr>
          <w:bottom w:val="single" w:color="404040" w:sz="6" w:space="2"/>
        </w:pBdr>
        <w:spacing w:after="120" w:before="280"/>
      </w:pPr>
      <w:r>
        <w:rPr>
          <w:rFonts w:ascii="Times New Roman" w:cs="Times New Roman" w:eastAsia="Times New Roman" w:hAnsi="Times New Roman"/>
          <w:b/>
          <w:bCs/>
          <w:sz w:val="28"/>
          <w:szCs w:val="28"/>
        </w:rPr>
        <w:t xml:space="preserve">8. Current Status and Conclusion</w:t>
      </w:r>
    </w:p>
    <w:p>
      <w:pPr>
        <w:spacing w:after="120" w:line="360"/>
        <w:jc w:val="both"/>
      </w:pPr>
      <w:r>
        <w:rPr>
          <w:rFonts w:ascii="Times New Roman" w:cs="Times New Roman" w:eastAsia="Times New Roman" w:hAnsi="Times New Roman"/>
        </w:rPr>
        <w:t xml:space="preserve">As of October 2026, all objectives in Section 4 are implemented and working end to end, and the system is prepared for cloud deployment. The risk engine has been evaluated on structured scenarios, where it rated a slipping project HIGH while a deviation-only baseline rated it MEDIUM. It produces identical results on repeated runs and keeps the same ranking of projects under ±30% changes to its weights. A research paper describing the framework has been drafted in IEEE format.</w:t>
      </w:r>
    </w:p>
    <w:p>
      <w:pPr>
        <w:spacing w:after="120" w:line="360"/>
        <w:jc w:val="both"/>
      </w:pPr>
      <w:r>
        <w:rPr>
          <w:rFonts w:ascii="Times New Roman" w:cs="Times New Roman" w:eastAsia="Times New Roman" w:hAnsi="Times New Roman"/>
        </w:rPr>
        <w:t xml:space="preserve">The system centralises construction progress and image data, performs genuine computer-vision analysis while keeping it separate from deterministic project metrics, computes transparent delay and risk assessments from each project's own history, and produces professionally formatted reports without manual data assembly. Architecture and methodology are documented in the project repository: https://github.com/yash06rajput/ConstructTrack.</w:t>
      </w:r>
    </w:p>
    <w:sectPr>
      <w:footerReference w:type="default" r:id="rId7"/>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ConstructTrack — Team 54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abstractNum w:abstractNumId="6" w15:restartNumberingAfterBreak="0">
    <w:multiLevelType w:val="hybridMultilevel"/>
    <w:lvl w:ilvl="0" w15:tentative="1">
      <w:start w:val="1"/>
      <w:numFmt w:val="decimal"/>
      <w:lvlText w:val="%1."/>
      <w:lvlJc w:val="left"/>
      <w:pPr>
        <w:ind w:left="540" w:hanging="400"/>
      </w:pPr>
    </w:lvl>
  </w:abstractNum>
  <w:abstractNum w:abstractNumId="7"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ConstructTrack — Project Synopsis (Revised)</dc:title>
  <dc:creator>Ashish Upadhyay, Yash Rajput, Sahil Rao</dc:creator>
  <cp:lastModifiedBy>Un-named</cp:lastModifiedBy>
  <cp:revision>1</cp:revision>
  <dcterms:created xsi:type="dcterms:W3CDTF">2026-10-14T07:00:24.278Z</dcterms:created>
  <dcterms:modified xsi:type="dcterms:W3CDTF">2026-10-14T07:00:24.279Z</dcterms:modified>
</cp:coreProperties>
</file>

<file path=docProps/custom.xml><?xml version="1.0" encoding="utf-8"?>
<Properties xmlns="http://schemas.openxmlformats.org/officeDocument/2006/custom-properties" xmlns:vt="http://schemas.openxmlformats.org/officeDocument/2006/docPropsVTypes"/>
</file>