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Year and Month of Incubation at IIC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September 2018</w:t>
      </w:r>
    </w:p>
    <w:p w:rsidR="00000000" w:rsidDel="00000000" w:rsidP="00000000" w:rsidRDefault="00000000" w:rsidRPr="00000000" w14:paraId="00000002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Website link (if any): </w:t>
      </w:r>
      <w:r w:rsidDel="00000000" w:rsidR="00000000" w:rsidRPr="00000000">
        <w:fldChar w:fldCharType="begin"/>
        <w:instrText xml:space="preserve"> HYPERLINK "https://benchmatch.in/"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https://benchmatch.in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