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Techstars Startup weekend - Maker edition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Startup Weekend Gandhinagar-Maker Edition was organized first time in Gandhinagar by PDPU IIC (Innovation and Incubation Centre), hosted by PDPU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6-8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April with over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110+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participants forming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teams including passionate school kids with an aim to experience the journey of start-ups. Startup Weekend-maker edition,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54-hour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event during which groups of developers, designers, business managers and more pitch new ideas, form teams and work hard to develop a working prototype. In just 54 hours, they experience the highs, lows, fun and pressure that make up life at a startup.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