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 of an initiative to foster, nurture and incubate new ideas from start-ups,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Oil &amp; Gas PSUs (</w:t>
      </w:r>
      <w:r w:rsidDel="00000000" w:rsidR="00000000" w:rsidRPr="00000000">
        <w:rPr>
          <w:b w:val="1"/>
          <w:sz w:val="24"/>
          <w:szCs w:val="24"/>
          <w:rtl w:val="0"/>
        </w:rPr>
        <w:t xml:space="preserve">ONGC, OIL, GAIL, IOCL, HPCL, BPCL, MRPL, EIL, NRL, and Balmer Lawrie</w:t>
      </w:r>
      <w:r w:rsidDel="00000000" w:rsidR="00000000" w:rsidRPr="00000000">
        <w:rPr>
          <w:sz w:val="24"/>
          <w:szCs w:val="24"/>
          <w:rtl w:val="0"/>
        </w:rPr>
        <w:t xml:space="preserve">) earmarked a corpus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INR 300+ crore</w:t>
      </w:r>
      <w:r w:rsidDel="00000000" w:rsidR="00000000" w:rsidRPr="00000000">
        <w:rPr>
          <w:sz w:val="24"/>
          <w:szCs w:val="24"/>
          <w:rtl w:val="0"/>
        </w:rPr>
        <w:t xml:space="preserve"> to promote entrepreneurship among young Indians.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proud to share that PDPU and PDPU IIC extended its support to get involved as an Ecosystem Partner in the endeavour to propagate &amp; encourage Make in India culture within vicinity of our network. PDPU organized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Oil and Gas Start-up Initiative Road show</w:t>
      </w:r>
      <w:r w:rsidDel="00000000" w:rsidR="00000000" w:rsidRPr="00000000">
        <w:rPr>
          <w:sz w:val="24"/>
          <w:szCs w:val="24"/>
          <w:rtl w:val="0"/>
        </w:rPr>
        <w:t xml:space="preserve">” to reach a larger group (wider cross-section) of Innovation enthusiasts.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An interactive-session was conducted with group of interested students/start-ups by delegated from KIIT-TBI, Bhubaneshwar which was the the implementing partner to provide selection of Start-Ups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Oil &amp; Gas PSUs</w:t>
      </w:r>
      <w:r w:rsidDel="00000000" w:rsidR="00000000" w:rsidRPr="00000000">
        <w:rPr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