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Mr Mashruwala has over 11 years of entrepreneurial experience and played a versatile role in taking his organisation to an international level. Anay has a vast experience in the field of entrepreneurship training and has been one of the Master Trainer for National Entrepreneurship Network – Wadhwani Foundation. Anay has been awarded Best Entrepreneurship Faculty Award by National Entrepreneurship Network in 2016. </w:t>
      </w:r>
      <w:r w:rsidDel="00000000" w:rsidR="00000000" w:rsidRPr="00000000">
        <w:rPr>
          <w:sz w:val="24"/>
          <w:szCs w:val="24"/>
          <w:rtl w:val="0"/>
        </w:rPr>
        <w:t xml:space="preserve">He is a Startup Coach at Incubation &amp; Innovation Centre (IIC), the Incubation centre of Pandit Deendayal Petroleum University (PDPU) and has been deeply involved with the startups post-ideation stage and the entire incubation process.</w:t>
      </w:r>
      <w:r w:rsidDel="00000000" w:rsidR="00000000" w:rsidRPr="00000000">
        <w:rPr>
          <w:rtl w:val="0"/>
        </w:rPr>
        <w:t xml:space="preserve">Earlier, he was a Professor in the field of Entrepreneurship &amp; Innovation at Ahmedabad University for 6 years and also served as Coach at Venture Studio, the incubation centre at Ahmedabad University. During this sting he was pivotal in establishing and enhancing Ahmedabad University’s association with KEIO University Japan, Centre for Design Research Stanford University, Judge Business School Cambridge University, Olin College Of Engineering.</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