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Social Media Operating System (AISMOS)</w:t>
        <w:br/>
        <w:t>Advanced Technical Project Document</w:t>
      </w:r>
    </w:p>
    <w:p>
      <w:pPr>
        <w:pStyle w:val="Heading2"/>
      </w:pPr>
      <w:r>
        <w:t>Executive Summary</w:t>
      </w:r>
    </w:p>
    <w:p>
      <w:r>
        <w:t>AI-native social media management platform with self-hosted models for content generation, trend analysis, ads, analytics, and autonomous agents.</w:t>
      </w:r>
    </w:p>
    <w:p>
      <w:pPr>
        <w:pStyle w:val="ListBullet"/>
      </w:pPr>
      <w:r>
        <w:t>Architecture: User → Brand Memory → Master AI → Trend Analysis → Content Generation → Publishing → Analytics → Learning</w:t>
      </w:r>
    </w:p>
    <w:p>
      <w:pPr>
        <w:pStyle w:val="ListBullet"/>
      </w:pPr>
      <w:r>
        <w:t>Modules: Brand Intelligence, Trend Engine, Image AI, Video AI, Music AI, Copy AI, Ads Engine, Analytics, Agent System, MLOps</w:t>
      </w:r>
    </w:p>
    <w:p>
      <w:pPr>
        <w:pStyle w:val="ListBullet"/>
      </w:pPr>
      <w:r>
        <w:t>AI Models: LLMs (Llama/Qwen/Mistral), SDXL/FLUX, Video models, MusicGen</w:t>
      </w:r>
    </w:p>
    <w:p>
      <w:pPr>
        <w:pStyle w:val="ListBullet"/>
      </w:pPr>
      <w:r>
        <w:t>Infrastructure: NextJS, NodeJS, FastAPI, PostgreSQL, MongoDB, Qdrant, Redis, Kubernetes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