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51723" w14:textId="77777777" w:rsidR="00F46172" w:rsidRPr="00F46172" w:rsidRDefault="00F46172" w:rsidP="00F46172">
      <w:pPr>
        <w:pStyle w:val="NormalWeb"/>
        <w:shd w:val="clear" w:color="auto" w:fill="FFFFFF"/>
        <w:spacing w:before="180" w:beforeAutospacing="0" w:after="180" w:afterAutospacing="0"/>
      </w:pPr>
      <w:r w:rsidRPr="00F46172">
        <w:rPr>
          <w:rStyle w:val="Strong"/>
        </w:rPr>
        <w:t>7.4, page# 232;</w:t>
      </w:r>
    </w:p>
    <w:p w14:paraId="251587B6" w14:textId="78C9F69E" w:rsidR="00F46172" w:rsidRDefault="00F46172" w:rsidP="00F46172">
      <w:pPr>
        <w:pStyle w:val="NormalWeb"/>
        <w:shd w:val="clear" w:color="auto" w:fill="FFFFFF"/>
        <w:spacing w:before="180" w:beforeAutospacing="0" w:after="180" w:afterAutospacing="0"/>
      </w:pPr>
      <w:r w:rsidRPr="00F46172">
        <w:t>What are there two different registers (MAR and MDR) associated with memory?</w:t>
      </w:r>
    </w:p>
    <w:p w14:paraId="77070E72" w14:textId="6B48C10D" w:rsidR="00F46172" w:rsidRDefault="00F46172" w:rsidP="00F46172">
      <w:pPr>
        <w:pStyle w:val="NormalWeb"/>
        <w:shd w:val="clear" w:color="auto" w:fill="FFFFFF"/>
        <w:spacing w:before="180" w:beforeAutospacing="0" w:after="180" w:afterAutospacing="0"/>
        <w:rPr>
          <w:i/>
          <w:iCs/>
        </w:rPr>
      </w:pPr>
      <w:r w:rsidRPr="00F46172">
        <w:rPr>
          <w:i/>
          <w:iCs/>
        </w:rPr>
        <w:t>Solution:</w:t>
      </w:r>
    </w:p>
    <w:p w14:paraId="6122ED62" w14:textId="7AF4039C" w:rsidR="00EB1911" w:rsidRPr="00F92451" w:rsidRDefault="00EB1911" w:rsidP="00F46172">
      <w:pPr>
        <w:pStyle w:val="NormalWeb"/>
        <w:shd w:val="clear" w:color="auto" w:fill="FFFFFF"/>
        <w:spacing w:before="180" w:beforeAutospacing="0" w:after="180" w:afterAutospacing="0"/>
        <w:rPr>
          <w:i/>
          <w:iCs/>
        </w:rPr>
      </w:pPr>
      <w:r w:rsidRPr="00F92451">
        <w:rPr>
          <w:shd w:val="clear" w:color="auto" w:fill="FFFFFF"/>
        </w:rPr>
        <w:t xml:space="preserve">MAR in processor is actually used to store the address which is taken by PC in processor from the </w:t>
      </w:r>
      <w:r w:rsidRPr="00F92451">
        <w:rPr>
          <w:shd w:val="clear" w:color="auto" w:fill="FFFFFF"/>
        </w:rPr>
        <w:t>memory.</w:t>
      </w:r>
      <w:r w:rsidRPr="00F92451">
        <w:rPr>
          <w:shd w:val="clear" w:color="auto" w:fill="FFFFFF"/>
        </w:rPr>
        <w:t xml:space="preserve"> PC in processor actually takes the address from the memory when the processor requires some data for processing. Address which is stored in MAR will be sent to memory along with control signal to memory. Then memory after receiving the address it sends the data present in that address to </w:t>
      </w:r>
      <w:r w:rsidRPr="00F92451">
        <w:rPr>
          <w:shd w:val="clear" w:color="auto" w:fill="FFFFFF"/>
        </w:rPr>
        <w:t>processor. Then</w:t>
      </w:r>
      <w:r w:rsidRPr="00F92451">
        <w:rPr>
          <w:shd w:val="clear" w:color="auto" w:fill="FFFFFF"/>
        </w:rPr>
        <w:t xml:space="preserve"> the register MDR in processor is used to store the data which has been sent from the memory. Then data stored in MDR will be sent to IR where it will be decoded such that the processing of data occurs after that in processor</w:t>
      </w:r>
      <w:r w:rsidRPr="00F92451">
        <w:rPr>
          <w:shd w:val="clear" w:color="auto" w:fill="FFFFFF"/>
        </w:rPr>
        <w:t>.</w:t>
      </w:r>
    </w:p>
    <w:p w14:paraId="2BB3FA6A" w14:textId="77777777" w:rsidR="00EB1911" w:rsidRDefault="00EB1911" w:rsidP="00F46172">
      <w:pPr>
        <w:pStyle w:val="NormalWeb"/>
        <w:shd w:val="clear" w:color="auto" w:fill="FFFFFF"/>
        <w:spacing w:before="180" w:beforeAutospacing="0" w:after="180" w:afterAutospacing="0"/>
        <w:rPr>
          <w:i/>
          <w:iCs/>
        </w:rPr>
      </w:pPr>
    </w:p>
    <w:p w14:paraId="14E13EE5" w14:textId="77777777" w:rsidR="00F46172" w:rsidRPr="00F46172" w:rsidRDefault="00F46172" w:rsidP="00F46172">
      <w:pPr>
        <w:pStyle w:val="NormalWeb"/>
        <w:shd w:val="clear" w:color="auto" w:fill="FFFFFF"/>
        <w:spacing w:before="180" w:beforeAutospacing="0" w:after="180" w:afterAutospacing="0"/>
      </w:pPr>
      <w:r w:rsidRPr="00F46172">
        <w:rPr>
          <w:rStyle w:val="Strong"/>
        </w:rPr>
        <w:t>7.11, page# 232;</w:t>
      </w:r>
    </w:p>
    <w:p w14:paraId="20368294" w14:textId="35CBD2AC" w:rsidR="00F46172" w:rsidRDefault="00F46172" w:rsidP="00F46172">
      <w:pPr>
        <w:pStyle w:val="NormalWeb"/>
        <w:shd w:val="clear" w:color="auto" w:fill="FFFFFF"/>
        <w:spacing w:before="180" w:beforeAutospacing="0" w:after="180" w:afterAutospacing="0"/>
      </w:pPr>
      <w:r w:rsidRPr="00F46172">
        <w:t>Suppose that the instruction format for a modified Little Man Computer requires two consecutive locations for each instruction. The high-order digits of the instruction are located in the first mail slot, followed by the low –order digits. The IR is large enough to hold the entire instruction and can be addressed as IR [high] and [IR] low to load it. You may assume that the op code part of the instruction uses IR [high] and that the address is found in IR [low]. Write the fetch-execute cycle for an ADD instruction on this machine.</w:t>
      </w:r>
    </w:p>
    <w:p w14:paraId="1E25D99F" w14:textId="6B8109CB" w:rsidR="00EB1911" w:rsidRPr="00EB1911" w:rsidRDefault="00F46172" w:rsidP="00EB1911">
      <w:pPr>
        <w:pStyle w:val="NormalWeb"/>
        <w:shd w:val="clear" w:color="auto" w:fill="FFFFFF"/>
        <w:spacing w:before="180" w:beforeAutospacing="0" w:after="180" w:afterAutospacing="0"/>
        <w:rPr>
          <w:i/>
          <w:iCs/>
        </w:rPr>
      </w:pPr>
      <w:r>
        <w:rPr>
          <w:i/>
          <w:iCs/>
        </w:rPr>
        <w:t>Solution:</w:t>
      </w:r>
    </w:p>
    <w:p w14:paraId="2D1A7411" w14:textId="187BEFF5" w:rsidR="00EB1911" w:rsidRPr="00EB1911" w:rsidRDefault="00EB1911" w:rsidP="00EB1911">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MAR is</w:t>
      </w:r>
      <w:r w:rsidRPr="00EB1911">
        <w:rPr>
          <w:rFonts w:ascii="Times New Roman" w:eastAsia="Times New Roman" w:hAnsi="Times New Roman" w:cs="Times New Roman"/>
          <w:color w:val="000000"/>
          <w:sz w:val="24"/>
          <w:szCs w:val="24"/>
        </w:rPr>
        <w:t xml:space="preserve"> assigned PC and </w:t>
      </w:r>
      <w:r w:rsidRPr="00EB1911">
        <w:rPr>
          <w:rFonts w:ascii="Times New Roman" w:eastAsia="Times New Roman" w:hAnsi="Times New Roman" w:cs="Times New Roman"/>
          <w:color w:val="000000"/>
          <w:sz w:val="24"/>
          <w:szCs w:val="24"/>
        </w:rPr>
        <w:t>IR [</w:t>
      </w:r>
      <w:r w:rsidRPr="00EB1911">
        <w:rPr>
          <w:rFonts w:ascii="Times New Roman" w:eastAsia="Times New Roman" w:hAnsi="Times New Roman" w:cs="Times New Roman"/>
          <w:color w:val="000000"/>
          <w:sz w:val="24"/>
          <w:szCs w:val="24"/>
        </w:rPr>
        <w:t>high] value is assigned to   MDR.</w:t>
      </w:r>
    </w:p>
    <w:p w14:paraId="6AE378B4" w14:textId="24A0D0EE" w:rsidR="00EB1911" w:rsidRPr="00EB1911" w:rsidRDefault="00EB1911" w:rsidP="00EB1911">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Increment value of PC by 1.</w:t>
      </w:r>
    </w:p>
    <w:p w14:paraId="339A8B00" w14:textId="687DE4A6" w:rsidR="00EB1911" w:rsidRPr="00EB1911" w:rsidRDefault="00EB1911" w:rsidP="00EB1911">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Again,</w:t>
      </w:r>
      <w:r w:rsidRPr="00EB1911">
        <w:rPr>
          <w:rFonts w:ascii="Times New Roman" w:eastAsia="Times New Roman" w:hAnsi="Times New Roman" w:cs="Times New Roman"/>
          <w:color w:val="000000"/>
          <w:sz w:val="24"/>
          <w:szCs w:val="24"/>
        </w:rPr>
        <w:t xml:space="preserve"> </w:t>
      </w:r>
      <w:r w:rsidRPr="00EB1911">
        <w:rPr>
          <w:rFonts w:ascii="Times New Roman" w:eastAsia="Times New Roman" w:hAnsi="Times New Roman" w:cs="Times New Roman"/>
          <w:color w:val="000000"/>
          <w:sz w:val="24"/>
          <w:szCs w:val="24"/>
        </w:rPr>
        <w:t>MAR is</w:t>
      </w:r>
      <w:r w:rsidRPr="00EB1911">
        <w:rPr>
          <w:rFonts w:ascii="Times New Roman" w:eastAsia="Times New Roman" w:hAnsi="Times New Roman" w:cs="Times New Roman"/>
          <w:color w:val="000000"/>
          <w:sz w:val="24"/>
          <w:szCs w:val="24"/>
        </w:rPr>
        <w:t xml:space="preserve"> assigned </w:t>
      </w:r>
      <w:r w:rsidRPr="00EB1911">
        <w:rPr>
          <w:rFonts w:ascii="Times New Roman" w:eastAsia="Times New Roman" w:hAnsi="Times New Roman" w:cs="Times New Roman"/>
          <w:color w:val="000000"/>
          <w:sz w:val="24"/>
          <w:szCs w:val="24"/>
        </w:rPr>
        <w:t>PC and</w:t>
      </w:r>
      <w:r w:rsidRPr="00EB1911">
        <w:rPr>
          <w:rFonts w:ascii="Times New Roman" w:eastAsia="Times New Roman" w:hAnsi="Times New Roman" w:cs="Times New Roman"/>
          <w:color w:val="000000"/>
          <w:sz w:val="24"/>
          <w:szCs w:val="24"/>
        </w:rPr>
        <w:t xml:space="preserve"> A is assigned MDR.</w:t>
      </w:r>
    </w:p>
    <w:p w14:paraId="4AD35159" w14:textId="48F54086" w:rsidR="00EB1911" w:rsidRDefault="00EB1911" w:rsidP="00EB1911">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At the end, increment value of PC by 1.</w:t>
      </w:r>
    </w:p>
    <w:p w14:paraId="03B9381D" w14:textId="09FF0624" w:rsidR="00EB1911" w:rsidRPr="00EB1911" w:rsidRDefault="00EB1911" w:rsidP="00EB1911">
      <w:pPr>
        <w:pStyle w:val="NormalWeb"/>
        <w:shd w:val="clear" w:color="auto" w:fill="FFFFFF"/>
        <w:spacing w:before="180" w:beforeAutospacing="0" w:after="180" w:afterAutospacing="0"/>
        <w:ind w:left="720"/>
      </w:pPr>
      <w:r w:rsidRPr="00F46172">
        <w:t xml:space="preserve"> </w:t>
      </w:r>
      <w:r>
        <w:t>T</w:t>
      </w:r>
      <w:r w:rsidRPr="00F46172">
        <w:t>he fetch-execute cycle for an ADD instruction on this machine.</w:t>
      </w:r>
    </w:p>
    <w:p w14:paraId="642D154C" w14:textId="77777777" w:rsidR="00EB1911" w:rsidRPr="00EB1911" w:rsidRDefault="00EB1911" w:rsidP="00EB1911">
      <w:pPr>
        <w:shd w:val="clear" w:color="auto" w:fill="FFFFFF"/>
        <w:spacing w:after="120" w:line="360" w:lineRule="atLeast"/>
        <w:ind w:left="360"/>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PC →MAR</w:t>
      </w:r>
    </w:p>
    <w:p w14:paraId="3096EB91" w14:textId="77777777" w:rsidR="00EB1911" w:rsidRPr="00EB1911" w:rsidRDefault="00EB1911" w:rsidP="00EB1911">
      <w:pPr>
        <w:shd w:val="clear" w:color="auto" w:fill="FFFFFF"/>
        <w:spacing w:after="120" w:line="360" w:lineRule="atLeast"/>
        <w:ind w:left="360"/>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MDR → IR [high]</w:t>
      </w:r>
    </w:p>
    <w:p w14:paraId="28D7D3D2" w14:textId="77777777" w:rsidR="00EB1911" w:rsidRPr="00EB1911" w:rsidRDefault="00EB1911" w:rsidP="00EB1911">
      <w:pPr>
        <w:shd w:val="clear" w:color="auto" w:fill="FFFFFF"/>
        <w:spacing w:after="120" w:line="360" w:lineRule="atLeast"/>
        <w:ind w:left="360"/>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PC + 1 → PC</w:t>
      </w:r>
    </w:p>
    <w:p w14:paraId="7AE5F754" w14:textId="77777777" w:rsidR="00EB1911" w:rsidRPr="00EB1911" w:rsidRDefault="00EB1911" w:rsidP="00EB1911">
      <w:pPr>
        <w:shd w:val="clear" w:color="auto" w:fill="FFFFFF"/>
        <w:spacing w:after="120" w:line="360" w:lineRule="atLeast"/>
        <w:ind w:left="360"/>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PC →MAR</w:t>
      </w:r>
    </w:p>
    <w:p w14:paraId="634E3BC3" w14:textId="77777777" w:rsidR="00EB1911" w:rsidRPr="00EB1911" w:rsidRDefault="00EB1911" w:rsidP="00EB1911">
      <w:pPr>
        <w:shd w:val="clear" w:color="auto" w:fill="FFFFFF"/>
        <w:spacing w:after="120" w:line="360" w:lineRule="atLeast"/>
        <w:ind w:left="360"/>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MDR → IR [low]</w:t>
      </w:r>
    </w:p>
    <w:p w14:paraId="4B57978F" w14:textId="77777777" w:rsidR="00EB1911" w:rsidRPr="00EB1911" w:rsidRDefault="00EB1911" w:rsidP="00EB1911">
      <w:pPr>
        <w:shd w:val="clear" w:color="auto" w:fill="FFFFFF"/>
        <w:spacing w:after="120" w:line="360" w:lineRule="atLeast"/>
        <w:ind w:left="360"/>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IR [low] → MAR</w:t>
      </w:r>
    </w:p>
    <w:p w14:paraId="7A5E1C1E" w14:textId="77777777" w:rsidR="00EB1911" w:rsidRPr="00EB1911" w:rsidRDefault="00EB1911" w:rsidP="00EB1911">
      <w:pPr>
        <w:shd w:val="clear" w:color="auto" w:fill="FFFFFF"/>
        <w:spacing w:after="120" w:line="360" w:lineRule="atLeast"/>
        <w:ind w:left="360"/>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MDR + A → A</w:t>
      </w:r>
    </w:p>
    <w:p w14:paraId="07699C92" w14:textId="77777777" w:rsidR="00EB1911" w:rsidRPr="00EB1911" w:rsidRDefault="00EB1911" w:rsidP="00EB1911">
      <w:pPr>
        <w:shd w:val="clear" w:color="auto" w:fill="FFFFFF"/>
        <w:spacing w:after="120" w:line="360" w:lineRule="atLeast"/>
        <w:ind w:left="360"/>
        <w:rPr>
          <w:rFonts w:ascii="Times New Roman" w:eastAsia="Times New Roman" w:hAnsi="Times New Roman" w:cs="Times New Roman"/>
          <w:color w:val="000000"/>
          <w:sz w:val="24"/>
          <w:szCs w:val="24"/>
        </w:rPr>
      </w:pPr>
      <w:r w:rsidRPr="00EB1911">
        <w:rPr>
          <w:rFonts w:ascii="Times New Roman" w:eastAsia="Times New Roman" w:hAnsi="Times New Roman" w:cs="Times New Roman"/>
          <w:color w:val="000000"/>
          <w:sz w:val="24"/>
          <w:szCs w:val="24"/>
        </w:rPr>
        <w:t>PC + 1 → PC</w:t>
      </w:r>
    </w:p>
    <w:p w14:paraId="3FEDD756" w14:textId="77777777" w:rsidR="00EB1911" w:rsidRPr="00EB1911" w:rsidRDefault="00EB1911" w:rsidP="00EB1911">
      <w:pPr>
        <w:shd w:val="clear" w:color="auto" w:fill="FFFFFF"/>
        <w:spacing w:before="100" w:beforeAutospacing="1" w:after="100" w:afterAutospacing="1" w:line="360" w:lineRule="atLeast"/>
        <w:ind w:left="720"/>
        <w:rPr>
          <w:rFonts w:ascii="Times New Roman" w:eastAsia="Times New Roman" w:hAnsi="Times New Roman" w:cs="Times New Roman"/>
          <w:color w:val="000000"/>
          <w:sz w:val="24"/>
          <w:szCs w:val="24"/>
        </w:rPr>
      </w:pPr>
    </w:p>
    <w:p w14:paraId="70BEF3F9" w14:textId="77777777" w:rsidR="00EB1911" w:rsidRDefault="00EB1911" w:rsidP="00F46172">
      <w:pPr>
        <w:pStyle w:val="NormalWeb"/>
        <w:shd w:val="clear" w:color="auto" w:fill="FFFFFF"/>
        <w:spacing w:before="180" w:beforeAutospacing="0" w:after="180" w:afterAutospacing="0"/>
        <w:rPr>
          <w:i/>
          <w:iCs/>
        </w:rPr>
      </w:pPr>
    </w:p>
    <w:p w14:paraId="457302D1" w14:textId="77777777" w:rsidR="00F46172" w:rsidRPr="00EB1911" w:rsidRDefault="00F46172" w:rsidP="00F46172">
      <w:pPr>
        <w:pStyle w:val="NormalWeb"/>
        <w:shd w:val="clear" w:color="auto" w:fill="FFFFFF"/>
        <w:spacing w:before="180" w:beforeAutospacing="0" w:after="180" w:afterAutospacing="0"/>
      </w:pPr>
      <w:r w:rsidRPr="00EB1911">
        <w:rPr>
          <w:rStyle w:val="Strong"/>
        </w:rPr>
        <w:t>7.12, page# 233;</w:t>
      </w:r>
    </w:p>
    <w:p w14:paraId="683FDCEC" w14:textId="77777777" w:rsidR="00F46172" w:rsidRPr="00EB1911" w:rsidRDefault="00F46172" w:rsidP="00F46172">
      <w:pPr>
        <w:pStyle w:val="NormalWeb"/>
        <w:shd w:val="clear" w:color="auto" w:fill="FFFFFF"/>
        <w:spacing w:before="180" w:beforeAutospacing="0" w:after="180" w:afterAutospacing="0"/>
      </w:pPr>
      <w:r w:rsidRPr="00EB1911">
        <w:t>The Little Prince Computer (LPC) is a mutant variation on the LMC. The LPC is so named because the differences are a royal plan). The LPC has one additional instruction. The extra instruction requires two consecutive words:</w:t>
      </w:r>
    </w:p>
    <w:p w14:paraId="750B3122" w14:textId="77777777" w:rsidR="00F46172" w:rsidRPr="00EB1911" w:rsidRDefault="00F46172" w:rsidP="00F46172">
      <w:pPr>
        <w:pStyle w:val="NormalWeb"/>
        <w:shd w:val="clear" w:color="auto" w:fill="FFFFFF"/>
        <w:spacing w:before="180" w:beforeAutospacing="0" w:after="180" w:afterAutospacing="0"/>
      </w:pPr>
      <w:r w:rsidRPr="00EB1911">
        <w:t>0XX</w:t>
      </w:r>
    </w:p>
    <w:p w14:paraId="4968D8AA" w14:textId="77777777" w:rsidR="00F46172" w:rsidRPr="00EB1911" w:rsidRDefault="00F46172" w:rsidP="00F46172">
      <w:pPr>
        <w:pStyle w:val="NormalWeb"/>
        <w:shd w:val="clear" w:color="auto" w:fill="FFFFFF"/>
        <w:spacing w:before="180" w:beforeAutospacing="0" w:after="180" w:afterAutospacing="0"/>
      </w:pPr>
      <w:r w:rsidRPr="00EB1911">
        <w:t>0YY</w:t>
      </w:r>
    </w:p>
    <w:p w14:paraId="564CE093" w14:textId="552F548A" w:rsidR="00F46172" w:rsidRPr="00EB1911" w:rsidRDefault="00F46172" w:rsidP="00F46172">
      <w:pPr>
        <w:pStyle w:val="NormalWeb"/>
        <w:shd w:val="clear" w:color="auto" w:fill="FFFFFF"/>
        <w:spacing w:before="180" w:beforeAutospacing="0" w:after="180" w:afterAutospacing="0"/>
      </w:pPr>
      <w:r w:rsidRPr="00EB1911">
        <w:t>This instruction, known as move, moves data directly from location XX to location YY without affecting the value in the accumulator. To execute this instruction, the Little Prince would need to store the XX data temporarily. He can do this by writing the value on a piece of paper and holding it until he retrieves the second address. The equivalent in a real CPU might be called the intermediate address register, or IAR. Write the fetch-execute cycle for the LPC </w:t>
      </w:r>
      <w:r w:rsidRPr="00EB1911">
        <w:rPr>
          <w:rStyle w:val="Emphasis"/>
        </w:rPr>
        <w:t>MOVE </w:t>
      </w:r>
      <w:r w:rsidRPr="00EB1911">
        <w:t>instruction.</w:t>
      </w:r>
    </w:p>
    <w:p w14:paraId="13CB02FC" w14:textId="591E9152" w:rsidR="00EB1911" w:rsidRDefault="00EB1911" w:rsidP="00F46172">
      <w:pPr>
        <w:pStyle w:val="NormalWeb"/>
        <w:shd w:val="clear" w:color="auto" w:fill="FFFFFF"/>
        <w:spacing w:before="180" w:beforeAutospacing="0" w:after="180" w:afterAutospacing="0"/>
        <w:rPr>
          <w:i/>
          <w:iCs/>
        </w:rPr>
      </w:pPr>
      <w:r w:rsidRPr="00EB1911">
        <w:rPr>
          <w:i/>
          <w:iCs/>
        </w:rPr>
        <w:t>Solution:</w:t>
      </w:r>
    </w:p>
    <w:p w14:paraId="0B9ACA8D" w14:textId="77777777" w:rsidR="00F92451" w:rsidRPr="00F92451" w:rsidRDefault="00F92451" w:rsidP="00F92451">
      <w:pPr>
        <w:pStyle w:val="DefaultText"/>
        <w:tabs>
          <w:tab w:val="left" w:pos="548"/>
          <w:tab w:val="left" w:pos="4832"/>
        </w:tabs>
        <w:ind w:right="270"/>
        <w:rPr>
          <w:szCs w:val="24"/>
        </w:rPr>
      </w:pPr>
      <w:r w:rsidRPr="00F92451">
        <w:rPr>
          <w:szCs w:val="24"/>
        </w:rPr>
        <w:t>There are five basic steps involved in the process;</w:t>
      </w:r>
    </w:p>
    <w:p w14:paraId="4C5937F9" w14:textId="77777777" w:rsidR="00F92451" w:rsidRPr="00F92451" w:rsidRDefault="00F92451" w:rsidP="00F92451">
      <w:pPr>
        <w:pStyle w:val="DefaultText"/>
        <w:tabs>
          <w:tab w:val="left" w:pos="1620"/>
          <w:tab w:val="left" w:pos="5642"/>
        </w:tabs>
        <w:ind w:left="810" w:right="270"/>
        <w:jc w:val="both"/>
        <w:rPr>
          <w:szCs w:val="24"/>
        </w:rPr>
      </w:pPr>
    </w:p>
    <w:p w14:paraId="15C52081" w14:textId="77777777" w:rsidR="00F92451" w:rsidRPr="00F92451" w:rsidRDefault="00F92451" w:rsidP="00F92451">
      <w:pPr>
        <w:pStyle w:val="DefaultText"/>
        <w:tabs>
          <w:tab w:val="left" w:pos="1366"/>
          <w:tab w:val="left" w:pos="5380"/>
        </w:tabs>
        <w:ind w:left="548" w:right="270"/>
        <w:rPr>
          <w:szCs w:val="24"/>
        </w:rPr>
      </w:pPr>
      <w:r w:rsidRPr="00F92451">
        <w:rPr>
          <w:szCs w:val="24"/>
        </w:rPr>
        <w:t>a.</w:t>
      </w:r>
      <w:r w:rsidRPr="00F92451">
        <w:rPr>
          <w:szCs w:val="24"/>
        </w:rPr>
        <w:tab/>
        <w:t>Fetch instruction</w:t>
      </w:r>
    </w:p>
    <w:p w14:paraId="467CAE8F" w14:textId="77777777" w:rsidR="00F92451" w:rsidRPr="00F92451" w:rsidRDefault="00F92451" w:rsidP="00F92451">
      <w:pPr>
        <w:pStyle w:val="DefaultText"/>
        <w:tabs>
          <w:tab w:val="left" w:pos="1366"/>
          <w:tab w:val="left" w:pos="5380"/>
        </w:tabs>
        <w:ind w:left="548" w:right="270"/>
        <w:rPr>
          <w:szCs w:val="24"/>
        </w:rPr>
      </w:pPr>
      <w:r w:rsidRPr="00F92451">
        <w:rPr>
          <w:szCs w:val="24"/>
        </w:rPr>
        <w:t>b.</w:t>
      </w:r>
      <w:r w:rsidRPr="00F92451">
        <w:rPr>
          <w:szCs w:val="24"/>
        </w:rPr>
        <w:tab/>
        <w:t>Retrieve data from memory location XX</w:t>
      </w:r>
    </w:p>
    <w:p w14:paraId="3841788B" w14:textId="77777777" w:rsidR="00F92451" w:rsidRPr="00F92451" w:rsidRDefault="00F92451" w:rsidP="00F92451">
      <w:pPr>
        <w:pStyle w:val="DefaultText"/>
        <w:tabs>
          <w:tab w:val="left" w:pos="1366"/>
          <w:tab w:val="left" w:pos="5380"/>
        </w:tabs>
        <w:ind w:left="548" w:right="270"/>
        <w:rPr>
          <w:szCs w:val="24"/>
        </w:rPr>
      </w:pPr>
      <w:r w:rsidRPr="00F92451">
        <w:rPr>
          <w:szCs w:val="24"/>
        </w:rPr>
        <w:t>c.</w:t>
      </w:r>
      <w:r w:rsidRPr="00F92451">
        <w:rPr>
          <w:szCs w:val="24"/>
        </w:rPr>
        <w:tab/>
        <w:t>Save the retrieved data in IAR</w:t>
      </w:r>
    </w:p>
    <w:p w14:paraId="42BA491C" w14:textId="77777777" w:rsidR="00F92451" w:rsidRPr="00F92451" w:rsidRDefault="00F92451" w:rsidP="00F92451">
      <w:pPr>
        <w:pStyle w:val="DefaultText"/>
        <w:tabs>
          <w:tab w:val="left" w:pos="1366"/>
          <w:tab w:val="left" w:pos="5380"/>
        </w:tabs>
        <w:ind w:left="548" w:right="270"/>
        <w:rPr>
          <w:szCs w:val="24"/>
        </w:rPr>
      </w:pPr>
      <w:r w:rsidRPr="00F92451">
        <w:rPr>
          <w:szCs w:val="24"/>
        </w:rPr>
        <w:t>d.</w:t>
      </w:r>
      <w:r w:rsidRPr="00F92451">
        <w:rPr>
          <w:szCs w:val="24"/>
        </w:rPr>
        <w:tab/>
        <w:t>Fetch the next location to get address YY</w:t>
      </w:r>
    </w:p>
    <w:p w14:paraId="7F937E20" w14:textId="77777777" w:rsidR="00F92451" w:rsidRPr="00F92451" w:rsidRDefault="00F92451" w:rsidP="00F92451">
      <w:pPr>
        <w:pStyle w:val="DefaultText"/>
        <w:tabs>
          <w:tab w:val="left" w:pos="1366"/>
          <w:tab w:val="left" w:pos="5380"/>
        </w:tabs>
        <w:ind w:left="548" w:right="270"/>
        <w:rPr>
          <w:szCs w:val="24"/>
        </w:rPr>
      </w:pPr>
      <w:r w:rsidRPr="00F92451">
        <w:rPr>
          <w:szCs w:val="24"/>
        </w:rPr>
        <w:t>e.</w:t>
      </w:r>
      <w:r w:rsidRPr="00F92451">
        <w:rPr>
          <w:szCs w:val="24"/>
        </w:rPr>
        <w:tab/>
        <w:t>Store the data from IAR to address YY</w:t>
      </w:r>
    </w:p>
    <w:p w14:paraId="585A925A" w14:textId="77777777" w:rsidR="00F92451" w:rsidRPr="00F92451" w:rsidRDefault="00F92451" w:rsidP="00F92451">
      <w:pPr>
        <w:pStyle w:val="DefaultText"/>
        <w:tabs>
          <w:tab w:val="left" w:pos="1080"/>
          <w:tab w:val="left" w:pos="5102"/>
        </w:tabs>
        <w:ind w:left="270" w:right="270"/>
        <w:jc w:val="both"/>
        <w:rPr>
          <w:szCs w:val="24"/>
        </w:rPr>
      </w:pPr>
    </w:p>
    <w:p w14:paraId="25AD62EF" w14:textId="059846D3" w:rsidR="00F92451" w:rsidRPr="00F92451" w:rsidRDefault="00F92451" w:rsidP="00F92451">
      <w:pPr>
        <w:pStyle w:val="DefaultText"/>
        <w:tabs>
          <w:tab w:val="left" w:pos="1088"/>
          <w:tab w:val="left" w:pos="2978"/>
        </w:tabs>
        <w:ind w:left="270" w:right="270"/>
        <w:rPr>
          <w:szCs w:val="24"/>
        </w:rPr>
      </w:pPr>
      <w:r w:rsidRPr="00F92451">
        <w:rPr>
          <w:szCs w:val="24"/>
        </w:rPr>
        <w:tab/>
        <w:t>PC</w:t>
      </w:r>
      <w:r w:rsidRPr="00EB1911">
        <w:rPr>
          <w:color w:val="000000"/>
          <w:szCs w:val="24"/>
        </w:rPr>
        <w:t>→</w:t>
      </w:r>
      <w:r w:rsidRPr="00F92451">
        <w:rPr>
          <w:szCs w:val="24"/>
        </w:rPr>
        <w:t xml:space="preserve"> MAR</w:t>
      </w:r>
    </w:p>
    <w:p w14:paraId="07B9354F" w14:textId="288AA6AA" w:rsidR="00F92451" w:rsidRPr="00F92451" w:rsidRDefault="00F92451" w:rsidP="00F92451">
      <w:pPr>
        <w:pStyle w:val="DefaultText"/>
        <w:tabs>
          <w:tab w:val="left" w:pos="1088"/>
          <w:tab w:val="left" w:pos="2978"/>
        </w:tabs>
        <w:ind w:left="270" w:right="270"/>
        <w:rPr>
          <w:szCs w:val="24"/>
        </w:rPr>
      </w:pPr>
      <w:r w:rsidRPr="00F92451">
        <w:rPr>
          <w:szCs w:val="24"/>
        </w:rPr>
        <w:t>Step 1-</w:t>
      </w:r>
      <w:r w:rsidRPr="00F92451">
        <w:rPr>
          <w:szCs w:val="24"/>
        </w:rPr>
        <w:tab/>
        <w:t xml:space="preserve">MDR </w:t>
      </w:r>
      <w:r w:rsidRPr="00EB1911">
        <w:rPr>
          <w:color w:val="000000"/>
          <w:szCs w:val="24"/>
        </w:rPr>
        <w:t>→</w:t>
      </w:r>
      <w:r w:rsidRPr="00F92451">
        <w:rPr>
          <w:szCs w:val="24"/>
        </w:rPr>
        <w:t xml:space="preserve"> IR </w:t>
      </w:r>
      <w:r w:rsidRPr="00F92451">
        <w:rPr>
          <w:szCs w:val="24"/>
        </w:rPr>
        <w:tab/>
      </w:r>
    </w:p>
    <w:p w14:paraId="673EB9F0" w14:textId="0B06B7E7" w:rsidR="00F92451" w:rsidRPr="00F92451" w:rsidRDefault="00F92451" w:rsidP="00F92451">
      <w:pPr>
        <w:pStyle w:val="DefaultText"/>
        <w:tabs>
          <w:tab w:val="left" w:pos="1088"/>
          <w:tab w:val="left" w:pos="2978"/>
        </w:tabs>
        <w:ind w:left="270" w:right="270"/>
        <w:rPr>
          <w:szCs w:val="24"/>
        </w:rPr>
      </w:pPr>
      <w:r w:rsidRPr="00F92451">
        <w:rPr>
          <w:szCs w:val="24"/>
        </w:rPr>
        <w:t>Step 2-</w:t>
      </w:r>
      <w:r w:rsidRPr="00F92451">
        <w:rPr>
          <w:szCs w:val="24"/>
        </w:rPr>
        <w:tab/>
        <w:t xml:space="preserve">IR [add] </w:t>
      </w:r>
      <w:r w:rsidRPr="00EB1911">
        <w:rPr>
          <w:color w:val="000000"/>
          <w:szCs w:val="24"/>
        </w:rPr>
        <w:t>→</w:t>
      </w:r>
      <w:r w:rsidRPr="00F92451">
        <w:rPr>
          <w:szCs w:val="24"/>
        </w:rPr>
        <w:t xml:space="preserve"> MAR</w:t>
      </w:r>
      <w:r w:rsidRPr="00F92451">
        <w:rPr>
          <w:szCs w:val="24"/>
        </w:rPr>
        <w:tab/>
      </w:r>
    </w:p>
    <w:p w14:paraId="6C702CC3" w14:textId="18BFA1B9" w:rsidR="00F92451" w:rsidRPr="00F92451" w:rsidRDefault="00F92451" w:rsidP="00F92451">
      <w:pPr>
        <w:pStyle w:val="DefaultText"/>
        <w:tabs>
          <w:tab w:val="left" w:pos="1088"/>
          <w:tab w:val="left" w:pos="2978"/>
        </w:tabs>
        <w:ind w:left="270" w:right="270"/>
        <w:rPr>
          <w:szCs w:val="24"/>
        </w:rPr>
      </w:pPr>
      <w:r w:rsidRPr="00F92451">
        <w:rPr>
          <w:szCs w:val="24"/>
        </w:rPr>
        <w:t xml:space="preserve">Step 3- </w:t>
      </w:r>
      <w:r w:rsidRPr="00F92451">
        <w:rPr>
          <w:szCs w:val="24"/>
        </w:rPr>
        <w:tab/>
        <w:t xml:space="preserve">MDR </w:t>
      </w:r>
      <w:r w:rsidRPr="00EB1911">
        <w:rPr>
          <w:color w:val="000000"/>
          <w:szCs w:val="24"/>
        </w:rPr>
        <w:t>→</w:t>
      </w:r>
      <w:r w:rsidRPr="00F92451">
        <w:rPr>
          <w:szCs w:val="24"/>
        </w:rPr>
        <w:t xml:space="preserve"> IAR</w:t>
      </w:r>
      <w:r w:rsidRPr="00F92451">
        <w:rPr>
          <w:szCs w:val="24"/>
        </w:rPr>
        <w:tab/>
      </w:r>
    </w:p>
    <w:p w14:paraId="2672295B" w14:textId="525BF73C" w:rsidR="00F92451" w:rsidRPr="00F92451" w:rsidRDefault="00F92451" w:rsidP="00F92451">
      <w:pPr>
        <w:pStyle w:val="DefaultText"/>
        <w:tabs>
          <w:tab w:val="left" w:pos="1088"/>
          <w:tab w:val="left" w:pos="2978"/>
        </w:tabs>
        <w:ind w:left="270" w:right="270"/>
        <w:rPr>
          <w:szCs w:val="24"/>
        </w:rPr>
      </w:pPr>
      <w:r w:rsidRPr="00F92451">
        <w:rPr>
          <w:szCs w:val="24"/>
        </w:rPr>
        <w:tab/>
        <w:t xml:space="preserve">PC + 1 </w:t>
      </w:r>
      <w:r w:rsidRPr="00EB1911">
        <w:rPr>
          <w:color w:val="000000"/>
          <w:szCs w:val="24"/>
        </w:rPr>
        <w:t>→</w:t>
      </w:r>
      <w:r w:rsidRPr="00F92451">
        <w:rPr>
          <w:szCs w:val="24"/>
        </w:rPr>
        <w:t xml:space="preserve"> PC</w:t>
      </w:r>
    </w:p>
    <w:p w14:paraId="04A94CEC" w14:textId="712A0716" w:rsidR="00F92451" w:rsidRPr="00F92451" w:rsidRDefault="00F92451" w:rsidP="00F92451">
      <w:pPr>
        <w:pStyle w:val="DefaultText"/>
        <w:tabs>
          <w:tab w:val="left" w:pos="1088"/>
          <w:tab w:val="left" w:pos="2978"/>
        </w:tabs>
        <w:ind w:left="270" w:right="270"/>
        <w:rPr>
          <w:szCs w:val="24"/>
        </w:rPr>
      </w:pPr>
      <w:r w:rsidRPr="00F92451">
        <w:rPr>
          <w:szCs w:val="24"/>
        </w:rPr>
        <w:tab/>
        <w:t xml:space="preserve">PC </w:t>
      </w:r>
      <w:r w:rsidRPr="00EB1911">
        <w:rPr>
          <w:color w:val="000000"/>
          <w:szCs w:val="24"/>
        </w:rPr>
        <w:t>→</w:t>
      </w:r>
      <w:r w:rsidRPr="00F92451">
        <w:rPr>
          <w:szCs w:val="24"/>
        </w:rPr>
        <w:t xml:space="preserve"> MAR</w:t>
      </w:r>
    </w:p>
    <w:p w14:paraId="6DF8AA6F" w14:textId="3D3A4DAF" w:rsidR="00F92451" w:rsidRPr="00F92451" w:rsidRDefault="00F92451" w:rsidP="00F92451">
      <w:pPr>
        <w:pStyle w:val="DefaultText"/>
        <w:tabs>
          <w:tab w:val="left" w:pos="1088"/>
          <w:tab w:val="left" w:pos="2978"/>
        </w:tabs>
        <w:ind w:left="270" w:right="270"/>
        <w:rPr>
          <w:szCs w:val="24"/>
        </w:rPr>
      </w:pPr>
      <w:r w:rsidRPr="00F92451">
        <w:rPr>
          <w:szCs w:val="24"/>
        </w:rPr>
        <w:t>Step4-</w:t>
      </w:r>
      <w:r w:rsidRPr="00F92451">
        <w:rPr>
          <w:szCs w:val="24"/>
        </w:rPr>
        <w:tab/>
        <w:t xml:space="preserve">MDR </w:t>
      </w:r>
      <w:r w:rsidRPr="00EB1911">
        <w:rPr>
          <w:color w:val="000000"/>
          <w:szCs w:val="24"/>
        </w:rPr>
        <w:t>→</w:t>
      </w:r>
      <w:r w:rsidRPr="00F92451">
        <w:rPr>
          <w:szCs w:val="24"/>
        </w:rPr>
        <w:t xml:space="preserve"> IR </w:t>
      </w:r>
      <w:r w:rsidRPr="00F92451">
        <w:rPr>
          <w:szCs w:val="24"/>
        </w:rPr>
        <w:tab/>
      </w:r>
    </w:p>
    <w:p w14:paraId="77AF6712" w14:textId="3367A0C8" w:rsidR="00F92451" w:rsidRPr="00F92451" w:rsidRDefault="00F92451" w:rsidP="00F92451">
      <w:pPr>
        <w:pStyle w:val="DefaultText"/>
        <w:tabs>
          <w:tab w:val="left" w:pos="1088"/>
          <w:tab w:val="left" w:pos="2978"/>
        </w:tabs>
        <w:ind w:left="270" w:right="270"/>
        <w:rPr>
          <w:szCs w:val="24"/>
        </w:rPr>
      </w:pPr>
      <w:r w:rsidRPr="00F92451">
        <w:rPr>
          <w:szCs w:val="24"/>
        </w:rPr>
        <w:tab/>
        <w:t xml:space="preserve">IR [add] </w:t>
      </w:r>
      <w:r w:rsidRPr="00EB1911">
        <w:rPr>
          <w:color w:val="000000"/>
          <w:szCs w:val="24"/>
        </w:rPr>
        <w:t>→</w:t>
      </w:r>
      <w:r w:rsidRPr="00F92451">
        <w:rPr>
          <w:szCs w:val="24"/>
        </w:rPr>
        <w:t xml:space="preserve"> MAR</w:t>
      </w:r>
    </w:p>
    <w:p w14:paraId="1F121C65" w14:textId="29B2BAF2" w:rsidR="00F92451" w:rsidRPr="00F92451" w:rsidRDefault="00F92451" w:rsidP="00F92451">
      <w:pPr>
        <w:pStyle w:val="DefaultText"/>
        <w:tabs>
          <w:tab w:val="left" w:pos="1088"/>
          <w:tab w:val="left" w:pos="2978"/>
        </w:tabs>
        <w:ind w:left="270" w:right="270"/>
        <w:rPr>
          <w:szCs w:val="24"/>
        </w:rPr>
      </w:pPr>
      <w:r w:rsidRPr="00F92451">
        <w:rPr>
          <w:szCs w:val="24"/>
        </w:rPr>
        <w:t>Step 5-</w:t>
      </w:r>
      <w:r w:rsidRPr="00F92451">
        <w:rPr>
          <w:szCs w:val="24"/>
        </w:rPr>
        <w:tab/>
        <w:t>IAR</w:t>
      </w:r>
      <w:r>
        <w:rPr>
          <w:szCs w:val="24"/>
        </w:rPr>
        <w:t xml:space="preserve"> </w:t>
      </w:r>
      <w:r w:rsidRPr="00EB1911">
        <w:rPr>
          <w:color w:val="000000"/>
          <w:szCs w:val="24"/>
        </w:rPr>
        <w:t>→</w:t>
      </w:r>
      <w:r w:rsidRPr="00F92451">
        <w:rPr>
          <w:szCs w:val="24"/>
        </w:rPr>
        <w:t xml:space="preserve"> MDR</w:t>
      </w:r>
      <w:r w:rsidRPr="00F92451">
        <w:rPr>
          <w:szCs w:val="24"/>
        </w:rPr>
        <w:tab/>
      </w:r>
    </w:p>
    <w:p w14:paraId="14D8161A" w14:textId="10E3F47F" w:rsidR="00F92451" w:rsidRPr="00F92451" w:rsidRDefault="00F92451" w:rsidP="00F92451">
      <w:pPr>
        <w:pStyle w:val="DefaultText"/>
        <w:tabs>
          <w:tab w:val="left" w:pos="1088"/>
          <w:tab w:val="left" w:pos="2978"/>
        </w:tabs>
        <w:ind w:left="270" w:right="270"/>
        <w:rPr>
          <w:szCs w:val="24"/>
        </w:rPr>
      </w:pPr>
      <w:r w:rsidRPr="00F92451">
        <w:rPr>
          <w:szCs w:val="24"/>
        </w:rPr>
        <w:tab/>
        <w:t xml:space="preserve">PC + 1 </w:t>
      </w:r>
      <w:r w:rsidRPr="00EB1911">
        <w:rPr>
          <w:color w:val="000000"/>
          <w:szCs w:val="24"/>
        </w:rPr>
        <w:t>→</w:t>
      </w:r>
      <w:r w:rsidRPr="00F92451">
        <w:rPr>
          <w:szCs w:val="24"/>
        </w:rPr>
        <w:t xml:space="preserve"> PC</w:t>
      </w:r>
    </w:p>
    <w:p w14:paraId="04B9E78F" w14:textId="142759B2" w:rsidR="00F92451" w:rsidRDefault="00F92451" w:rsidP="00F46172">
      <w:pPr>
        <w:pStyle w:val="NormalWeb"/>
        <w:shd w:val="clear" w:color="auto" w:fill="FFFFFF"/>
        <w:spacing w:before="180" w:beforeAutospacing="0" w:after="180" w:afterAutospacing="0"/>
        <w:rPr>
          <w:i/>
          <w:iCs/>
        </w:rPr>
      </w:pPr>
    </w:p>
    <w:p w14:paraId="44A8C5EC" w14:textId="19BDDAC9" w:rsidR="00F92451" w:rsidRDefault="00F92451" w:rsidP="00F46172">
      <w:pPr>
        <w:pStyle w:val="NormalWeb"/>
        <w:shd w:val="clear" w:color="auto" w:fill="FFFFFF"/>
        <w:spacing w:before="180" w:beforeAutospacing="0" w:after="180" w:afterAutospacing="0"/>
        <w:rPr>
          <w:i/>
          <w:iCs/>
        </w:rPr>
      </w:pPr>
    </w:p>
    <w:p w14:paraId="237F01A6" w14:textId="77777777" w:rsidR="00F92451" w:rsidRPr="00EB1911" w:rsidRDefault="00F92451" w:rsidP="00F46172">
      <w:pPr>
        <w:pStyle w:val="NormalWeb"/>
        <w:shd w:val="clear" w:color="auto" w:fill="FFFFFF"/>
        <w:spacing w:before="180" w:beforeAutospacing="0" w:after="180" w:afterAutospacing="0"/>
        <w:rPr>
          <w:i/>
          <w:iCs/>
        </w:rPr>
      </w:pPr>
    </w:p>
    <w:p w14:paraId="569A4111" w14:textId="76BF081B" w:rsidR="00EB1911" w:rsidRDefault="00EB1911" w:rsidP="00F46172">
      <w:pPr>
        <w:pStyle w:val="NormalWeb"/>
        <w:shd w:val="clear" w:color="auto" w:fill="FFFFFF"/>
        <w:spacing w:before="180" w:beforeAutospacing="0" w:after="180" w:afterAutospacing="0"/>
        <w:rPr>
          <w:i/>
          <w:iCs/>
          <w:color w:val="2D3B45"/>
        </w:rPr>
      </w:pPr>
    </w:p>
    <w:p w14:paraId="413DE4C7" w14:textId="77777777" w:rsidR="00EB1911" w:rsidRPr="00EB1911" w:rsidRDefault="00EB1911" w:rsidP="00EB1911">
      <w:pPr>
        <w:pStyle w:val="NormalWeb"/>
        <w:shd w:val="clear" w:color="auto" w:fill="FFFFFF"/>
        <w:spacing w:before="180" w:beforeAutospacing="0" w:after="180" w:afterAutospacing="0"/>
      </w:pPr>
      <w:r w:rsidRPr="00EB1911">
        <w:rPr>
          <w:rStyle w:val="Strong"/>
        </w:rPr>
        <w:lastRenderedPageBreak/>
        <w:t>7.13, page# 233.</w:t>
      </w:r>
    </w:p>
    <w:p w14:paraId="7E7E8F0A" w14:textId="6870DCCC" w:rsidR="00EB1911" w:rsidRPr="00EB1911" w:rsidRDefault="00EB1911" w:rsidP="00EB1911">
      <w:pPr>
        <w:pStyle w:val="NormalWeb"/>
        <w:shd w:val="clear" w:color="auto" w:fill="FFFFFF"/>
        <w:spacing w:before="180" w:beforeAutospacing="0" w:after="180" w:afterAutospacing="0"/>
        <w:rPr>
          <w:i/>
          <w:iCs/>
        </w:rPr>
      </w:pPr>
      <w:r w:rsidRPr="00EB1911">
        <w:t>Generally, the distance that a programmer wants to move from the current instruction location on a BRANCH ON CONDITION is fairly small. This suggests that it might be appropriate to design the BRANCH instruction is such a way that the new location is calculated relative to the current instruction location. For example, we could design a different LMC instruction 8CX. The C digit would specify the condition on which to branch, and X would be a single-digit relative address. Using 10’s complement, this would allow a branch of -5 to +4 locations from the current address. If we were currently executing this instruction at location 24,803 would cause a branch on negative to location 27. Write a fetch-execute cycle for this exercise, and you may also assume that the complementary addition is handled correctly. The single-digit address X, is still found in IR [address]</w:t>
      </w:r>
    </w:p>
    <w:p w14:paraId="4CD36BBB" w14:textId="4186E80F" w:rsidR="00EB1911" w:rsidRDefault="00EB1911" w:rsidP="00EB1911">
      <w:pPr>
        <w:pStyle w:val="NormalWeb"/>
        <w:shd w:val="clear" w:color="auto" w:fill="FFFFFF"/>
        <w:spacing w:before="180" w:beforeAutospacing="0" w:after="180" w:afterAutospacing="0"/>
        <w:rPr>
          <w:i/>
          <w:iCs/>
        </w:rPr>
      </w:pPr>
      <w:r w:rsidRPr="00EB1911">
        <w:rPr>
          <w:i/>
          <w:iCs/>
        </w:rPr>
        <w:t>Solution:</w:t>
      </w:r>
    </w:p>
    <w:p w14:paraId="1979D377" w14:textId="0090A787" w:rsidR="006A7856" w:rsidRDefault="006A7856" w:rsidP="00EB1911">
      <w:pPr>
        <w:pStyle w:val="NormalWeb"/>
        <w:shd w:val="clear" w:color="auto" w:fill="FFFFFF"/>
        <w:spacing w:before="180" w:beforeAutospacing="0" w:after="180" w:afterAutospacing="0"/>
        <w:rPr>
          <w:rStyle w:val="t"/>
          <w:rFonts w:ascii="Calibri_t_2" w:hAnsi="Calibri_t_2"/>
          <w:color w:val="000000"/>
          <w:spacing w:val="-2"/>
          <w:bdr w:val="none" w:sz="0" w:space="0" w:color="auto" w:frame="1"/>
          <w:shd w:val="clear" w:color="auto" w:fill="FFFFFF"/>
        </w:rPr>
      </w:pPr>
      <w:r>
        <w:rPr>
          <w:rFonts w:ascii="Calibri_t_2" w:hAnsi="Calibri_t_2"/>
          <w:color w:val="000000"/>
          <w:spacing w:val="-3"/>
          <w:sz w:val="69"/>
          <w:szCs w:val="69"/>
          <w:bdr w:val="none" w:sz="0" w:space="0" w:color="auto" w:frame="1"/>
          <w:shd w:val="clear" w:color="auto" w:fill="FFFFFF"/>
        </w:rPr>
        <w:br/>
      </w:r>
      <w:r w:rsidRPr="006A7856">
        <w:rPr>
          <w:rStyle w:val="t"/>
          <w:rFonts w:ascii="Calibri_t_2" w:hAnsi="Calibri_t_2"/>
          <w:color w:val="000000"/>
          <w:spacing w:val="-3"/>
          <w:bdr w:val="none" w:sz="0" w:space="0" w:color="auto" w:frame="1"/>
          <w:shd w:val="clear" w:color="auto" w:fill="FFFFFF"/>
        </w:rPr>
        <w:t>PC</w:t>
      </w:r>
      <w:r w:rsidRPr="00EB1911">
        <w:rPr>
          <w:color w:val="000000"/>
        </w:rPr>
        <w:t>→</w:t>
      </w:r>
      <w:r w:rsidRPr="006A7856">
        <w:rPr>
          <w:rStyle w:val="t"/>
          <w:rFonts w:ascii="Calibri_t_2" w:hAnsi="Calibri_t_2"/>
          <w:color w:val="000000"/>
          <w:spacing w:val="-3"/>
          <w:bdr w:val="none" w:sz="0" w:space="0" w:color="auto" w:frame="1"/>
          <w:shd w:val="clear" w:color="auto" w:fill="FFFFFF"/>
        </w:rPr>
        <w:t xml:space="preserve"> </w:t>
      </w:r>
      <w:r w:rsidRPr="006A7856">
        <w:rPr>
          <w:rStyle w:val="t"/>
          <w:rFonts w:ascii="Calibri_t_2" w:hAnsi="Calibri_t_2"/>
          <w:color w:val="000000"/>
          <w:spacing w:val="-2"/>
          <w:bdr w:val="none" w:sz="0" w:space="0" w:color="auto" w:frame="1"/>
          <w:shd w:val="clear" w:color="auto" w:fill="FFFFFF"/>
        </w:rPr>
        <w:t xml:space="preserve">MAR </w:t>
      </w:r>
    </w:p>
    <w:p w14:paraId="5B222CD5" w14:textId="4877A55B" w:rsidR="006A7856" w:rsidRDefault="006A7856" w:rsidP="00EB1911">
      <w:pPr>
        <w:pStyle w:val="NormalWeb"/>
        <w:shd w:val="clear" w:color="auto" w:fill="FFFFFF"/>
        <w:spacing w:before="180" w:beforeAutospacing="0" w:after="180" w:afterAutospacing="0"/>
        <w:rPr>
          <w:rStyle w:val="t"/>
          <w:rFonts w:ascii="Calibri_t_2" w:hAnsi="Calibri_t_2"/>
          <w:color w:val="000000"/>
          <w:spacing w:val="-5"/>
          <w:bdr w:val="none" w:sz="0" w:space="0" w:color="auto" w:frame="1"/>
          <w:shd w:val="clear" w:color="auto" w:fill="FFFFFF"/>
        </w:rPr>
      </w:pPr>
      <w:r w:rsidRPr="006A7856">
        <w:rPr>
          <w:rStyle w:val="t"/>
          <w:rFonts w:ascii="Calibri_t_2" w:hAnsi="Calibri_t_2"/>
          <w:color w:val="000000"/>
          <w:bdr w:val="none" w:sz="0" w:space="0" w:color="auto" w:frame="1"/>
          <w:shd w:val="clear" w:color="auto" w:fill="FFFFFF"/>
        </w:rPr>
        <w:t>MDR</w:t>
      </w:r>
      <w:r w:rsidRPr="00EB1911">
        <w:rPr>
          <w:color w:val="000000"/>
        </w:rPr>
        <w:t>→</w:t>
      </w:r>
      <w:r w:rsidRPr="006A7856">
        <w:rPr>
          <w:rStyle w:val="t"/>
          <w:rFonts w:ascii="Calibri_t_2" w:hAnsi="Calibri_t_2"/>
          <w:color w:val="000000"/>
          <w:bdr w:val="none" w:sz="0" w:space="0" w:color="auto" w:frame="1"/>
          <w:shd w:val="clear" w:color="auto" w:fill="FFFFFF"/>
        </w:rPr>
        <w:t xml:space="preserve"> </w:t>
      </w:r>
      <w:r w:rsidRPr="006A7856">
        <w:rPr>
          <w:rStyle w:val="t"/>
          <w:rFonts w:ascii="Calibri_t_2" w:hAnsi="Calibri_t_2"/>
          <w:color w:val="000000"/>
          <w:spacing w:val="-5"/>
          <w:bdr w:val="none" w:sz="0" w:space="0" w:color="auto" w:frame="1"/>
          <w:shd w:val="clear" w:color="auto" w:fill="FFFFFF"/>
        </w:rPr>
        <w:t xml:space="preserve">IR </w:t>
      </w:r>
    </w:p>
    <w:p w14:paraId="3BBF14D4" w14:textId="53375CDA" w:rsidR="006A7856" w:rsidRDefault="006A7856" w:rsidP="00EB1911">
      <w:pPr>
        <w:pStyle w:val="NormalWeb"/>
        <w:shd w:val="clear" w:color="auto" w:fill="FFFFFF"/>
        <w:spacing w:before="180" w:beforeAutospacing="0" w:after="180" w:afterAutospacing="0"/>
        <w:rPr>
          <w:rStyle w:val="t"/>
          <w:rFonts w:ascii="Calibri_t_2" w:hAnsi="Calibri_t_2"/>
          <w:color w:val="000000"/>
          <w:spacing w:val="-3"/>
          <w:bdr w:val="none" w:sz="0" w:space="0" w:color="auto" w:frame="1"/>
          <w:shd w:val="clear" w:color="auto" w:fill="FFFFFF"/>
        </w:rPr>
      </w:pPr>
      <w:proofErr w:type="gramStart"/>
      <w:r w:rsidRPr="006A7856">
        <w:rPr>
          <w:rStyle w:val="t"/>
          <w:rFonts w:ascii="Calibri_t_2" w:hAnsi="Calibri_t_2"/>
          <w:color w:val="000000"/>
          <w:spacing w:val="-2"/>
          <w:bdr w:val="none" w:sz="0" w:space="0" w:color="auto" w:frame="1"/>
          <w:shd w:val="clear" w:color="auto" w:fill="FFFFFF"/>
        </w:rPr>
        <w:t>IR[</w:t>
      </w:r>
      <w:proofErr w:type="spellStart"/>
      <w:proofErr w:type="gramEnd"/>
      <w:r w:rsidRPr="006A7856">
        <w:rPr>
          <w:rStyle w:val="t"/>
          <w:rFonts w:ascii="Calibri_t_2" w:hAnsi="Calibri_t_2"/>
          <w:color w:val="000000"/>
          <w:spacing w:val="-2"/>
          <w:bdr w:val="none" w:sz="0" w:space="0" w:color="auto" w:frame="1"/>
          <w:shd w:val="clear" w:color="auto" w:fill="FFFFFF"/>
        </w:rPr>
        <w:t>addr</w:t>
      </w:r>
      <w:proofErr w:type="spellEnd"/>
      <w:r w:rsidRPr="006A7856">
        <w:rPr>
          <w:rStyle w:val="t"/>
          <w:rFonts w:ascii="Calibri_t_2" w:hAnsi="Calibri_t_2"/>
          <w:color w:val="000000"/>
          <w:spacing w:val="-2"/>
          <w:bdr w:val="none" w:sz="0" w:space="0" w:color="auto" w:frame="1"/>
          <w:shd w:val="clear" w:color="auto" w:fill="FFFFFF"/>
        </w:rPr>
        <w:t>]</w:t>
      </w:r>
      <w:r>
        <w:rPr>
          <w:rStyle w:val="t"/>
          <w:rFonts w:ascii="Calibri_t_2" w:hAnsi="Calibri_t_2"/>
          <w:color w:val="000000"/>
          <w:spacing w:val="-2"/>
          <w:bdr w:val="none" w:sz="0" w:space="0" w:color="auto" w:frame="1"/>
          <w:shd w:val="clear" w:color="auto" w:fill="FFFFFF"/>
        </w:rPr>
        <w:t xml:space="preserve"> </w:t>
      </w:r>
      <w:r w:rsidRPr="00EB1911">
        <w:rPr>
          <w:color w:val="000000"/>
        </w:rPr>
        <w:t>→</w:t>
      </w:r>
      <w:r w:rsidRPr="006A7856">
        <w:rPr>
          <w:rStyle w:val="t"/>
          <w:rFonts w:ascii="Calibri_t_2" w:hAnsi="Calibri_t_2"/>
          <w:color w:val="000000"/>
          <w:spacing w:val="-3"/>
          <w:bdr w:val="none" w:sz="0" w:space="0" w:color="auto" w:frame="1"/>
          <w:shd w:val="clear" w:color="auto" w:fill="FFFFFF"/>
        </w:rPr>
        <w:t xml:space="preserve">PC </w:t>
      </w:r>
    </w:p>
    <w:p w14:paraId="7DB65EDA" w14:textId="174B25D7" w:rsidR="006A7856" w:rsidRDefault="006A7856" w:rsidP="00EB1911">
      <w:pPr>
        <w:pStyle w:val="NormalWeb"/>
        <w:shd w:val="clear" w:color="auto" w:fill="FFFFFF"/>
        <w:spacing w:before="180" w:beforeAutospacing="0" w:after="180" w:afterAutospacing="0"/>
        <w:rPr>
          <w:rStyle w:val="t"/>
          <w:rFonts w:ascii="Calibri_t_2" w:hAnsi="Calibri_t_2"/>
          <w:color w:val="000000"/>
          <w:spacing w:val="-2"/>
          <w:bdr w:val="none" w:sz="0" w:space="0" w:color="auto" w:frame="1"/>
          <w:shd w:val="clear" w:color="auto" w:fill="FFFFFF"/>
        </w:rPr>
      </w:pPr>
      <w:r w:rsidRPr="006A7856">
        <w:rPr>
          <w:rStyle w:val="t"/>
          <w:rFonts w:ascii="Calibri_t_2" w:hAnsi="Calibri_t_2"/>
          <w:color w:val="000000"/>
          <w:spacing w:val="-2"/>
          <w:bdr w:val="none" w:sz="0" w:space="0" w:color="auto" w:frame="1"/>
          <w:shd w:val="clear" w:color="auto" w:fill="FFFFFF"/>
        </w:rPr>
        <w:t xml:space="preserve">BRANCH on Condition </w:t>
      </w:r>
    </w:p>
    <w:p w14:paraId="3B324D3C" w14:textId="28654D3D" w:rsidR="006A7856" w:rsidRDefault="006A7856" w:rsidP="00EB1911">
      <w:pPr>
        <w:pStyle w:val="NormalWeb"/>
        <w:shd w:val="clear" w:color="auto" w:fill="FFFFFF"/>
        <w:spacing w:before="180" w:beforeAutospacing="0" w:after="180" w:afterAutospacing="0"/>
        <w:rPr>
          <w:rStyle w:val="t"/>
          <w:rFonts w:ascii="Calibri_t_2" w:hAnsi="Calibri_t_2"/>
          <w:color w:val="000000"/>
          <w:spacing w:val="-2"/>
          <w:bdr w:val="none" w:sz="0" w:space="0" w:color="auto" w:frame="1"/>
          <w:shd w:val="clear" w:color="auto" w:fill="FFFFFF"/>
        </w:rPr>
      </w:pPr>
      <w:r w:rsidRPr="006A7856">
        <w:rPr>
          <w:rStyle w:val="t"/>
          <w:rFonts w:ascii="Calibri_t_2" w:hAnsi="Calibri_t_2"/>
          <w:color w:val="000000"/>
          <w:spacing w:val="2"/>
          <w:bdr w:val="none" w:sz="0" w:space="0" w:color="auto" w:frame="1"/>
          <w:shd w:val="clear" w:color="auto" w:fill="FFFFFF"/>
        </w:rPr>
        <w:t xml:space="preserve">PC </w:t>
      </w:r>
      <w:r w:rsidRPr="00EB1911">
        <w:rPr>
          <w:color w:val="000000"/>
        </w:rPr>
        <w:t>→</w:t>
      </w:r>
      <w:r w:rsidRPr="006A7856">
        <w:rPr>
          <w:rStyle w:val="t"/>
          <w:rFonts w:ascii="Calibri_t_2" w:hAnsi="Calibri_t_2"/>
          <w:color w:val="000000"/>
          <w:spacing w:val="-2"/>
          <w:bdr w:val="none" w:sz="0" w:space="0" w:color="auto" w:frame="1"/>
          <w:shd w:val="clear" w:color="auto" w:fill="FFFFFF"/>
        </w:rPr>
        <w:t xml:space="preserve">MAR </w:t>
      </w:r>
    </w:p>
    <w:p w14:paraId="3E8143F8" w14:textId="786A7DB4" w:rsidR="006A7856" w:rsidRDefault="006A7856" w:rsidP="00EB1911">
      <w:pPr>
        <w:pStyle w:val="NormalWeb"/>
        <w:shd w:val="clear" w:color="auto" w:fill="FFFFFF"/>
        <w:spacing w:before="180" w:beforeAutospacing="0" w:after="180" w:afterAutospacing="0"/>
        <w:rPr>
          <w:rStyle w:val="t"/>
          <w:rFonts w:ascii="Calibri_t_2" w:hAnsi="Calibri_t_2"/>
          <w:color w:val="000000"/>
          <w:bdr w:val="none" w:sz="0" w:space="0" w:color="auto" w:frame="1"/>
          <w:shd w:val="clear" w:color="auto" w:fill="FFFFFF"/>
        </w:rPr>
      </w:pPr>
      <w:r w:rsidRPr="006A7856">
        <w:rPr>
          <w:rStyle w:val="t"/>
          <w:rFonts w:ascii="Calibri_t_2" w:hAnsi="Calibri_t_2"/>
          <w:color w:val="000000"/>
          <w:bdr w:val="none" w:sz="0" w:space="0" w:color="auto" w:frame="1"/>
          <w:shd w:val="clear" w:color="auto" w:fill="FFFFFF"/>
        </w:rPr>
        <w:t xml:space="preserve">MDR </w:t>
      </w:r>
      <w:r w:rsidRPr="00EB1911">
        <w:rPr>
          <w:color w:val="000000"/>
        </w:rPr>
        <w:t>→</w:t>
      </w:r>
      <w:r w:rsidRPr="006A7856">
        <w:rPr>
          <w:rStyle w:val="t"/>
          <w:rFonts w:ascii="Calibri_t_2" w:hAnsi="Calibri_t_2"/>
          <w:color w:val="000000"/>
          <w:bdr w:val="none" w:sz="0" w:space="0" w:color="auto" w:frame="1"/>
          <w:shd w:val="clear" w:color="auto" w:fill="FFFFFF"/>
        </w:rPr>
        <w:t xml:space="preserve">IR </w:t>
      </w:r>
    </w:p>
    <w:p w14:paraId="64DF95BB" w14:textId="045CD52B" w:rsidR="006A7856" w:rsidRDefault="006A7856" w:rsidP="00EB1911">
      <w:pPr>
        <w:pStyle w:val="NormalWeb"/>
        <w:shd w:val="clear" w:color="auto" w:fill="FFFFFF"/>
        <w:spacing w:before="180" w:beforeAutospacing="0" w:after="180" w:afterAutospacing="0"/>
        <w:rPr>
          <w:rStyle w:val="t"/>
          <w:rFonts w:ascii="Calibri_t_2" w:hAnsi="Calibri_t_2"/>
          <w:color w:val="000000"/>
          <w:spacing w:val="-3"/>
          <w:bdr w:val="none" w:sz="0" w:space="0" w:color="auto" w:frame="1"/>
          <w:shd w:val="clear" w:color="auto" w:fill="FFFFFF"/>
        </w:rPr>
      </w:pPr>
      <w:r w:rsidRPr="006A7856">
        <w:rPr>
          <w:rStyle w:val="t"/>
          <w:rFonts w:ascii="Calibri_t_2" w:hAnsi="Calibri_t_2"/>
          <w:color w:val="000000"/>
          <w:bdr w:val="none" w:sz="0" w:space="0" w:color="auto" w:frame="1"/>
          <w:shd w:val="clear" w:color="auto" w:fill="FFFFFF"/>
        </w:rPr>
        <w:t>If condition false: PC + 1</w:t>
      </w:r>
      <w:r>
        <w:rPr>
          <w:rStyle w:val="t"/>
          <w:rFonts w:ascii="Calibri_t_2" w:hAnsi="Calibri_t_2"/>
          <w:color w:val="000000"/>
          <w:bdr w:val="none" w:sz="0" w:space="0" w:color="auto" w:frame="1"/>
          <w:shd w:val="clear" w:color="auto" w:fill="FFFFFF"/>
        </w:rPr>
        <w:t xml:space="preserve"> </w:t>
      </w:r>
      <w:r w:rsidRPr="00EB1911">
        <w:rPr>
          <w:color w:val="000000"/>
        </w:rPr>
        <w:t>→</w:t>
      </w:r>
      <w:r w:rsidRPr="006A7856">
        <w:rPr>
          <w:rStyle w:val="t"/>
          <w:rFonts w:ascii="Calibri_t_2" w:hAnsi="Calibri_t_2"/>
          <w:color w:val="000000"/>
          <w:spacing w:val="-3"/>
          <w:bdr w:val="none" w:sz="0" w:space="0" w:color="auto" w:frame="1"/>
          <w:shd w:val="clear" w:color="auto" w:fill="FFFFFF"/>
        </w:rPr>
        <w:t xml:space="preserve">PC </w:t>
      </w:r>
    </w:p>
    <w:p w14:paraId="6F8161F6" w14:textId="46590E20" w:rsidR="006A7856" w:rsidRPr="006A7856" w:rsidRDefault="006A7856" w:rsidP="00EB1911">
      <w:pPr>
        <w:pStyle w:val="NormalWeb"/>
        <w:shd w:val="clear" w:color="auto" w:fill="FFFFFF"/>
        <w:spacing w:before="180" w:beforeAutospacing="0" w:after="180" w:afterAutospacing="0"/>
      </w:pPr>
      <w:r w:rsidRPr="006A7856">
        <w:rPr>
          <w:rStyle w:val="t"/>
          <w:rFonts w:ascii="Calibri_t_2" w:hAnsi="Calibri_t_2"/>
          <w:color w:val="000000"/>
          <w:spacing w:val="-2"/>
          <w:bdr w:val="none" w:sz="0" w:space="0" w:color="auto" w:frame="1"/>
          <w:shd w:val="clear" w:color="auto" w:fill="FFFFFF"/>
        </w:rPr>
        <w:t>If condition true: IR[</w:t>
      </w:r>
      <w:proofErr w:type="spellStart"/>
      <w:r w:rsidRPr="006A7856">
        <w:rPr>
          <w:rStyle w:val="t"/>
          <w:rFonts w:ascii="Calibri_t_2" w:hAnsi="Calibri_t_2"/>
          <w:color w:val="000000"/>
          <w:spacing w:val="-2"/>
          <w:bdr w:val="none" w:sz="0" w:space="0" w:color="auto" w:frame="1"/>
          <w:shd w:val="clear" w:color="auto" w:fill="FFFFFF"/>
        </w:rPr>
        <w:t>addr</w:t>
      </w:r>
      <w:proofErr w:type="spellEnd"/>
      <w:r w:rsidRPr="006A7856">
        <w:rPr>
          <w:rStyle w:val="t"/>
          <w:rFonts w:ascii="Calibri_t_2" w:hAnsi="Calibri_t_2"/>
          <w:color w:val="000000"/>
          <w:spacing w:val="-2"/>
          <w:bdr w:val="none" w:sz="0" w:space="0" w:color="auto" w:frame="1"/>
          <w:shd w:val="clear" w:color="auto" w:fill="FFFFFF"/>
        </w:rPr>
        <w:t xml:space="preserve">] </w:t>
      </w:r>
      <w:r w:rsidRPr="00EB1911">
        <w:rPr>
          <w:color w:val="000000"/>
        </w:rPr>
        <w:t>→</w:t>
      </w:r>
      <w:r w:rsidRPr="006A7856">
        <w:rPr>
          <w:rStyle w:val="t"/>
          <w:rFonts w:ascii="Calibri_t_2" w:hAnsi="Calibri_t_2"/>
          <w:color w:val="000000"/>
          <w:spacing w:val="-3"/>
          <w:bdr w:val="none" w:sz="0" w:space="0" w:color="auto" w:frame="1"/>
          <w:shd w:val="clear" w:color="auto" w:fill="FFFFFF"/>
        </w:rPr>
        <w:t xml:space="preserve">PC </w:t>
      </w:r>
    </w:p>
    <w:p w14:paraId="19A6F955" w14:textId="77777777" w:rsidR="00EB1911" w:rsidRPr="00EB1911" w:rsidRDefault="00EB1911" w:rsidP="00F46172">
      <w:pPr>
        <w:pStyle w:val="NormalWeb"/>
        <w:shd w:val="clear" w:color="auto" w:fill="FFFFFF"/>
        <w:spacing w:before="180" w:beforeAutospacing="0" w:after="180" w:afterAutospacing="0"/>
      </w:pPr>
    </w:p>
    <w:p w14:paraId="1B8DC558" w14:textId="77777777" w:rsidR="00F46172" w:rsidRPr="00EB1911" w:rsidRDefault="00F46172" w:rsidP="00F46172">
      <w:pPr>
        <w:pStyle w:val="NormalWeb"/>
        <w:shd w:val="clear" w:color="auto" w:fill="FFFFFF"/>
        <w:spacing w:before="180" w:beforeAutospacing="0" w:after="180" w:afterAutospacing="0"/>
        <w:rPr>
          <w:i/>
          <w:iCs/>
        </w:rPr>
      </w:pPr>
    </w:p>
    <w:p w14:paraId="4244F52B" w14:textId="77777777" w:rsidR="00F46172" w:rsidRPr="00EB1911" w:rsidRDefault="00F46172" w:rsidP="00F46172">
      <w:pPr>
        <w:pStyle w:val="NormalWeb"/>
        <w:shd w:val="clear" w:color="auto" w:fill="FFFFFF"/>
        <w:spacing w:before="180" w:beforeAutospacing="0" w:after="180" w:afterAutospacing="0"/>
      </w:pPr>
    </w:p>
    <w:p w14:paraId="0BC22C25" w14:textId="00C5038E" w:rsidR="007208A8" w:rsidRDefault="007208A8"/>
    <w:sectPr w:rsidR="00720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_t_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B4143B"/>
    <w:multiLevelType w:val="multilevel"/>
    <w:tmpl w:val="806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172"/>
    <w:rsid w:val="006A7856"/>
    <w:rsid w:val="007208A8"/>
    <w:rsid w:val="00EB1911"/>
    <w:rsid w:val="00F46172"/>
    <w:rsid w:val="00F9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6CE5"/>
  <w15:chartTrackingRefBased/>
  <w15:docId w15:val="{24914EA3-3DD7-47F3-BA68-90DE785E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61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172"/>
    <w:rPr>
      <w:b/>
      <w:bCs/>
    </w:rPr>
  </w:style>
  <w:style w:type="character" w:styleId="Emphasis">
    <w:name w:val="Emphasis"/>
    <w:basedOn w:val="DefaultParagraphFont"/>
    <w:uiPriority w:val="20"/>
    <w:qFormat/>
    <w:rsid w:val="00F46172"/>
    <w:rPr>
      <w:i/>
      <w:iCs/>
    </w:rPr>
  </w:style>
  <w:style w:type="paragraph" w:styleId="ListParagraph">
    <w:name w:val="List Paragraph"/>
    <w:basedOn w:val="Normal"/>
    <w:uiPriority w:val="34"/>
    <w:qFormat/>
    <w:rsid w:val="00EB1911"/>
    <w:pPr>
      <w:ind w:left="720"/>
      <w:contextualSpacing/>
    </w:pPr>
  </w:style>
  <w:style w:type="paragraph" w:customStyle="1" w:styleId="DefaultText">
    <w:name w:val="Default Text"/>
    <w:basedOn w:val="Normal"/>
    <w:uiPriority w:val="99"/>
    <w:semiHidden/>
    <w:rsid w:val="00F92451"/>
    <w:pPr>
      <w:suppressAutoHyphens/>
      <w:overflowPunct w:val="0"/>
      <w:autoSpaceDE w:val="0"/>
      <w:spacing w:after="0" w:line="240" w:lineRule="auto"/>
    </w:pPr>
    <w:rPr>
      <w:rFonts w:ascii="Times New Roman" w:eastAsia="Times New Roman" w:hAnsi="Times New Roman" w:cs="Times New Roman"/>
      <w:sz w:val="24"/>
      <w:szCs w:val="20"/>
      <w:lang w:eastAsia="ar-SA"/>
    </w:rPr>
  </w:style>
  <w:style w:type="character" w:customStyle="1" w:styleId="t">
    <w:name w:val="t"/>
    <w:basedOn w:val="DefaultParagraphFont"/>
    <w:rsid w:val="006A7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09917">
      <w:bodyDiv w:val="1"/>
      <w:marLeft w:val="0"/>
      <w:marRight w:val="0"/>
      <w:marTop w:val="0"/>
      <w:marBottom w:val="0"/>
      <w:divBdr>
        <w:top w:val="none" w:sz="0" w:space="0" w:color="auto"/>
        <w:left w:val="none" w:sz="0" w:space="0" w:color="auto"/>
        <w:bottom w:val="none" w:sz="0" w:space="0" w:color="auto"/>
        <w:right w:val="none" w:sz="0" w:space="0" w:color="auto"/>
      </w:divBdr>
    </w:div>
    <w:div w:id="549730958">
      <w:bodyDiv w:val="1"/>
      <w:marLeft w:val="0"/>
      <w:marRight w:val="0"/>
      <w:marTop w:val="0"/>
      <w:marBottom w:val="0"/>
      <w:divBdr>
        <w:top w:val="none" w:sz="0" w:space="0" w:color="auto"/>
        <w:left w:val="none" w:sz="0" w:space="0" w:color="auto"/>
        <w:bottom w:val="none" w:sz="0" w:space="0" w:color="auto"/>
        <w:right w:val="none" w:sz="0" w:space="0" w:color="auto"/>
      </w:divBdr>
    </w:div>
    <w:div w:id="1312908515">
      <w:bodyDiv w:val="1"/>
      <w:marLeft w:val="0"/>
      <w:marRight w:val="0"/>
      <w:marTop w:val="0"/>
      <w:marBottom w:val="0"/>
      <w:divBdr>
        <w:top w:val="none" w:sz="0" w:space="0" w:color="auto"/>
        <w:left w:val="none" w:sz="0" w:space="0" w:color="auto"/>
        <w:bottom w:val="none" w:sz="0" w:space="0" w:color="auto"/>
        <w:right w:val="none" w:sz="0" w:space="0" w:color="auto"/>
      </w:divBdr>
    </w:div>
    <w:div w:id="1707294351">
      <w:bodyDiv w:val="1"/>
      <w:marLeft w:val="0"/>
      <w:marRight w:val="0"/>
      <w:marTop w:val="0"/>
      <w:marBottom w:val="0"/>
      <w:divBdr>
        <w:top w:val="none" w:sz="0" w:space="0" w:color="auto"/>
        <w:left w:val="none" w:sz="0" w:space="0" w:color="auto"/>
        <w:bottom w:val="none" w:sz="0" w:space="0" w:color="auto"/>
        <w:right w:val="none" w:sz="0" w:space="0" w:color="auto"/>
      </w:divBdr>
    </w:div>
    <w:div w:id="1740589501">
      <w:bodyDiv w:val="1"/>
      <w:marLeft w:val="0"/>
      <w:marRight w:val="0"/>
      <w:marTop w:val="0"/>
      <w:marBottom w:val="0"/>
      <w:divBdr>
        <w:top w:val="none" w:sz="0" w:space="0" w:color="auto"/>
        <w:left w:val="none" w:sz="0" w:space="0" w:color="auto"/>
        <w:bottom w:val="none" w:sz="0" w:space="0" w:color="auto"/>
        <w:right w:val="none" w:sz="0" w:space="0" w:color="auto"/>
      </w:divBdr>
    </w:div>
    <w:div w:id="1900242201">
      <w:bodyDiv w:val="1"/>
      <w:marLeft w:val="0"/>
      <w:marRight w:val="0"/>
      <w:marTop w:val="0"/>
      <w:marBottom w:val="0"/>
      <w:divBdr>
        <w:top w:val="none" w:sz="0" w:space="0" w:color="auto"/>
        <w:left w:val="none" w:sz="0" w:space="0" w:color="auto"/>
        <w:bottom w:val="none" w:sz="0" w:space="0" w:color="auto"/>
        <w:right w:val="none" w:sz="0" w:space="0" w:color="auto"/>
      </w:divBdr>
    </w:div>
    <w:div w:id="202809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dc:creator>
  <cp:keywords/>
  <dc:description/>
  <cp:lastModifiedBy>Yash P</cp:lastModifiedBy>
  <cp:revision>1</cp:revision>
  <dcterms:created xsi:type="dcterms:W3CDTF">2021-03-18T23:42:00Z</dcterms:created>
  <dcterms:modified xsi:type="dcterms:W3CDTF">2021-03-19T00:55:00Z</dcterms:modified>
</cp:coreProperties>
</file>