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ystem-requirements"/>
      <w:r>
        <w:t xml:space="preserve">System Requirements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Linux server</w:t>
      </w:r>
      <w:r>
        <w:t xml:space="preserve"> </w:t>
      </w:r>
      <w:r>
        <w:t xml:space="preserve">(Debian 9 or later, Ubuntu 18.04+, or CentOS 7+)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Apache 2.4+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PHP 7.0+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MySQL/MariaDB 5.7+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Internet connectivity</w:t>
      </w:r>
      <w:r>
        <w:t xml:space="preserve"> </w:t>
      </w:r>
      <w:r>
        <w:t xml:space="preserve">for downloading dependencies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Existing Keycloak server</w:t>
      </w:r>
      <w:r>
        <w:t xml:space="preserve"> </w:t>
      </w:r>
      <w:r>
        <w:t xml:space="preserve">with administrator access</w:t>
      </w:r>
    </w:p>
    <w:p>
      <w:pPr>
        <w:pStyle w:val="Heading1"/>
      </w:pPr>
      <w:bookmarkStart w:id="21" w:name="basic-knowledge"/>
      <w:r>
        <w:t xml:space="preserve">Basic Knowledge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Basic understanding of Linux commands (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nano</w:t>
      </w:r>
      <w:r>
        <w:t xml:space="preserve">/</w:t>
      </w:r>
      <w:r>
        <w:rPr>
          <w:rStyle w:val="VerbatimChar"/>
        </w:rPr>
        <w:t xml:space="preserve">vim</w:t>
      </w:r>
      <w:r>
        <w:t xml:space="preserve">,</w:t>
      </w:r>
      <w:r>
        <w:t xml:space="preserve"> </w:t>
      </w:r>
      <w:r>
        <w:rPr>
          <w:rStyle w:val="VerbatimChar"/>
        </w:rPr>
        <w:t xml:space="preserve">systemctl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Familiarity with editing configuration files in PHP</w:t>
      </w:r>
    </w:p>
    <w:p>
      <w:pPr>
        <w:numPr>
          <w:ilvl w:val="0"/>
          <w:numId w:val="1002"/>
        </w:numPr>
        <w:pStyle w:val="Compact"/>
      </w:pPr>
      <w:r>
        <w:t xml:space="preserve">Admin access to your server and Keycloak</w:t>
      </w:r>
    </w:p>
    <w:p>
      <w:pPr>
        <w:pStyle w:val="Heading1"/>
      </w:pPr>
      <w:bookmarkStart w:id="22" w:name="required-php-extensions"/>
      <w:r>
        <w:t xml:space="preserve">Required PHP Extensions</w:t>
      </w:r>
      <w:bookmarkEnd w:id="22"/>
    </w:p>
    <w:p>
      <w:pPr>
        <w:pStyle w:val="FirstParagraph"/>
      </w:pPr>
      <w:r>
        <w:t xml:space="preserve">Install the required PHP extensions: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php php-mysql php-curl php-json php-mbstring php-xml php-zip</w:t>
      </w:r>
    </w:p>
    <w:p>
      <w:pPr>
        <w:pStyle w:val="Heading1"/>
      </w:pPr>
      <w:bookmarkStart w:id="23" w:name="composer-installation"/>
      <w:r>
        <w:t xml:space="preserve">Composer Installation</w:t>
      </w:r>
      <w:bookmarkEnd w:id="23"/>
    </w:p>
    <w:p>
      <w:pPr>
        <w:pStyle w:val="FirstParagraph"/>
      </w:pPr>
      <w:r>
        <w:t xml:space="preserve">Download and install Composer:</w:t>
      </w:r>
    </w:p>
    <w:p>
      <w:pPr>
        <w:pStyle w:val="SourceCode"/>
      </w:pPr>
      <w:r>
        <w:rPr>
          <w:rStyle w:val="CommentTok"/>
        </w:rPr>
        <w:t xml:space="preserve"># Download and install Composer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-sS https://getcomposer.org/installer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php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mv composer.phar /usr/local/bin/composer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+x /usr/local/bin/composer</w:t>
      </w:r>
      <w:r>
        <w:br/>
      </w:r>
      <w:r>
        <w:br/>
      </w:r>
      <w:r>
        <w:rPr>
          <w:rStyle w:val="CommentTok"/>
        </w:rPr>
        <w:t xml:space="preserve"># Verify installation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--version</w:t>
      </w:r>
    </w:p>
    <w:p>
      <w:pPr>
        <w:pStyle w:val="Heading1"/>
      </w:pPr>
      <w:bookmarkStart w:id="24" w:name="X23c4f566c73335da1f1c5afb8c0d01995318fff"/>
      <w:r>
        <w:t xml:space="preserve">SSO Deployment &amp; Keycloak Configuration Guide</w:t>
      </w:r>
      <w:bookmarkEnd w:id="24"/>
    </w:p>
    <w:p>
      <w:pPr>
        <w:pStyle w:val="Heading2"/>
      </w:pPr>
      <w:bookmarkStart w:id="25" w:name="download-sso-package"/>
      <w:r>
        <w:t xml:space="preserve">1. Download SSO Package</w:t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Download the SSO zip file containing all necessary files from your storage (S3, OneDrive, etc.).</w:t>
      </w:r>
    </w:p>
    <w:p>
      <w:pPr>
        <w:pStyle w:val="Heading2"/>
      </w:pPr>
      <w:bookmarkStart w:id="26" w:name="copy-to-dejavu-engine-server"/>
      <w:r>
        <w:t xml:space="preserve">2. Copy to Dejavu Engine Server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Transfer the downloaded zip file to your Dejavu engine server.</w:t>
      </w:r>
    </w:p>
    <w:p>
      <w:pPr>
        <w:pStyle w:val="Heading2"/>
      </w:pPr>
      <w:bookmarkStart w:id="27" w:name="unzip-the-package"/>
      <w:r>
        <w:t xml:space="preserve">3. Unzip the Package</w:t>
      </w:r>
      <w:bookmarkEnd w:id="27"/>
    </w:p>
    <w:p>
      <w:pPr>
        <w:numPr>
          <w:ilvl w:val="0"/>
          <w:numId w:val="1005"/>
        </w:numPr>
      </w:pPr>
      <w:r>
        <w:t xml:space="preserve">Unzip the file in your desired directory: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unzip</w:t>
      </w:r>
      <w:r>
        <w:rPr>
          <w:rStyle w:val="NormalTok"/>
        </w:rPr>
        <w:t xml:space="preserve"> sso_package.zip</w:t>
      </w:r>
    </w:p>
    <w:p>
      <w:pPr>
        <w:pStyle w:val="Heading2"/>
      </w:pPr>
      <w:bookmarkStart w:id="28" w:name="copy-files-to-decoify-application"/>
      <w:r>
        <w:t xml:space="preserve">4. Copy Files to Decoify Application</w:t>
      </w:r>
      <w:bookmarkEnd w:id="28"/>
    </w:p>
    <w:p>
      <w:pPr>
        <w:numPr>
          <w:ilvl w:val="0"/>
          <w:numId w:val="1006"/>
        </w:numPr>
      </w:pPr>
      <w:r>
        <w:t xml:space="preserve">Navigate to the unzipped folder and run: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composer.json loginView.php logout.php oidc_login.php .env /var/www/html/Decoify/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-r vendor/ /var/www/html/Decoify/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main-sidebar.php /var/www/html/Decoify/template/</w:t>
      </w:r>
    </w:p>
    <w:p>
      <w:pPr>
        <w:pStyle w:val="Heading2"/>
      </w:pPr>
      <w:bookmarkStart w:id="29" w:name="restart-apache"/>
      <w:r>
        <w:t xml:space="preserve">5. Restart Apache</w:t>
      </w:r>
      <w:bookmarkEnd w:id="29"/>
    </w:p>
    <w:p>
      <w:pPr>
        <w:numPr>
          <w:ilvl w:val="0"/>
          <w:numId w:val="1007"/>
        </w:numPr>
      </w:pPr>
      <w:r>
        <w:t xml:space="preserve">Restart the Apache server to apply changes: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restart apache2</w:t>
      </w:r>
    </w:p>
    <w:p>
      <w:pPr>
        <w:pStyle w:val="Heading2"/>
      </w:pPr>
      <w:bookmarkStart w:id="30" w:name="configure-sso-in-.env"/>
      <w:r>
        <w:t xml:space="preserve">6. Configure SSO in</w:t>
      </w:r>
      <w:r>
        <w:t xml:space="preserve"> </w:t>
      </w:r>
      <w:r>
        <w:rPr>
          <w:rStyle w:val="VerbatimChar"/>
        </w:rPr>
        <w:t xml:space="preserve">.env</w:t>
      </w:r>
      <w:bookmarkEnd w:id="30"/>
    </w:p>
    <w:p>
      <w:pPr>
        <w:numPr>
          <w:ilvl w:val="0"/>
          <w:numId w:val="1008"/>
        </w:numPr>
        <w:pStyle w:val="Compact"/>
      </w:pPr>
      <w:r>
        <w:t xml:space="preserve">Check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file:</w:t>
      </w:r>
    </w:p>
    <w:p>
      <w:pPr>
        <w:numPr>
          <w:ilvl w:val="1"/>
          <w:numId w:val="1009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SSO_ENABLE=false</w:t>
      </w:r>
      <w:r>
        <w:t xml:space="preserve">, the SSO button will not be shown.</w:t>
      </w:r>
    </w:p>
    <w:p>
      <w:pPr>
        <w:numPr>
          <w:ilvl w:val="1"/>
          <w:numId w:val="1009"/>
        </w:numPr>
        <w:pStyle w:val="Compact"/>
      </w:pPr>
      <w:r>
        <w:t xml:space="preserve">For testing, set</w:t>
      </w:r>
      <w:r>
        <w:t xml:space="preserve"> </w:t>
      </w:r>
      <w:r>
        <w:rPr>
          <w:rStyle w:val="VerbatimChar"/>
        </w:rPr>
        <w:t xml:space="preserve">SSO_ENABLE=true</w:t>
      </w:r>
      <w:r>
        <w:t xml:space="preserve"> </w:t>
      </w:r>
      <w:r>
        <w:t xml:space="preserve">and restart Apache. The SSO button will appear.</w:t>
      </w:r>
    </w:p>
    <w:p>
      <w:pPr>
        <w:numPr>
          <w:ilvl w:val="0"/>
          <w:numId w:val="1008"/>
        </w:numPr>
        <w:pStyle w:val="Compact"/>
      </w:pPr>
      <w:r>
        <w:t xml:space="preserve">Update necessary Keycloak configuration values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(see Keycloak section below).</w:t>
      </w:r>
    </w:p>
    <w:p>
      <w:pPr>
        <w:numPr>
          <w:ilvl w:val="0"/>
          <w:numId w:val="1008"/>
        </w:numPr>
        <w:pStyle w:val="Compact"/>
      </w:pPr>
      <w:r>
        <w:t xml:space="preserve">Restart Apache after any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changes.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keycloak-server-configuration"/>
      <w:r>
        <w:t xml:space="preserve">7. Keycloak Server Configuration</w:t>
      </w:r>
      <w:bookmarkEnd w:id="31"/>
    </w:p>
    <w:p>
      <w:pPr>
        <w:pStyle w:val="BlockText"/>
      </w:pPr>
      <w:r>
        <w:rPr>
          <w:b/>
        </w:rPr>
        <w:t xml:space="preserve">Note:</w:t>
      </w:r>
      <w:r>
        <w:t xml:space="preserve"> </w:t>
      </w:r>
      <w:r>
        <w:t xml:space="preserve">You need admin access to your Keycloak server.</w:t>
      </w:r>
    </w:p>
    <w:p>
      <w:pPr>
        <w:pStyle w:val="Heading3"/>
      </w:pPr>
      <w:bookmarkStart w:id="32" w:name="access-keycloak-admin-console"/>
      <w:r>
        <w:t xml:space="preserve">1. Access Keycloak Admin Console</w:t>
      </w:r>
      <w:bookmarkEnd w:id="32"/>
    </w:p>
    <w:p>
      <w:pPr>
        <w:numPr>
          <w:ilvl w:val="0"/>
          <w:numId w:val="1010"/>
        </w:numPr>
        <w:pStyle w:val="Compact"/>
      </w:pPr>
      <w:r>
        <w:t xml:space="preserve">Open:</w:t>
      </w:r>
      <w:r>
        <w:t xml:space="preserve"> </w:t>
      </w:r>
      <w:r>
        <w:rPr>
          <w:rStyle w:val="VerbatimChar"/>
        </w:rPr>
        <w:t xml:space="preserve">http://your-keycloak-server:8080</w:t>
      </w:r>
    </w:p>
    <w:p>
      <w:pPr>
        <w:numPr>
          <w:ilvl w:val="0"/>
          <w:numId w:val="1010"/>
        </w:numPr>
        <w:pStyle w:val="Compact"/>
      </w:pPr>
      <w:r>
        <w:t xml:space="preserve">Login with admin credentials.</w:t>
      </w:r>
    </w:p>
    <w:p>
      <w:pPr>
        <w:pStyle w:val="Heading3"/>
      </w:pPr>
      <w:bookmarkStart w:id="33" w:name="create-a-new-realm"/>
      <w:r>
        <w:t xml:space="preserve">2. Create a New Realm</w:t>
      </w:r>
      <w:bookmarkEnd w:id="33"/>
    </w:p>
    <w:p>
      <w:pPr>
        <w:numPr>
          <w:ilvl w:val="0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  <w:r>
        <w:t xml:space="preserve"> </w:t>
      </w:r>
      <w:r>
        <w:t xml:space="preserve">dropdown (top-left).</w:t>
      </w:r>
    </w:p>
    <w:p>
      <w:pPr>
        <w:numPr>
          <w:ilvl w:val="0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 Realm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Realm name:</w:t>
      </w:r>
      <w:r>
        <w:t xml:space="preserve"> </w:t>
      </w:r>
      <w:r>
        <w:rPr>
          <w:rStyle w:val="VerbatimChar"/>
        </w:rPr>
        <w:t xml:space="preserve">decoify-realm</w:t>
      </w:r>
      <w:r>
        <w:t xml:space="preserve"> </w:t>
      </w:r>
      <w:r>
        <w:t xml:space="preserve">(or your preferred name).</w:t>
      </w:r>
    </w:p>
    <w:p>
      <w:pPr>
        <w:numPr>
          <w:ilvl w:val="0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Note:</w:t>
      </w:r>
      <w:r>
        <w:t xml:space="preserve"> </w:t>
      </w:r>
      <w:r>
        <w:t xml:space="preserve">Save the realm name for later.</w:t>
      </w:r>
    </w:p>
    <w:p>
      <w:pPr>
        <w:pStyle w:val="Heading3"/>
      </w:pPr>
      <w:bookmarkStart w:id="34" w:name="create-a-client"/>
      <w:r>
        <w:t xml:space="preserve">3. Create a Client</w:t>
      </w:r>
      <w:bookmarkEnd w:id="34"/>
    </w:p>
    <w:p>
      <w:pPr>
        <w:numPr>
          <w:ilvl w:val="0"/>
          <w:numId w:val="1012"/>
        </w:numPr>
        <w:pStyle w:val="Compact"/>
      </w:pPr>
      <w:r>
        <w:t xml:space="preserve">Go to Clients → Create client.</w:t>
      </w:r>
    </w:p>
    <w:p>
      <w:pPr>
        <w:numPr>
          <w:ilvl w:val="0"/>
          <w:numId w:val="1012"/>
        </w:numPr>
        <w:pStyle w:val="Compact"/>
      </w:pPr>
      <w:r>
        <w:t xml:space="preserve">Fill in:</w:t>
      </w:r>
    </w:p>
    <w:p>
      <w:pPr>
        <w:numPr>
          <w:ilvl w:val="1"/>
          <w:numId w:val="1013"/>
        </w:numPr>
        <w:pStyle w:val="Compact"/>
      </w:pPr>
      <w:r>
        <w:t xml:space="preserve">Client ID:</w:t>
      </w:r>
      <w:r>
        <w:t xml:space="preserve"> </w:t>
      </w:r>
      <w:r>
        <w:rPr>
          <w:rStyle w:val="VerbatimChar"/>
        </w:rPr>
        <w:t xml:space="preserve">decoify-client</w:t>
      </w:r>
    </w:p>
    <w:p>
      <w:pPr>
        <w:numPr>
          <w:ilvl w:val="1"/>
          <w:numId w:val="1013"/>
        </w:numPr>
        <w:pStyle w:val="Compact"/>
      </w:pPr>
      <w:r>
        <w:t xml:space="preserve">Client Type: OpenID Connect</w:t>
      </w:r>
    </w:p>
    <w:p>
      <w:pPr>
        <w:numPr>
          <w:ilvl w:val="1"/>
          <w:numId w:val="1013"/>
        </w:numPr>
        <w:pStyle w:val="Compact"/>
      </w:pPr>
      <w:r>
        <w:t xml:space="preserve">Client authentication: ON</w:t>
      </w:r>
    </w:p>
    <w:p>
      <w:pPr>
        <w:numPr>
          <w:ilvl w:val="0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Capability settings:</w:t>
      </w:r>
    </w:p>
    <w:p>
      <w:pPr>
        <w:numPr>
          <w:ilvl w:val="1"/>
          <w:numId w:val="1014"/>
        </w:numPr>
        <w:pStyle w:val="Compact"/>
      </w:pPr>
      <w:r>
        <w:t xml:space="preserve">Standard flow: ON</w:t>
      </w:r>
    </w:p>
    <w:p>
      <w:pPr>
        <w:numPr>
          <w:ilvl w:val="1"/>
          <w:numId w:val="1014"/>
        </w:numPr>
        <w:pStyle w:val="Compact"/>
      </w:pPr>
      <w:r>
        <w:t xml:space="preserve">Direct access grants: ON</w:t>
      </w:r>
    </w:p>
    <w:p>
      <w:pPr>
        <w:numPr>
          <w:ilvl w:val="1"/>
          <w:numId w:val="1014"/>
        </w:numPr>
        <w:pStyle w:val="Compact"/>
      </w:pPr>
      <w:r>
        <w:t xml:space="preserve">Implicit flow: OFF</w:t>
      </w:r>
    </w:p>
    <w:p>
      <w:pPr>
        <w:numPr>
          <w:ilvl w:val="0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Login settings:</w:t>
      </w:r>
    </w:p>
    <w:p>
      <w:pPr>
        <w:numPr>
          <w:ilvl w:val="1"/>
          <w:numId w:val="1015"/>
        </w:numPr>
        <w:pStyle w:val="Compact"/>
      </w:pPr>
      <w:r>
        <w:t xml:space="preserve">Valid redirect URIs:</w:t>
      </w:r>
      <w:r>
        <w:t xml:space="preserve"> </w:t>
      </w:r>
      <w:r>
        <w:rPr>
          <w:rStyle w:val="VerbatimChar"/>
        </w:rPr>
        <w:t xml:space="preserve">http://your-server-ip/Decoify/oidc_login.php</w:t>
      </w:r>
    </w:p>
    <w:p>
      <w:pPr>
        <w:numPr>
          <w:ilvl w:val="1"/>
          <w:numId w:val="1015"/>
        </w:numPr>
        <w:pStyle w:val="Compact"/>
      </w:pPr>
      <w:r>
        <w:t xml:space="preserve">Valid post logout redirect URIs:</w:t>
      </w:r>
      <w:r>
        <w:t xml:space="preserve"> </w:t>
      </w:r>
      <w:r>
        <w:rPr>
          <w:rStyle w:val="VerbatimChar"/>
        </w:rPr>
        <w:t xml:space="preserve">http://your-server-ip/Decoify/loginView.php</w:t>
      </w:r>
    </w:p>
    <w:p>
      <w:pPr>
        <w:numPr>
          <w:ilvl w:val="1"/>
          <w:numId w:val="1015"/>
        </w:numPr>
        <w:pStyle w:val="Compact"/>
      </w:pPr>
      <w:r>
        <w:t xml:space="preserve">Web origins:</w:t>
      </w:r>
      <w:r>
        <w:t xml:space="preserve"> </w:t>
      </w:r>
      <w:r>
        <w:rPr>
          <w:rStyle w:val="VerbatimChar"/>
        </w:rPr>
        <w:t xml:space="preserve">http://your-server-ip</w:t>
      </w:r>
    </w:p>
    <w:p>
      <w:pPr>
        <w:numPr>
          <w:ilvl w:val="0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Save</w:t>
      </w:r>
      <w:r>
        <w:t xml:space="preserve">”</w:t>
      </w:r>
      <w:r>
        <w:t xml:space="preserve">.</w:t>
      </w:r>
    </w:p>
    <w:p>
      <w:pPr>
        <w:pStyle w:val="Heading3"/>
      </w:pPr>
      <w:bookmarkStart w:id="35" w:name="get-client-secret"/>
      <w:r>
        <w:t xml:space="preserve">4. Get Client Secret</w:t>
      </w:r>
      <w:bookmarkEnd w:id="35"/>
    </w:p>
    <w:p>
      <w:pPr>
        <w:numPr>
          <w:ilvl w:val="0"/>
          <w:numId w:val="1016"/>
        </w:numPr>
        <w:pStyle w:val="Compact"/>
      </w:pPr>
      <w:r>
        <w:t xml:space="preserve">Go to Clients →</w:t>
      </w:r>
      <w:r>
        <w:t xml:space="preserve"> </w:t>
      </w:r>
      <w:r>
        <w:rPr>
          <w:rStyle w:val="VerbatimChar"/>
        </w:rPr>
        <w:t xml:space="preserve">decoify-client</w:t>
      </w:r>
      <w:r>
        <w:t xml:space="preserve"> </w:t>
      </w:r>
      <w:r>
        <w:t xml:space="preserve">→ Credentials tab.</w:t>
      </w:r>
    </w:p>
    <w:p>
      <w:pPr>
        <w:numPr>
          <w:ilvl w:val="0"/>
          <w:numId w:val="1016"/>
        </w:numPr>
        <w:pStyle w:val="Compact"/>
      </w:pPr>
      <w:r>
        <w:t xml:space="preserve">Copy the Client Secret (needed for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).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Important:</w:t>
      </w:r>
      <w:r>
        <w:t xml:space="preserve"> </w:t>
      </w:r>
      <w:r>
        <w:t xml:space="preserve">Keep this secret secure.</w:t>
      </w:r>
    </w:p>
    <w:p>
      <w:pPr>
        <w:pStyle w:val="Heading3"/>
      </w:pPr>
      <w:bookmarkStart w:id="36" w:name="create-test-users"/>
      <w:r>
        <w:t xml:space="preserve">5. Create Test Users</w:t>
      </w:r>
      <w:bookmarkEnd w:id="36"/>
    </w:p>
    <w:p>
      <w:pPr>
        <w:numPr>
          <w:ilvl w:val="0"/>
          <w:numId w:val="1017"/>
        </w:numPr>
        <w:pStyle w:val="Compact"/>
      </w:pPr>
      <w:r>
        <w:t xml:space="preserve">Go to Users → Create new user.</w:t>
      </w:r>
    </w:p>
    <w:p>
      <w:pPr>
        <w:numPr>
          <w:ilvl w:val="0"/>
          <w:numId w:val="1017"/>
        </w:numPr>
        <w:pStyle w:val="Compact"/>
      </w:pPr>
      <w:r>
        <w:t xml:space="preserve">Fill in:</w:t>
      </w:r>
    </w:p>
    <w:p>
      <w:pPr>
        <w:numPr>
          <w:ilvl w:val="1"/>
          <w:numId w:val="1018"/>
        </w:numPr>
        <w:pStyle w:val="Compact"/>
      </w:pPr>
      <w:r>
        <w:t xml:space="preserve">Username:</w:t>
      </w:r>
      <w:r>
        <w:t xml:space="preserve"> </w:t>
      </w:r>
      <w:r>
        <w:rPr>
          <w:rStyle w:val="VerbatimChar"/>
        </w:rPr>
        <w:t xml:space="preserve">test.user@company.com</w:t>
      </w:r>
    </w:p>
    <w:p>
      <w:pPr>
        <w:numPr>
          <w:ilvl w:val="1"/>
          <w:numId w:val="1018"/>
        </w:numPr>
        <w:pStyle w:val="Compact"/>
      </w:pPr>
      <w:r>
        <w:t xml:space="preserve">Email:</w:t>
      </w:r>
      <w:r>
        <w:t xml:space="preserve"> </w:t>
      </w:r>
      <w:r>
        <w:rPr>
          <w:rStyle w:val="VerbatimChar"/>
        </w:rPr>
        <w:t xml:space="preserve">test.user@company.com</w:t>
      </w:r>
    </w:p>
    <w:p>
      <w:pPr>
        <w:numPr>
          <w:ilvl w:val="1"/>
          <w:numId w:val="1018"/>
        </w:numPr>
        <w:pStyle w:val="Compact"/>
      </w:pPr>
      <w:r>
        <w:t xml:space="preserve">First name: Test</w:t>
      </w:r>
    </w:p>
    <w:p>
      <w:pPr>
        <w:numPr>
          <w:ilvl w:val="1"/>
          <w:numId w:val="1018"/>
        </w:numPr>
        <w:pStyle w:val="Compact"/>
      </w:pPr>
      <w:r>
        <w:t xml:space="preserve">Last name: User</w:t>
      </w:r>
    </w:p>
    <w:p>
      <w:pPr>
        <w:numPr>
          <w:ilvl w:val="1"/>
          <w:numId w:val="1018"/>
        </w:numPr>
        <w:pStyle w:val="Compact"/>
      </w:pPr>
      <w:r>
        <w:t xml:space="preserve">Email verified: ON</w:t>
      </w:r>
    </w:p>
    <w:p>
      <w:pPr>
        <w:numPr>
          <w:ilvl w:val="0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Go to Credentials tab → Set password.</w:t>
      </w:r>
    </w:p>
    <w:p>
      <w:pPr>
        <w:numPr>
          <w:ilvl w:val="0"/>
          <w:numId w:val="1017"/>
        </w:numPr>
        <w:pStyle w:val="Compact"/>
      </w:pPr>
      <w:r>
        <w:t xml:space="preserve">Set password, Temporary: OFF.</w:t>
      </w:r>
    </w:p>
    <w:p>
      <w:pPr>
        <w:numPr>
          <w:ilvl w:val="0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Save</w:t>
      </w:r>
      <w:r>
        <w:t xml:space="preserve">”</w:t>
      </w:r>
      <w:r>
        <w:t xml:space="preserve">.</w:t>
      </w:r>
    </w:p>
    <w:p>
      <w:pPr>
        <w:pStyle w:val="Heading3"/>
      </w:pPr>
      <w:bookmarkStart w:id="37" w:name="configure-user-attributes-optional"/>
      <w:r>
        <w:t xml:space="preserve">6. Configure User Attributes (Optional)</w:t>
      </w:r>
      <w:bookmarkEnd w:id="37"/>
    </w:p>
    <w:p>
      <w:pPr>
        <w:numPr>
          <w:ilvl w:val="0"/>
          <w:numId w:val="1019"/>
        </w:numPr>
        <w:pStyle w:val="Compact"/>
      </w:pPr>
      <w:r>
        <w:t xml:space="preserve">Go to Users → Select user → Attributes tab.</w:t>
      </w:r>
    </w:p>
    <w:p>
      <w:pPr>
        <w:numPr>
          <w:ilvl w:val="0"/>
          <w:numId w:val="1019"/>
        </w:numPr>
        <w:pStyle w:val="Compact"/>
      </w:pPr>
      <w:r>
        <w:t xml:space="preserve">Add custom attributes:</w:t>
      </w:r>
    </w:p>
    <w:p>
      <w:pPr>
        <w:numPr>
          <w:ilvl w:val="1"/>
          <w:numId w:val="1020"/>
        </w:numPr>
        <w:pStyle w:val="Compact"/>
      </w:pPr>
      <w:r>
        <w:t xml:space="preserve">department: IT</w:t>
      </w:r>
    </w:p>
    <w:p>
      <w:pPr>
        <w:numPr>
          <w:ilvl w:val="1"/>
          <w:numId w:val="1020"/>
        </w:numPr>
        <w:pStyle w:val="Compact"/>
      </w:pPr>
      <w:r>
        <w:t xml:space="preserve">role: admin</w:t>
      </w:r>
    </w:p>
    <w:p>
      <w:pPr>
        <w:numPr>
          <w:ilvl w:val="1"/>
          <w:numId w:val="1020"/>
        </w:numPr>
        <w:pStyle w:val="Compact"/>
      </w:pPr>
      <w:r>
        <w:t xml:space="preserve">company: YourCompany</w:t>
      </w:r>
    </w:p>
    <w:p>
      <w:pPr>
        <w:pStyle w:val="Heading3"/>
      </w:pPr>
      <w:bookmarkStart w:id="38" w:name="configure-client-scopes-optional"/>
      <w:r>
        <w:t xml:space="preserve">7. Configure Client Scopes (Optional)</w:t>
      </w:r>
      <w:bookmarkEnd w:id="38"/>
    </w:p>
    <w:p>
      <w:pPr>
        <w:numPr>
          <w:ilvl w:val="0"/>
          <w:numId w:val="1021"/>
        </w:numPr>
        <w:pStyle w:val="Compact"/>
      </w:pPr>
      <w:r>
        <w:t xml:space="preserve">Go to Client scopes.</w:t>
      </w:r>
    </w:p>
    <w:p>
      <w:pPr>
        <w:numPr>
          <w:ilvl w:val="0"/>
          <w:numId w:val="1021"/>
        </w:numPr>
        <w:pStyle w:val="Compact"/>
      </w:pPr>
      <w:r>
        <w:t xml:space="preserve">Create custom scopes for additional user attributes.</w:t>
      </w:r>
    </w:p>
    <w:p>
      <w:pPr>
        <w:numPr>
          <w:ilvl w:val="0"/>
          <w:numId w:val="1021"/>
        </w:numPr>
        <w:pStyle w:val="Compact"/>
      </w:pPr>
      <w:r>
        <w:t xml:space="preserve">Assign scopes to your client under Clients →</w:t>
      </w:r>
      <w:r>
        <w:t xml:space="preserve"> </w:t>
      </w:r>
      <w:r>
        <w:rPr>
          <w:rStyle w:val="VerbatimChar"/>
        </w:rPr>
        <w:t xml:space="preserve">decoify-client</w:t>
      </w:r>
      <w:r>
        <w:t xml:space="preserve"> </w:t>
      </w:r>
      <w:r>
        <w:t xml:space="preserve">→ Client scopes.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After completing these steps, your SSO system should be ready for use and integrated with Keycloak.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2025-09-11T10:41:46Z</dcterms:created>
  <dcterms:modified xsi:type="dcterms:W3CDTF">2025-09-11T10:41:46Z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