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44e96"/>
          <w:sz w:val="46"/>
          <w:szCs w:val="46"/>
          <w:rtl w:val="0"/>
        </w:rPr>
        <w:t xml:space="preserve">CANCER CLASSIFICATION AND PREDICTION</w:t>
        <w:br w:type="textWrapping"/>
        <w:t xml:space="preserve">USING NEURAL NETWORKS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30"/>
          <w:szCs w:val="30"/>
          <w:rtl w:val="0"/>
        </w:rPr>
        <w:t xml:space="preserve">Machine Learning Project Report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Submitted by: YASH RANA</w:t>
      </w:r>
    </w:p>
    <w:p w:rsidR="00000000" w:rsidDel="00000000" w:rsidP="00000000" w:rsidRDefault="00000000" w:rsidRPr="00000000" w14:paraId="00000004">
      <w:pPr>
        <w:jc w:val="center"/>
        <w:rPr/>
      </w:pPr>
      <w:r w:rsidDel="00000000" w:rsidR="00000000" w:rsidRPr="00000000">
        <w:rPr>
          <w:rtl w:val="0"/>
        </w:rPr>
        <w:t xml:space="preserve">Institution: NAVIOTECH SOLUTION</w:t>
      </w:r>
    </w:p>
    <w:p w:rsidR="00000000" w:rsidDel="00000000" w:rsidP="00000000" w:rsidRDefault="00000000" w:rsidRPr="00000000" w14:paraId="00000005">
      <w:pPr>
        <w:jc w:val="center"/>
        <w:rPr/>
      </w:pPr>
      <w:r w:rsidDel="00000000" w:rsidR="00000000" w:rsidRPr="00000000">
        <w:rPr>
          <w:rtl w:val="0"/>
        </w:rPr>
        <w:t xml:space="preserve">Academic year: 2026</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This project demonstrates a supervised machine-learning workflow for classifying breast tumours as benign or malignant using the Breast Cancer Wisconsin Diagnostic dataset and a feed-forward neural network. The workflow covers data inspection, preprocessing, train/test separation, model training and evaluation. The completed Google Colab run reported 96.49% test accuracy. This is an educational experiment on a public dataset, not a clinical diagnostic tool.</w:t>
      </w:r>
    </w:p>
    <w:p w:rsidR="00000000" w:rsidDel="00000000" w:rsidP="00000000" w:rsidRDefault="00000000" w:rsidRPr="00000000" w14:paraId="00000009">
      <w:pPr>
        <w:pStyle w:val="Heading1"/>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Machine learning can learn patterns from structured data to make predictions for a defined task. This project uses numerical characteristics computed from breast-cell images to demonstrate binary classification. It does not replace clinical examination, imaging, pathology or professional medical judgement.</w:t>
      </w:r>
    </w:p>
    <w:p w:rsidR="00000000" w:rsidDel="00000000" w:rsidP="00000000" w:rsidRDefault="00000000" w:rsidRPr="00000000" w14:paraId="0000000B">
      <w:pPr>
        <w:pStyle w:val="Heading1"/>
        <w:rPr/>
      </w:pPr>
      <w:r w:rsidDel="00000000" w:rsidR="00000000" w:rsidRPr="00000000">
        <w:rPr>
          <w:rtl w:val="0"/>
        </w:rPr>
        <w:t xml:space="preserve">2. Problem Statement</w:t>
      </w:r>
    </w:p>
    <w:p w:rsidR="00000000" w:rsidDel="00000000" w:rsidP="00000000" w:rsidRDefault="00000000" w:rsidRPr="00000000" w14:paraId="0000000C">
      <w:pPr>
        <w:rPr/>
      </w:pPr>
      <w:r w:rsidDel="00000000" w:rsidR="00000000" w:rsidRPr="00000000">
        <w:rPr>
          <w:rtl w:val="0"/>
        </w:rPr>
        <w:t xml:space="preserve">Build and evaluate a neural-network classifier that uses features in the Breast Cancer Wisconsin dataset to predict whether a sample is labelled benign or malignant.</w:t>
      </w:r>
    </w:p>
    <w:p w:rsidR="00000000" w:rsidDel="00000000" w:rsidP="00000000" w:rsidRDefault="00000000" w:rsidRPr="00000000" w14:paraId="0000000D">
      <w:pPr>
        <w:pStyle w:val="Heading1"/>
        <w:rPr/>
      </w:pPr>
      <w:r w:rsidDel="00000000" w:rsidR="00000000" w:rsidRPr="00000000">
        <w:rPr>
          <w:rtl w:val="0"/>
        </w:rPr>
        <w:t xml:space="preserve">3. Objectives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a structured dataset and understand its labels.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numerical features for neural-network training.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a feed-forward neural network for binary classification.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performance using test accuracy and complementary metrics.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limits of the model and document the workflow.</w:t>
      </w:r>
    </w:p>
    <w:p w:rsidR="00000000" w:rsidDel="00000000" w:rsidP="00000000" w:rsidRDefault="00000000" w:rsidRPr="00000000" w14:paraId="00000013">
      <w:pPr>
        <w:pStyle w:val="Heading1"/>
        <w:rPr/>
      </w:pPr>
      <w:r w:rsidDel="00000000" w:rsidR="00000000" w:rsidRPr="00000000">
        <w:rPr>
          <w:rtl w:val="0"/>
        </w:rPr>
        <w:t xml:space="preserve">4. Dataset Description</w:t>
      </w:r>
    </w:p>
    <w:p w:rsidR="00000000" w:rsidDel="00000000" w:rsidP="00000000" w:rsidRDefault="00000000" w:rsidRPr="00000000" w14:paraId="00000014">
      <w:pPr>
        <w:rPr/>
      </w:pPr>
      <w:r w:rsidDel="00000000" w:rsidR="00000000" w:rsidRPr="00000000">
        <w:rPr>
          <w:rtl w:val="0"/>
        </w:rPr>
        <w:t xml:space="preserve">The scikit-learn Breast Cancer Wisconsin Diagnostic dataset commonly contains 569 samples and 30 numeric features derived from digitised images of fine-needle aspirates. Features include radius, texture, perimeter, area, smoothness, compactness, concavity, concave points, symmetry and fractal-dimension measurements. The target labels are malignant and benign. The dataset is limited and should not be assumed to represent all clinical populations.</w:t>
      </w:r>
    </w:p>
    <w:p w:rsidR="00000000" w:rsidDel="00000000" w:rsidP="00000000" w:rsidRDefault="00000000" w:rsidRPr="00000000" w14:paraId="00000015">
      <w:pPr>
        <w:pStyle w:val="Heading1"/>
        <w:rPr/>
      </w:pPr>
      <w:r w:rsidDel="00000000" w:rsidR="00000000" w:rsidRPr="00000000">
        <w:rPr>
          <w:rtl w:val="0"/>
        </w:rPr>
        <w:t xml:space="preserve">5. Tools and Technologies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for programming.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Colab / Jupyter Notebook for interactive execution.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NumPy and Pandas for numerical operations and data handling.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Matplotlib and Seaborn for visualisation.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Scikit-learn for dataset access, preprocessing and evaluation.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TensorFlow / Keras for neural-network construction and training.</w:t>
      </w:r>
    </w:p>
    <w:p w:rsidR="00000000" w:rsidDel="00000000" w:rsidP="00000000" w:rsidRDefault="00000000" w:rsidRPr="00000000" w14:paraId="0000001C">
      <w:pPr>
        <w:pStyle w:val="Heading1"/>
        <w:rPr/>
      </w:pPr>
      <w:r w:rsidDel="00000000" w:rsidR="00000000" w:rsidRPr="00000000">
        <w:rPr>
          <w:rtl w:val="0"/>
        </w:rPr>
        <w:t xml:space="preserve">6. Methodology</w:t>
      </w:r>
    </w:p>
    <w:p w:rsidR="00000000" w:rsidDel="00000000" w:rsidP="00000000" w:rsidRDefault="00000000" w:rsidRPr="00000000" w14:paraId="0000001D">
      <w:pPr>
        <w:pStyle w:val="Heading2"/>
        <w:rPr/>
      </w:pPr>
      <w:r w:rsidDel="00000000" w:rsidR="00000000" w:rsidRPr="00000000">
        <w:rPr>
          <w:rtl w:val="0"/>
        </w:rPr>
        <w:t xml:space="preserve">6.1 Data loading</w:t>
      </w:r>
    </w:p>
    <w:p w:rsidR="00000000" w:rsidDel="00000000" w:rsidP="00000000" w:rsidRDefault="00000000" w:rsidRPr="00000000" w14:paraId="0000001E">
      <w:pPr>
        <w:rPr/>
      </w:pPr>
      <w:r w:rsidDel="00000000" w:rsidR="00000000" w:rsidRPr="00000000">
        <w:rPr>
          <w:rtl w:val="0"/>
        </w:rPr>
        <w:t xml:space="preserve">Load the dataset and inspect feature names, sample rows, data types and target labels.</w:t>
      </w:r>
    </w:p>
    <w:p w:rsidR="00000000" w:rsidDel="00000000" w:rsidP="00000000" w:rsidRDefault="00000000" w:rsidRPr="00000000" w14:paraId="0000001F">
      <w:pPr>
        <w:pStyle w:val="Heading2"/>
        <w:rPr/>
      </w:pPr>
      <w:r w:rsidDel="00000000" w:rsidR="00000000" w:rsidRPr="00000000">
        <w:rPr>
          <w:rtl w:val="0"/>
        </w:rPr>
        <w:t xml:space="preserve">6.2 Preprocessing</w:t>
      </w:r>
    </w:p>
    <w:p w:rsidR="00000000" w:rsidDel="00000000" w:rsidP="00000000" w:rsidRDefault="00000000" w:rsidRPr="00000000" w14:paraId="00000020">
      <w:pPr>
        <w:rPr/>
      </w:pPr>
      <w:r w:rsidDel="00000000" w:rsidR="00000000" w:rsidRPr="00000000">
        <w:rPr>
          <w:rtl w:val="0"/>
        </w:rPr>
        <w:t xml:space="preserve">Separate features from labels and apply the imputation/scaling steps configured in the notebook. Scaling helps place features with different ranges on comparable scales.</w:t>
      </w:r>
    </w:p>
    <w:p w:rsidR="00000000" w:rsidDel="00000000" w:rsidP="00000000" w:rsidRDefault="00000000" w:rsidRPr="00000000" w14:paraId="00000021">
      <w:pPr>
        <w:pStyle w:val="Heading2"/>
        <w:rPr/>
      </w:pPr>
      <w:r w:rsidDel="00000000" w:rsidR="00000000" w:rsidRPr="00000000">
        <w:rPr>
          <w:rtl w:val="0"/>
        </w:rPr>
        <w:t xml:space="preserve">6.3 Train/test split</w:t>
      </w:r>
    </w:p>
    <w:p w:rsidR="00000000" w:rsidDel="00000000" w:rsidP="00000000" w:rsidRDefault="00000000" w:rsidRPr="00000000" w14:paraId="00000022">
      <w:pPr>
        <w:rPr/>
      </w:pPr>
      <w:r w:rsidDel="00000000" w:rsidR="00000000" w:rsidRPr="00000000">
        <w:rPr>
          <w:rtl w:val="0"/>
        </w:rPr>
        <w:t xml:space="preserve">Split data into training and testing subsets. Stratification, when configured, preserves class proportions. The test set is reserved for evaluation.</w:t>
      </w:r>
    </w:p>
    <w:p w:rsidR="00000000" w:rsidDel="00000000" w:rsidP="00000000" w:rsidRDefault="00000000" w:rsidRPr="00000000" w14:paraId="00000023">
      <w:pPr>
        <w:pStyle w:val="Heading2"/>
        <w:rPr/>
      </w:pPr>
      <w:r w:rsidDel="00000000" w:rsidR="00000000" w:rsidRPr="00000000">
        <w:rPr>
          <w:rtl w:val="0"/>
        </w:rPr>
        <w:t xml:space="preserve">6.4 Model design</w:t>
      </w:r>
    </w:p>
    <w:p w:rsidR="00000000" w:rsidDel="00000000" w:rsidP="00000000" w:rsidRDefault="00000000" w:rsidRPr="00000000" w14:paraId="00000024">
      <w:pPr>
        <w:rPr/>
      </w:pPr>
      <w:r w:rsidDel="00000000" w:rsidR="00000000" w:rsidRPr="00000000">
        <w:rPr>
          <w:rtl w:val="0"/>
        </w:rPr>
        <w:t xml:space="preserve">Use a feed-forward neural network with dense layers and a binary-classification output. The model learns parameters from training examples.</w:t>
      </w:r>
    </w:p>
    <w:p w:rsidR="00000000" w:rsidDel="00000000" w:rsidP="00000000" w:rsidRDefault="00000000" w:rsidRPr="00000000" w14:paraId="00000025">
      <w:pPr>
        <w:pStyle w:val="Heading2"/>
        <w:rPr/>
      </w:pPr>
      <w:r w:rsidDel="00000000" w:rsidR="00000000" w:rsidRPr="00000000">
        <w:rPr>
          <w:rtl w:val="0"/>
        </w:rPr>
        <w:t xml:space="preserve">6.5 Training</w:t>
      </w:r>
    </w:p>
    <w:p w:rsidR="00000000" w:rsidDel="00000000" w:rsidP="00000000" w:rsidRDefault="00000000" w:rsidRPr="00000000" w14:paraId="00000026">
      <w:pPr>
        <w:rPr/>
      </w:pPr>
      <w:r w:rsidDel="00000000" w:rsidR="00000000" w:rsidRPr="00000000">
        <w:rPr>
          <w:rtl w:val="0"/>
        </w:rPr>
        <w:t xml:space="preserve">Train the model and review training/validation behaviour to understand convergence and possible overfitting.</w:t>
      </w:r>
    </w:p>
    <w:p w:rsidR="00000000" w:rsidDel="00000000" w:rsidP="00000000" w:rsidRDefault="00000000" w:rsidRPr="00000000" w14:paraId="00000027">
      <w:pPr>
        <w:pStyle w:val="Heading2"/>
        <w:rPr/>
      </w:pPr>
      <w:r w:rsidDel="00000000" w:rsidR="00000000" w:rsidRPr="00000000">
        <w:rPr>
          <w:rtl w:val="0"/>
        </w:rPr>
        <w:t xml:space="preserve">6.6 Evaluation</w:t>
      </w:r>
    </w:p>
    <w:p w:rsidR="00000000" w:rsidDel="00000000" w:rsidP="00000000" w:rsidRDefault="00000000" w:rsidRPr="00000000" w14:paraId="00000028">
      <w:pPr>
        <w:rPr/>
      </w:pPr>
      <w:r w:rsidDel="00000000" w:rsidR="00000000" w:rsidRPr="00000000">
        <w:rPr>
          <w:rtl w:val="0"/>
        </w:rPr>
        <w:t xml:space="preserve">Evaluate held-out test predictions. Accuracy is the fraction of correct predictions; precision, recall, F1-score and the confusion matrix provide complementary information.</w:t>
      </w:r>
    </w:p>
    <w:p w:rsidR="00000000" w:rsidDel="00000000" w:rsidP="00000000" w:rsidRDefault="00000000" w:rsidRPr="00000000" w14:paraId="00000029">
      <w:pPr>
        <w:pStyle w:val="Heading1"/>
        <w:rPr/>
      </w:pPr>
      <w:r w:rsidDel="00000000" w:rsidR="00000000" w:rsidRPr="00000000">
        <w:rPr>
          <w:rtl w:val="0"/>
        </w:rPr>
        <w:t xml:space="preserve">7. System Workflow</w:t>
      </w:r>
    </w:p>
    <w:p w:rsidR="00000000" w:rsidDel="00000000" w:rsidP="00000000" w:rsidRDefault="00000000" w:rsidRPr="00000000" w14:paraId="0000002A">
      <w:pPr>
        <w:rPr/>
      </w:pPr>
      <w:sdt>
        <w:sdtPr>
          <w:id w:val="-1798022321"/>
          <w:tag w:val="goog_rdk_0"/>
        </w:sdtPr>
        <w:sdtContent>
          <w:r w:rsidDel="00000000" w:rsidR="00000000" w:rsidRPr="00000000">
            <w:rPr>
              <w:rFonts w:ascii="Arial Unicode MS" w:cs="Arial Unicode MS" w:eastAsia="Arial Unicode MS" w:hAnsi="Arial Unicode MS"/>
              <w:rtl w:val="0"/>
            </w:rPr>
            <w:t xml:space="preserve">Load dataset and libraries → inspect data → prepare features and labels → split data → preprocess features → build neural network → train model → predict test labels → calculate metrics → review plots and document results.</w:t>
          </w:r>
        </w:sdtContent>
      </w:sdt>
    </w:p>
    <w:p w:rsidR="00000000" w:rsidDel="00000000" w:rsidP="00000000" w:rsidRDefault="00000000" w:rsidRPr="00000000" w14:paraId="0000002B">
      <w:pPr>
        <w:pStyle w:val="Heading1"/>
        <w:rPr/>
      </w:pPr>
      <w:r w:rsidDel="00000000" w:rsidR="00000000" w:rsidRPr="00000000">
        <w:rPr>
          <w:rtl w:val="0"/>
        </w:rPr>
        <w:t xml:space="preserve">8. Results</w:t>
      </w:r>
    </w:p>
    <w:p w:rsidR="00000000" w:rsidDel="00000000" w:rsidP="00000000" w:rsidRDefault="00000000" w:rsidRPr="00000000" w14:paraId="0000002C">
      <w:pPr>
        <w:rPr/>
      </w:pPr>
      <w:r w:rsidDel="00000000" w:rsidR="00000000" w:rsidRPr="00000000">
        <w:rPr>
          <w:rtl w:val="0"/>
        </w:rPr>
        <w:t xml:space="preserve">The completed Google Colab run reported a test accuracy of 96.49%. This is the only numeric evaluation result provided for this report. Other metrics and confusion-matrix counts are intentionally not invented; if required, copy them directly from the notebook output.</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Evaluation measure</w:t>
            </w:r>
          </w:p>
        </w:tc>
        <w:tc>
          <w:tcPr/>
          <w:p w:rsidR="00000000" w:rsidDel="00000000" w:rsidP="00000000" w:rsidRDefault="00000000" w:rsidRPr="00000000" w14:paraId="0000002E">
            <w:pPr>
              <w:rPr/>
            </w:pPr>
            <w:r w:rsidDel="00000000" w:rsidR="00000000" w:rsidRPr="00000000">
              <w:rPr>
                <w:rtl w:val="0"/>
              </w:rPr>
              <w:t xml:space="preserve">Observed result</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Test accuracy</w:t>
            </w:r>
          </w:p>
        </w:tc>
        <w:tc>
          <w:tcPr/>
          <w:p w:rsidR="00000000" w:rsidDel="00000000" w:rsidP="00000000" w:rsidRDefault="00000000" w:rsidRPr="00000000" w14:paraId="00000030">
            <w:pPr>
              <w:rPr/>
            </w:pPr>
            <w:r w:rsidDel="00000000" w:rsidR="00000000" w:rsidRPr="00000000">
              <w:rPr>
                <w:rtl w:val="0"/>
              </w:rPr>
              <w:t xml:space="preserve">96.49%</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Precision</w:t>
            </w:r>
          </w:p>
        </w:tc>
        <w:tc>
          <w:tcPr/>
          <w:p w:rsidR="00000000" w:rsidDel="00000000" w:rsidP="00000000" w:rsidRDefault="00000000" w:rsidRPr="00000000" w14:paraId="00000032">
            <w:pPr>
              <w:rPr/>
            </w:pPr>
            <w:r w:rsidDel="00000000" w:rsidR="00000000" w:rsidRPr="00000000">
              <w:rPr>
                <w:rtl w:val="0"/>
              </w:rPr>
              <w:t xml:space="preserve">Refer to notebook output</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Recall</w:t>
            </w:r>
          </w:p>
        </w:tc>
        <w:tc>
          <w:tcPr/>
          <w:p w:rsidR="00000000" w:rsidDel="00000000" w:rsidP="00000000" w:rsidRDefault="00000000" w:rsidRPr="00000000" w14:paraId="00000034">
            <w:pPr>
              <w:rPr/>
            </w:pPr>
            <w:r w:rsidDel="00000000" w:rsidR="00000000" w:rsidRPr="00000000">
              <w:rPr>
                <w:rtl w:val="0"/>
              </w:rPr>
              <w:t xml:space="preserve">Refer to notebook output</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F1-score</w:t>
            </w:r>
          </w:p>
        </w:tc>
        <w:tc>
          <w:tcPr/>
          <w:p w:rsidR="00000000" w:rsidDel="00000000" w:rsidP="00000000" w:rsidRDefault="00000000" w:rsidRPr="00000000" w14:paraId="00000036">
            <w:pPr>
              <w:rPr/>
            </w:pPr>
            <w:r w:rsidDel="00000000" w:rsidR="00000000" w:rsidRPr="00000000">
              <w:rPr>
                <w:rtl w:val="0"/>
              </w:rPr>
              <w:t xml:space="preserve">Refer to notebook output</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Confusion matrix</w:t>
            </w:r>
          </w:p>
        </w:tc>
        <w:tc>
          <w:tcPr/>
          <w:p w:rsidR="00000000" w:rsidDel="00000000" w:rsidP="00000000" w:rsidRDefault="00000000" w:rsidRPr="00000000" w14:paraId="00000038">
            <w:pPr>
              <w:rPr/>
            </w:pPr>
            <w:r w:rsidDel="00000000" w:rsidR="00000000" w:rsidRPr="00000000">
              <w:rPr>
                <w:rtl w:val="0"/>
              </w:rPr>
              <w:t xml:space="preserve">Refer to notebook output</w:t>
            </w:r>
          </w:p>
        </w:tc>
      </w:tr>
    </w:tbl>
    <w:p w:rsidR="00000000" w:rsidDel="00000000" w:rsidP="00000000" w:rsidRDefault="00000000" w:rsidRPr="00000000" w14:paraId="00000039">
      <w:pPr>
        <w:pStyle w:val="Heading1"/>
        <w:rPr/>
      </w:pPr>
      <w:r w:rsidDel="00000000" w:rsidR="00000000" w:rsidRPr="00000000">
        <w:rPr>
          <w:rtl w:val="0"/>
        </w:rPr>
        <w:t xml:space="preserve">9. Interpretation</w:t>
      </w:r>
    </w:p>
    <w:p w:rsidR="00000000" w:rsidDel="00000000" w:rsidP="00000000" w:rsidRDefault="00000000" w:rsidRPr="00000000" w14:paraId="0000003A">
      <w:pPr>
        <w:rPr/>
      </w:pPr>
      <w:r w:rsidDel="00000000" w:rsidR="00000000" w:rsidRPr="00000000">
        <w:rPr>
          <w:rtl w:val="0"/>
        </w:rPr>
        <w:t xml:space="preserve">A test accuracy of 96.49% means approximately 96.49% of test examples were classified correctly in this run. Accuracy alone does not describe which error types occurred. In medical classification, false negatives and false positives can have different consequences; precision, recall, confusion-matrix counts and independent validation matter. This result is not a clinical reliability estimate.</w:t>
      </w:r>
    </w:p>
    <w:p w:rsidR="00000000" w:rsidDel="00000000" w:rsidP="00000000" w:rsidRDefault="00000000" w:rsidRPr="00000000" w14:paraId="0000003B">
      <w:pPr>
        <w:pStyle w:val="Heading1"/>
        <w:rPr/>
      </w:pPr>
      <w:r w:rsidDel="00000000" w:rsidR="00000000" w:rsidRPr="00000000">
        <w:rPr>
          <w:rtl w:val="0"/>
        </w:rPr>
        <w:t xml:space="preserve">10. Applications and Benefits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Demonstrates an end-to-end supervised learning workflow.</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practice with preprocessing, neural networks and evaluation metrics.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Illustrates binary classification using structured research data.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Encourages responsible interpretation and awareness of model limitations.</w:t>
      </w:r>
    </w:p>
    <w:p w:rsidR="00000000" w:rsidDel="00000000" w:rsidP="00000000" w:rsidRDefault="00000000" w:rsidRPr="00000000" w14:paraId="00000040">
      <w:pPr>
        <w:pStyle w:val="Heading1"/>
        <w:rPr/>
      </w:pPr>
      <w:r w:rsidDel="00000000" w:rsidR="00000000" w:rsidRPr="00000000">
        <w:rPr>
          <w:rtl w:val="0"/>
        </w:rPr>
        <w:t xml:space="preserve">11. Limitations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Dataset size and composition are limited compared with real-world clinical populations.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Results can vary with random seed and train/test split.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Accuracy does not show every kind of error.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is not clinically validated or approved.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may change on different sources or populations.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use this project to diagnose, rule out or treat cancer.</w:t>
      </w:r>
    </w:p>
    <w:p w:rsidR="00000000" w:rsidDel="00000000" w:rsidP="00000000" w:rsidRDefault="00000000" w:rsidRPr="00000000" w14:paraId="00000047">
      <w:pPr>
        <w:pStyle w:val="Heading1"/>
        <w:rPr/>
      </w:pPr>
      <w:r w:rsidDel="00000000" w:rsidR="00000000" w:rsidRPr="00000000">
        <w:rPr>
          <w:rtl w:val="0"/>
        </w:rPr>
        <w:t xml:space="preserve">12. Future Scope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stratified cross-validation and report variability.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with logistic regression, support vector machines and tree-based models.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sensitivity, specificity, ROC-AUC and calibration.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 error analysis and independent validation.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reproducibility with fixed seeds and versioned dependencies.</w:t>
      </w:r>
    </w:p>
    <w:p w:rsidR="00000000" w:rsidDel="00000000" w:rsidP="00000000" w:rsidRDefault="00000000" w:rsidRPr="00000000" w14:paraId="0000004D">
      <w:pPr>
        <w:pStyle w:val="Heading1"/>
        <w:rPr/>
      </w:pPr>
      <w:r w:rsidDel="00000000" w:rsidR="00000000" w:rsidRPr="00000000">
        <w:rPr>
          <w:rtl w:val="0"/>
        </w:rPr>
        <w:t xml:space="preserve">13. Conclusion</w:t>
      </w:r>
    </w:p>
    <w:p w:rsidR="00000000" w:rsidDel="00000000" w:rsidP="00000000" w:rsidRDefault="00000000" w:rsidRPr="00000000" w14:paraId="0000004E">
      <w:pPr>
        <w:rPr/>
      </w:pPr>
      <w:r w:rsidDel="00000000" w:rsidR="00000000" w:rsidRPr="00000000">
        <w:rPr>
          <w:rtl w:val="0"/>
        </w:rPr>
        <w:t xml:space="preserve">This project demonstrates a neural-network classification pipeline using the Breast Cancer Wisconsin dataset. The completed run achieved 96.49% test accuracy. The project covers data inspection, preprocessing, model training and evaluation, while showing why multiple metrics and independent validation are important. It is intended for education only and must not be used for medical decisions.</w:t>
      </w:r>
    </w:p>
    <w:p w:rsidR="00000000" w:rsidDel="00000000" w:rsidP="00000000" w:rsidRDefault="00000000" w:rsidRPr="00000000" w14:paraId="0000004F">
      <w:pPr>
        <w:pStyle w:val="Heading1"/>
        <w:rPr/>
      </w:pPr>
      <w:r w:rsidDel="00000000" w:rsidR="00000000" w:rsidRPr="00000000">
        <w:rPr>
          <w:rtl w:val="0"/>
        </w:rPr>
        <w:t xml:space="preserve">References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Scikit-learn dataset documentation: https://scikit-learn.org/stable/modules/generated/sklearn.datasets.load_breast_cancer.html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TensorFlow/Keras documentation: https://www.tensorflow.org/guide/keras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Scikit-learn model evaluation: https://scikit-learn.org/stable/modules/model_evaluation.html</w:t>
      </w:r>
    </w:p>
    <w:p w:rsidR="00000000" w:rsidDel="00000000" w:rsidP="00000000" w:rsidRDefault="00000000" w:rsidRPr="00000000" w14:paraId="00000053">
      <w:pPr>
        <w:pStyle w:val="Heading1"/>
        <w:rPr/>
      </w:pPr>
      <w:r w:rsidDel="00000000" w:rsidR="00000000" w:rsidRPr="00000000">
        <w:rPr>
          <w:rtl w:val="0"/>
        </w:rPr>
        <w:t xml:space="preserve">Appendix A: Submission Checklist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Notebook executed successfully in Google Colab.</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Recorded test accuracy: 96.49%.</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the notebook for actual precision, recall and F1-score if requested.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screenshots of dataset preview, model summary, training output, metrics, confusion matrix and curves.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notebook and report together for reproducibility.</w:t>
      </w:r>
    </w:p>
    <w:p w:rsidR="00000000" w:rsidDel="00000000" w:rsidP="00000000" w:rsidRDefault="00000000" w:rsidRPr="00000000" w14:paraId="00000059">
      <w:pPr>
        <w:rPr/>
      </w:pPr>
      <w:r w:rsidDel="00000000" w:rsidR="00000000" w:rsidRPr="00000000">
        <w:rPr>
          <w:rtl w:val="0"/>
        </w:rPr>
        <w:t xml:space="preserve">.</w:t>
      </w:r>
    </w:p>
    <w:sectPr>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44e96"/>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44e96"/>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YRSmzDW3YcuhXJQsEmm9dSGhg==">CgMxLjAaHQoBMBIYChYIB0ISEhBBcmlhbCBVbmljb2RlIE1TOAByITFCSk51eE90V3FRRFJIVmRwY0FWWGlfb3RQcmx2YmRMNQ==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