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3F6F" w14:textId="66B54480" w:rsidR="004F0970" w:rsidRPr="00A44DCA" w:rsidRDefault="004F0970" w:rsidP="004F0970">
      <w:pPr>
        <w:pStyle w:val="IntenseQuote"/>
        <w:rPr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Experiment – </w:t>
      </w:r>
      <w:r>
        <w:rPr>
          <w:b/>
          <w:bCs/>
          <w:sz w:val="26"/>
          <w:szCs w:val="26"/>
          <w:lang w:eastAsia="en-IN"/>
        </w:rPr>
        <w:t>3.1</w:t>
      </w:r>
    </w:p>
    <w:p w14:paraId="13595547" w14:textId="77777777" w:rsidR="004F0970" w:rsidRPr="00A44DCA" w:rsidRDefault="004F0970" w:rsidP="004F0970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65293100" w14:textId="77777777" w:rsidR="004F0970" w:rsidRPr="00A44DCA" w:rsidRDefault="004F0970" w:rsidP="004F0970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7849AD48" w14:textId="77777777" w:rsidR="004F0970" w:rsidRPr="00A44DCA" w:rsidRDefault="004F0970" w:rsidP="004F0970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Subject Name: </w:t>
      </w:r>
      <w:r>
        <w:rPr>
          <w:b/>
          <w:bCs/>
          <w:sz w:val="26"/>
          <w:szCs w:val="26"/>
          <w:lang w:eastAsia="en-IN"/>
        </w:rPr>
        <w:t>Microprocessor and Interfacing</w:t>
      </w:r>
      <w:r w:rsidRPr="00A44DCA">
        <w:rPr>
          <w:b/>
          <w:bCs/>
          <w:sz w:val="26"/>
          <w:szCs w:val="26"/>
          <w:lang w:eastAsia="en-IN"/>
        </w:rPr>
        <w:t xml:space="preserve"> Lab </w:t>
      </w:r>
    </w:p>
    <w:p w14:paraId="3D898CA8" w14:textId="77777777" w:rsidR="004F0970" w:rsidRPr="00A44DCA" w:rsidRDefault="004F0970" w:rsidP="004F0970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</w:t>
      </w:r>
      <w:r>
        <w:rPr>
          <w:b/>
          <w:bCs/>
          <w:sz w:val="26"/>
          <w:szCs w:val="26"/>
          <w:u w:val="single"/>
          <w:lang w:eastAsia="en-IN"/>
        </w:rPr>
        <w:t>3</w:t>
      </w:r>
    </w:p>
    <w:p w14:paraId="38DDD5F8" w14:textId="77777777" w:rsidR="004F0970" w:rsidRPr="004F0970" w:rsidRDefault="004F0970" w:rsidP="004F0970">
      <w:pPr>
        <w:pStyle w:val="NoSpacing"/>
        <w:rPr>
          <w:rStyle w:val="IntenseReference"/>
          <w:sz w:val="24"/>
          <w:szCs w:val="24"/>
        </w:rPr>
      </w:pPr>
      <w:r w:rsidRPr="004F0970">
        <w:rPr>
          <w:rStyle w:val="IntenseReference"/>
          <w:sz w:val="24"/>
          <w:szCs w:val="24"/>
        </w:rPr>
        <w:t>AIM: </w:t>
      </w:r>
    </w:p>
    <w:p w14:paraId="31664D2F" w14:textId="77777777" w:rsidR="004F0970" w:rsidRPr="004F0970" w:rsidRDefault="004F0970" w:rsidP="004F0970">
      <w:pPr>
        <w:pStyle w:val="NoSpacing"/>
        <w:ind w:left="720"/>
        <w:rPr>
          <w:rStyle w:val="IntenseEmphasis"/>
          <w:sz w:val="24"/>
          <w:szCs w:val="24"/>
        </w:rPr>
      </w:pPr>
      <w:r w:rsidRPr="004F0970">
        <w:rPr>
          <w:rStyle w:val="IntenseEmphasis"/>
          <w:sz w:val="24"/>
          <w:szCs w:val="24"/>
        </w:rPr>
        <w:t>a) Mask the lower nibble of an 8-bit number.</w:t>
      </w:r>
    </w:p>
    <w:p w14:paraId="3CABBF7E" w14:textId="77777777" w:rsidR="004F0970" w:rsidRPr="004F0970" w:rsidRDefault="004F0970" w:rsidP="004F0970">
      <w:pPr>
        <w:pStyle w:val="NoSpacing"/>
        <w:ind w:left="720"/>
        <w:rPr>
          <w:rStyle w:val="IntenseEmphasis"/>
          <w:sz w:val="24"/>
          <w:szCs w:val="24"/>
        </w:rPr>
      </w:pPr>
      <w:r w:rsidRPr="004F0970">
        <w:rPr>
          <w:rStyle w:val="IntenseEmphasis"/>
          <w:sz w:val="24"/>
          <w:szCs w:val="24"/>
        </w:rPr>
        <w:t>b) Mask the higher nibble of an 8-bit number.</w:t>
      </w:r>
    </w:p>
    <w:p w14:paraId="505EC466" w14:textId="77777777" w:rsidR="004F0970" w:rsidRDefault="004F0970" w:rsidP="004F0970">
      <w:pPr>
        <w:pStyle w:val="NoSpacing"/>
        <w:rPr>
          <w:rStyle w:val="IntenseReference"/>
          <w:sz w:val="24"/>
          <w:szCs w:val="24"/>
        </w:rPr>
      </w:pPr>
    </w:p>
    <w:p w14:paraId="23DE2030" w14:textId="52EFB0CF" w:rsidR="004F0970" w:rsidRPr="004F0970" w:rsidRDefault="004F0970" w:rsidP="004F0970">
      <w:pPr>
        <w:pStyle w:val="NoSpacing"/>
        <w:rPr>
          <w:rStyle w:val="IntenseReference"/>
          <w:sz w:val="24"/>
          <w:szCs w:val="24"/>
        </w:rPr>
      </w:pPr>
      <w:r w:rsidRPr="004F0970">
        <w:rPr>
          <w:rStyle w:val="IntenseReference"/>
          <w:sz w:val="24"/>
          <w:szCs w:val="24"/>
        </w:rPr>
        <w:t>THEORY:</w:t>
      </w:r>
    </w:p>
    <w:p w14:paraId="1B859BFE" w14:textId="77777777" w:rsidR="004F0970" w:rsidRPr="004F0970" w:rsidRDefault="004F0970" w:rsidP="004F0970">
      <w:pPr>
        <w:pStyle w:val="NoSpacing"/>
        <w:ind w:left="720"/>
        <w:rPr>
          <w:rStyle w:val="Strong"/>
          <w:sz w:val="24"/>
          <w:szCs w:val="24"/>
        </w:rPr>
      </w:pPr>
      <w:r w:rsidRPr="004F0970">
        <w:rPr>
          <w:rStyle w:val="Strong"/>
          <w:sz w:val="24"/>
          <w:szCs w:val="24"/>
        </w:rPr>
        <w:t>In 8085 Instruction set, ANI is a mnemonic, which stands for “</w:t>
      </w:r>
      <w:proofErr w:type="spellStart"/>
      <w:r w:rsidRPr="004F0970">
        <w:rPr>
          <w:rStyle w:val="Strong"/>
          <w:sz w:val="24"/>
          <w:szCs w:val="24"/>
        </w:rPr>
        <w:t>ANd</w:t>
      </w:r>
      <w:proofErr w:type="spellEnd"/>
      <w:r w:rsidRPr="004F0970">
        <w:rPr>
          <w:rStyle w:val="Strong"/>
          <w:sz w:val="24"/>
          <w:szCs w:val="24"/>
        </w:rPr>
        <w:t xml:space="preserve"> Immediate with Accumulator” and “d8” stands for any 8-bit or 1-Bytedata. This instruction is used to AND 8-bit immediate data with the Accumulator’s content. The result of this </w:t>
      </w:r>
      <w:proofErr w:type="spellStart"/>
      <w:r w:rsidRPr="004F0970">
        <w:rPr>
          <w:rStyle w:val="Strong"/>
          <w:sz w:val="24"/>
          <w:szCs w:val="24"/>
        </w:rPr>
        <w:t>ANDingoperation</w:t>
      </w:r>
      <w:proofErr w:type="spellEnd"/>
      <w:r w:rsidRPr="004F0970">
        <w:rPr>
          <w:rStyle w:val="Strong"/>
          <w:sz w:val="24"/>
          <w:szCs w:val="24"/>
        </w:rPr>
        <w:t xml:space="preserve"> will be stored in the Accumulator itself over writing its previous content. As it is an arithmetic operation do S, P, and Z flags are affected based on the result. Cy is reset to 0, and AC is set to 1. It occupies 2-Bytes in the memory.</w:t>
      </w:r>
    </w:p>
    <w:p w14:paraId="20F72594" w14:textId="77777777" w:rsidR="004F0970" w:rsidRDefault="004F0970" w:rsidP="004F0970">
      <w:pPr>
        <w:pStyle w:val="NoSpacing"/>
        <w:ind w:left="720"/>
        <w:rPr>
          <w:rStyle w:val="Strong"/>
          <w:sz w:val="24"/>
          <w:szCs w:val="24"/>
        </w:rPr>
      </w:pPr>
    </w:p>
    <w:p w14:paraId="6FBE2ED8" w14:textId="396CE0C1" w:rsidR="004F0970" w:rsidRPr="004F0970" w:rsidRDefault="004F0970" w:rsidP="004F0970">
      <w:pPr>
        <w:pStyle w:val="NoSpacing"/>
        <w:ind w:left="720"/>
        <w:rPr>
          <w:rStyle w:val="Strong"/>
          <w:sz w:val="24"/>
          <w:szCs w:val="24"/>
        </w:rPr>
      </w:pPr>
      <w:r w:rsidRPr="004F0970">
        <w:rPr>
          <w:rStyle w:val="Strong"/>
          <w:sz w:val="24"/>
          <w:szCs w:val="24"/>
        </w:rPr>
        <w:t>Mnemonics-ANI</w:t>
      </w:r>
    </w:p>
    <w:p w14:paraId="6E1810EC" w14:textId="77777777" w:rsidR="004F0970" w:rsidRPr="004F0970" w:rsidRDefault="004F0970" w:rsidP="004F0970">
      <w:pPr>
        <w:pStyle w:val="NoSpacing"/>
        <w:ind w:left="720"/>
        <w:rPr>
          <w:rStyle w:val="Strong"/>
          <w:sz w:val="24"/>
          <w:szCs w:val="24"/>
        </w:rPr>
      </w:pPr>
      <w:r w:rsidRPr="004F0970">
        <w:rPr>
          <w:rStyle w:val="Strong"/>
          <w:sz w:val="24"/>
          <w:szCs w:val="24"/>
        </w:rPr>
        <w:t>Operand -Data</w:t>
      </w:r>
    </w:p>
    <w:p w14:paraId="2D18E786" w14:textId="6AE1B8E6" w:rsidR="004F0970" w:rsidRDefault="004F0970" w:rsidP="00FB5524">
      <w:pPr>
        <w:pStyle w:val="NoSpacing"/>
        <w:ind w:left="720"/>
        <w:rPr>
          <w:rStyle w:val="Strong"/>
          <w:sz w:val="24"/>
          <w:szCs w:val="24"/>
        </w:rPr>
      </w:pPr>
      <w:r w:rsidRPr="004F0970">
        <w:rPr>
          <w:rStyle w:val="Strong"/>
          <w:sz w:val="24"/>
          <w:szCs w:val="24"/>
        </w:rPr>
        <w:t>Bytes-2</w:t>
      </w:r>
    </w:p>
    <w:p w14:paraId="01E8E7E2" w14:textId="32B99D5F" w:rsidR="00FB5524" w:rsidRDefault="00FB5524" w:rsidP="00FB5524">
      <w:pPr>
        <w:pStyle w:val="NoSpacing"/>
        <w:ind w:left="720"/>
      </w:pPr>
    </w:p>
    <w:p w14:paraId="15D7079A" w14:textId="4134BB41" w:rsidR="00FB5524" w:rsidRDefault="0015305D" w:rsidP="00FB5524">
      <w:pPr>
        <w:pStyle w:val="NoSpacing"/>
        <w:rPr>
          <w:rStyle w:val="IntenseReference"/>
          <w:sz w:val="24"/>
          <w:szCs w:val="24"/>
        </w:rPr>
      </w:pPr>
      <w:proofErr w:type="gramStart"/>
      <w:r w:rsidRPr="0015305D">
        <w:rPr>
          <w:rStyle w:val="IntenseReference"/>
          <w:sz w:val="24"/>
          <w:szCs w:val="24"/>
        </w:rPr>
        <w:t>CODE :</w:t>
      </w:r>
      <w:proofErr w:type="gramEnd"/>
      <w:r w:rsidRPr="0015305D">
        <w:rPr>
          <w:rStyle w:val="IntenseReference"/>
          <w:sz w:val="24"/>
          <w:szCs w:val="24"/>
        </w:rPr>
        <w:t>-</w:t>
      </w:r>
    </w:p>
    <w:p w14:paraId="1F00912B" w14:textId="42330D2B" w:rsidR="0015305D" w:rsidRDefault="0015305D" w:rsidP="00FB5524">
      <w:pPr>
        <w:pStyle w:val="NoSpacing"/>
        <w:rPr>
          <w:rStyle w:val="IntenseReference"/>
          <w:sz w:val="24"/>
          <w:szCs w:val="24"/>
        </w:rPr>
      </w:pPr>
    </w:p>
    <w:p w14:paraId="2AFF7F67" w14:textId="10D7E589" w:rsidR="0015305D" w:rsidRDefault="0015305D" w:rsidP="0015305D">
      <w:pPr>
        <w:pStyle w:val="NoSpacing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4F0970">
        <w:rPr>
          <w:rStyle w:val="IntenseEmphasis"/>
          <w:sz w:val="24"/>
          <w:szCs w:val="24"/>
        </w:rPr>
        <w:t>Mask the lower nibble of an 8-bit number.</w:t>
      </w:r>
    </w:p>
    <w:p w14:paraId="06915789" w14:textId="3E6CDAF1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#BEGIN 0000</w:t>
      </w:r>
    </w:p>
    <w:p w14:paraId="7118142F" w14:textId="6B286641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LDA 3000</w:t>
      </w:r>
    </w:p>
    <w:p w14:paraId="0288EE1A" w14:textId="59524169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ANI 0F</w:t>
      </w:r>
    </w:p>
    <w:p w14:paraId="43A448B6" w14:textId="50E6A9D7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STA 2001</w:t>
      </w:r>
    </w:p>
    <w:p w14:paraId="3C0E8242" w14:textId="6A1DD0FC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HLT</w:t>
      </w:r>
    </w:p>
    <w:p w14:paraId="50BBE202" w14:textId="523A9625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#ORG 3000</w:t>
      </w:r>
    </w:p>
    <w:p w14:paraId="2C9EE215" w14:textId="631DB7CE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#DB 45</w:t>
      </w:r>
    </w:p>
    <w:p w14:paraId="4D5BD149" w14:textId="77777777" w:rsidR="0015305D" w:rsidRPr="004F0970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</w:p>
    <w:p w14:paraId="26C76CB5" w14:textId="5301473A" w:rsidR="0015305D" w:rsidRDefault="0015305D" w:rsidP="0015305D">
      <w:pPr>
        <w:pStyle w:val="NoSpacing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4F0970">
        <w:rPr>
          <w:rStyle w:val="IntenseEmphasis"/>
          <w:sz w:val="24"/>
          <w:szCs w:val="24"/>
        </w:rPr>
        <w:t>Mask the higher nibble of an 8-bit number.</w:t>
      </w:r>
    </w:p>
    <w:p w14:paraId="3D01B07E" w14:textId="77777777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#BEGIN 0000</w:t>
      </w:r>
    </w:p>
    <w:p w14:paraId="04DCA22D" w14:textId="77777777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LDA 3000</w:t>
      </w:r>
    </w:p>
    <w:p w14:paraId="1F464801" w14:textId="0BF08941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ANI </w:t>
      </w:r>
      <w:r>
        <w:rPr>
          <w:rStyle w:val="IntenseEmphasis"/>
          <w:sz w:val="24"/>
          <w:szCs w:val="24"/>
        </w:rPr>
        <w:t>F0</w:t>
      </w:r>
    </w:p>
    <w:p w14:paraId="664515EB" w14:textId="77777777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STA 2001</w:t>
      </w:r>
    </w:p>
    <w:p w14:paraId="0366C41F" w14:textId="77777777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HLT</w:t>
      </w:r>
    </w:p>
    <w:p w14:paraId="187E9462" w14:textId="77777777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#ORG 3000</w:t>
      </w:r>
    </w:p>
    <w:p w14:paraId="4B0F3324" w14:textId="77777777" w:rsidR="0015305D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#DB 45</w:t>
      </w:r>
    </w:p>
    <w:p w14:paraId="43F617F1" w14:textId="69D60D09" w:rsidR="0015305D" w:rsidRPr="004F0970" w:rsidRDefault="0015305D" w:rsidP="0015305D">
      <w:pPr>
        <w:pStyle w:val="NoSpacing"/>
        <w:ind w:left="1080"/>
        <w:rPr>
          <w:rStyle w:val="IntenseEmphasis"/>
          <w:sz w:val="24"/>
          <w:szCs w:val="24"/>
        </w:rPr>
      </w:pPr>
    </w:p>
    <w:p w14:paraId="3C5F97F0" w14:textId="08B6E9C9" w:rsidR="004F0970" w:rsidRDefault="004F0970" w:rsidP="0015305D">
      <w:pPr>
        <w:pStyle w:val="NoSpacing"/>
        <w:rPr>
          <w:rStyle w:val="IntenseReference"/>
          <w:sz w:val="24"/>
          <w:szCs w:val="24"/>
        </w:rPr>
      </w:pPr>
      <w:proofErr w:type="spellStart"/>
      <w:proofErr w:type="gramStart"/>
      <w:r w:rsidRPr="00FB5524">
        <w:rPr>
          <w:rStyle w:val="IntenseReference"/>
          <w:sz w:val="24"/>
          <w:szCs w:val="24"/>
        </w:rPr>
        <w:t>Outpt</w:t>
      </w:r>
      <w:proofErr w:type="spellEnd"/>
      <w:r w:rsidRPr="00FB5524">
        <w:rPr>
          <w:rStyle w:val="IntenseReference"/>
          <w:sz w:val="24"/>
          <w:szCs w:val="24"/>
        </w:rPr>
        <w:t>:-</w:t>
      </w:r>
      <w:proofErr w:type="gramEnd"/>
    </w:p>
    <w:p w14:paraId="6C336C54" w14:textId="5576064A" w:rsidR="0015305D" w:rsidRDefault="0015305D" w:rsidP="0015305D">
      <w:pPr>
        <w:pStyle w:val="NoSpacing"/>
        <w:rPr>
          <w:rStyle w:val="IntenseReference"/>
          <w:sz w:val="24"/>
          <w:szCs w:val="24"/>
        </w:rPr>
      </w:pPr>
    </w:p>
    <w:p w14:paraId="3A78E401" w14:textId="77777777" w:rsidR="0015305D" w:rsidRDefault="0015305D" w:rsidP="0015305D">
      <w:pPr>
        <w:pStyle w:val="NoSpacing"/>
        <w:numPr>
          <w:ilvl w:val="0"/>
          <w:numId w:val="3"/>
        </w:numPr>
        <w:rPr>
          <w:rStyle w:val="IntenseEmphasis"/>
          <w:sz w:val="24"/>
          <w:szCs w:val="24"/>
        </w:rPr>
      </w:pPr>
      <w:r w:rsidRPr="004F0970">
        <w:rPr>
          <w:rStyle w:val="IntenseEmphasis"/>
          <w:sz w:val="24"/>
          <w:szCs w:val="24"/>
        </w:rPr>
        <w:t>Mask the higher nibble of an 8-bit number.</w:t>
      </w:r>
    </w:p>
    <w:p w14:paraId="2E3A85EB" w14:textId="11B57BF0" w:rsidR="004F0970" w:rsidRDefault="00FB5524" w:rsidP="004F0970">
      <w:r>
        <w:rPr>
          <w:noProof/>
        </w:rPr>
        <w:drawing>
          <wp:inline distT="0" distB="0" distL="0" distR="0" wp14:anchorId="36BE18CB" wp14:editId="16067B50">
            <wp:extent cx="4913630" cy="451634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22" cy="45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71C9" w14:textId="18187140" w:rsidR="00FB5524" w:rsidRDefault="00FB5524" w:rsidP="004F0970">
      <w:r>
        <w:rPr>
          <w:noProof/>
        </w:rPr>
        <w:drawing>
          <wp:inline distT="0" distB="0" distL="0" distR="0" wp14:anchorId="1D9FCD75" wp14:editId="0BAE8470">
            <wp:extent cx="4921250" cy="45163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475" cy="453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73F8" w14:textId="0B16FB7D" w:rsidR="0015305D" w:rsidRDefault="0015305D" w:rsidP="004F0970"/>
    <w:p w14:paraId="4788D04B" w14:textId="77777777" w:rsidR="0015305D" w:rsidRDefault="0015305D" w:rsidP="0015305D">
      <w:pPr>
        <w:pStyle w:val="NoSpacing"/>
        <w:numPr>
          <w:ilvl w:val="0"/>
          <w:numId w:val="3"/>
        </w:numPr>
        <w:rPr>
          <w:rStyle w:val="IntenseEmphasis"/>
          <w:sz w:val="24"/>
          <w:szCs w:val="24"/>
        </w:rPr>
      </w:pPr>
      <w:r w:rsidRPr="004F0970">
        <w:rPr>
          <w:rStyle w:val="IntenseEmphasis"/>
          <w:sz w:val="24"/>
          <w:szCs w:val="24"/>
        </w:rPr>
        <w:t>Mask the lower nibble of an 8-bit number.</w:t>
      </w:r>
    </w:p>
    <w:p w14:paraId="52FE8033" w14:textId="616C8858" w:rsidR="00FB5524" w:rsidRDefault="00FB5524" w:rsidP="004F0970">
      <w:r>
        <w:rPr>
          <w:noProof/>
        </w:rPr>
        <w:drawing>
          <wp:inline distT="0" distB="0" distL="0" distR="0" wp14:anchorId="0D28B2D5" wp14:editId="7AEC9712">
            <wp:extent cx="4945380" cy="520810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652" cy="522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8D16" w14:textId="040431BC" w:rsidR="00FB5524" w:rsidRPr="004F0970" w:rsidRDefault="00FB5524" w:rsidP="004F0970">
      <w:r>
        <w:rPr>
          <w:noProof/>
        </w:rPr>
        <w:drawing>
          <wp:inline distT="0" distB="0" distL="0" distR="0" wp14:anchorId="05F79BE2" wp14:editId="37130305">
            <wp:extent cx="4937567" cy="548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30" cy="55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524" w:rsidRPr="004F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5D"/>
    <w:multiLevelType w:val="hybridMultilevel"/>
    <w:tmpl w:val="F19A567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E574E"/>
    <w:multiLevelType w:val="hybridMultilevel"/>
    <w:tmpl w:val="43CEBCB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E3F72B4"/>
    <w:multiLevelType w:val="hybridMultilevel"/>
    <w:tmpl w:val="513CDCDA"/>
    <w:lvl w:ilvl="0" w:tplc="1B3C0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814F48"/>
    <w:multiLevelType w:val="hybridMultilevel"/>
    <w:tmpl w:val="0744F7E2"/>
    <w:lvl w:ilvl="0" w:tplc="26E6D2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DA5ACF"/>
    <w:multiLevelType w:val="hybridMultilevel"/>
    <w:tmpl w:val="0744F7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4326241">
    <w:abstractNumId w:val="2"/>
  </w:num>
  <w:num w:numId="2" w16cid:durableId="1275407559">
    <w:abstractNumId w:val="3"/>
  </w:num>
  <w:num w:numId="3" w16cid:durableId="1153522998">
    <w:abstractNumId w:val="0"/>
  </w:num>
  <w:num w:numId="4" w16cid:durableId="1852643066">
    <w:abstractNumId w:val="4"/>
  </w:num>
  <w:num w:numId="5" w16cid:durableId="191669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70"/>
    <w:rsid w:val="0015305D"/>
    <w:rsid w:val="004F0970"/>
    <w:rsid w:val="005951DB"/>
    <w:rsid w:val="00FB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F2B6"/>
  <w15:chartTrackingRefBased/>
  <w15:docId w15:val="{4696395B-E438-437B-BA03-CD78A079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F09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97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4F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0970"/>
    <w:rPr>
      <w:b/>
      <w:bCs/>
    </w:rPr>
  </w:style>
  <w:style w:type="paragraph" w:styleId="NoSpacing">
    <w:name w:val="No Spacing"/>
    <w:uiPriority w:val="1"/>
    <w:qFormat/>
    <w:rsid w:val="004F0970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4F0970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F097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4101-F293-4F76-A27B-52C4389D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2022-04-21T10:29:00Z</dcterms:created>
  <dcterms:modified xsi:type="dcterms:W3CDTF">2022-04-21T10:45:00Z</dcterms:modified>
</cp:coreProperties>
</file>