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b/>
          <w:bCs/>
          <w:color w:val="262626"/>
          <w:sz w:val="21"/>
        </w:rPr>
        <w:t>Unit-1</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b/>
          <w:bCs/>
          <w:color w:val="262626"/>
          <w:sz w:val="21"/>
        </w:rPr>
        <w:t>Lecture 1.3</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b/>
          <w:bCs/>
          <w:color w:val="57595D"/>
          <w:sz w:val="21"/>
        </w:rPr>
        <w:t xml:space="preserve">Multiple linear </w:t>
      </w:r>
      <w:proofErr w:type="gramStart"/>
      <w:r w:rsidRPr="00BC2AF0">
        <w:rPr>
          <w:rFonts w:ascii="Helvetica" w:eastAsia="Times New Roman" w:hAnsi="Helvetica" w:cs="Helvetica"/>
          <w:b/>
          <w:bCs/>
          <w:color w:val="57595D"/>
          <w:sz w:val="21"/>
        </w:rPr>
        <w:t>regression</w:t>
      </w:r>
      <w:proofErr w:type="gramEnd"/>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57595D"/>
          <w:sz w:val="21"/>
          <w:szCs w:val="21"/>
        </w:rPr>
        <w:t xml:space="preserve">Multiple linear </w:t>
      </w:r>
      <w:proofErr w:type="gramStart"/>
      <w:r w:rsidRPr="00BC2AF0">
        <w:rPr>
          <w:rFonts w:ascii="Helvetica" w:eastAsia="Times New Roman" w:hAnsi="Helvetica" w:cs="Helvetica"/>
          <w:color w:val="57595D"/>
          <w:sz w:val="21"/>
          <w:szCs w:val="21"/>
        </w:rPr>
        <w:t>regression</w:t>
      </w:r>
      <w:proofErr w:type="gramEnd"/>
      <w:r w:rsidRPr="00BC2AF0">
        <w:rPr>
          <w:rFonts w:ascii="Helvetica" w:eastAsia="Times New Roman" w:hAnsi="Helvetica" w:cs="Helvetica"/>
          <w:color w:val="57595D"/>
          <w:sz w:val="21"/>
          <w:szCs w:val="21"/>
        </w:rPr>
        <w:t xml:space="preserve"> refers to a statistical technique that is used to predict the outcome of a variable based on the value of two or more variables. It is sometimes known simply as multiple </w:t>
      </w:r>
      <w:proofErr w:type="gramStart"/>
      <w:r w:rsidRPr="00BC2AF0">
        <w:rPr>
          <w:rFonts w:ascii="Helvetica" w:eastAsia="Times New Roman" w:hAnsi="Helvetica" w:cs="Helvetica"/>
          <w:color w:val="57595D"/>
          <w:sz w:val="21"/>
          <w:szCs w:val="21"/>
        </w:rPr>
        <w:t>regression</w:t>
      </w:r>
      <w:proofErr w:type="gramEnd"/>
      <w:r w:rsidRPr="00BC2AF0">
        <w:rPr>
          <w:rFonts w:ascii="Helvetica" w:eastAsia="Times New Roman" w:hAnsi="Helvetica" w:cs="Helvetica"/>
          <w:color w:val="57595D"/>
          <w:sz w:val="21"/>
          <w:szCs w:val="21"/>
        </w:rPr>
        <w:t>, and it is an extension of linear regression.</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 </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Pr>
          <w:rFonts w:ascii="Helvetica" w:eastAsia="Times New Roman" w:hAnsi="Helvetica" w:cs="Helvetica"/>
          <w:noProof/>
          <w:color w:val="262626"/>
          <w:sz w:val="21"/>
          <w:szCs w:val="21"/>
        </w:rPr>
        <w:drawing>
          <wp:inline distT="0" distB="0" distL="0" distR="0">
            <wp:extent cx="6385560" cy="4612628"/>
            <wp:effectExtent l="19050" t="0" r="0" b="0"/>
            <wp:docPr id="1" name="Picture 1" descr="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pic:cNvPicPr>
                      <a:picLocks noChangeAspect="1" noChangeArrowheads="1"/>
                    </pic:cNvPicPr>
                  </pic:nvPicPr>
                  <pic:blipFill>
                    <a:blip r:embed="rId5" cstate="print"/>
                    <a:srcRect/>
                    <a:stretch>
                      <a:fillRect/>
                    </a:stretch>
                  </pic:blipFill>
                  <pic:spPr bwMode="auto">
                    <a:xfrm>
                      <a:off x="0" y="0"/>
                      <a:ext cx="6385560" cy="4612628"/>
                    </a:xfrm>
                    <a:prstGeom prst="rect">
                      <a:avLst/>
                    </a:prstGeom>
                    <a:noFill/>
                    <a:ln w="9525">
                      <a:noFill/>
                      <a:miter lim="800000"/>
                      <a:headEnd/>
                      <a:tailEnd/>
                    </a:ln>
                  </pic:spPr>
                </pic:pic>
              </a:graphicData>
            </a:graphic>
          </wp:inline>
        </w:drawing>
      </w:r>
      <w:r w:rsidRPr="00BC2AF0">
        <w:rPr>
          <w:rFonts w:ascii="Helvetica" w:eastAsia="Times New Roman" w:hAnsi="Helvetica" w:cs="Helvetica"/>
          <w:color w:val="262626"/>
          <w:sz w:val="21"/>
          <w:szCs w:val="21"/>
        </w:rPr>
        <w:t>Figure 1: Multiple linear regression model predictions for individual observations</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 </w:t>
      </w:r>
    </w:p>
    <w:p w:rsidR="00BC2AF0" w:rsidRPr="00BC2AF0" w:rsidRDefault="00BC2AF0" w:rsidP="00BC2AF0">
      <w:pPr>
        <w:shd w:val="clear" w:color="auto" w:fill="FFFFFF"/>
        <w:spacing w:after="0" w:line="240" w:lineRule="auto"/>
        <w:outlineLvl w:val="3"/>
        <w:rPr>
          <w:rFonts w:ascii="Arial" w:eastAsia="Times New Roman" w:hAnsi="Arial" w:cs="Arial"/>
          <w:b/>
          <w:bCs/>
          <w:color w:val="262626"/>
          <w:sz w:val="24"/>
          <w:szCs w:val="24"/>
        </w:rPr>
      </w:pP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b/>
          <w:bCs/>
          <w:color w:val="262626"/>
          <w:sz w:val="21"/>
        </w:rPr>
        <w:t>Multiple Linear Regression Formula</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lastRenderedPageBreak/>
        <w:t> </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Pr>
          <w:rFonts w:ascii="Helvetica" w:eastAsia="Times New Roman" w:hAnsi="Helvetica" w:cs="Helvetica"/>
          <w:noProof/>
          <w:color w:val="262626"/>
          <w:sz w:val="21"/>
          <w:szCs w:val="21"/>
        </w:rPr>
        <w:drawing>
          <wp:inline distT="0" distB="0" distL="0" distR="0">
            <wp:extent cx="6267450" cy="695325"/>
            <wp:effectExtent l="19050" t="0" r="0" b="0"/>
            <wp:docPr id="2" name="Picture 2" descr="Multiple Linear Regression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Linear Regression - Formula"/>
                    <pic:cNvPicPr>
                      <a:picLocks noChangeAspect="1" noChangeArrowheads="1"/>
                    </pic:cNvPicPr>
                  </pic:nvPicPr>
                  <pic:blipFill>
                    <a:blip r:embed="rId6" cstate="print"/>
                    <a:srcRect/>
                    <a:stretch>
                      <a:fillRect/>
                    </a:stretch>
                  </pic:blipFill>
                  <pic:spPr bwMode="auto">
                    <a:xfrm>
                      <a:off x="0" y="0"/>
                      <a:ext cx="6267450" cy="695325"/>
                    </a:xfrm>
                    <a:prstGeom prst="rect">
                      <a:avLst/>
                    </a:prstGeom>
                    <a:noFill/>
                    <a:ln w="9525">
                      <a:noFill/>
                      <a:miter lim="800000"/>
                      <a:headEnd/>
                      <a:tailEnd/>
                    </a:ln>
                  </pic:spPr>
                </pic:pic>
              </a:graphicData>
            </a:graphic>
          </wp:inline>
        </w:drawing>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 </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Where:</w:t>
      </w:r>
    </w:p>
    <w:p w:rsidR="00BC2AF0" w:rsidRPr="00BC2AF0" w:rsidRDefault="00BC2AF0" w:rsidP="00BC2AF0">
      <w:pPr>
        <w:numPr>
          <w:ilvl w:val="0"/>
          <w:numId w:val="1"/>
        </w:numPr>
        <w:shd w:val="clear" w:color="auto" w:fill="FFFFFF"/>
        <w:spacing w:after="0" w:line="240" w:lineRule="auto"/>
        <w:ind w:left="0"/>
        <w:rPr>
          <w:rFonts w:ascii="Helvetica" w:eastAsia="Times New Roman" w:hAnsi="Helvetica" w:cs="Helvetica"/>
          <w:color w:val="262626"/>
          <w:sz w:val="21"/>
          <w:szCs w:val="21"/>
        </w:rPr>
      </w:pPr>
      <w:proofErr w:type="spellStart"/>
      <w:r w:rsidRPr="00BC2AF0">
        <w:rPr>
          <w:rFonts w:ascii="Helvetica" w:eastAsia="Times New Roman" w:hAnsi="Helvetica" w:cs="Helvetica"/>
          <w:b/>
          <w:bCs/>
          <w:color w:val="262626"/>
          <w:sz w:val="21"/>
        </w:rPr>
        <w:t>yi</w:t>
      </w:r>
      <w:proofErr w:type="spellEnd"/>
      <w:r w:rsidRPr="00BC2AF0">
        <w:rPr>
          <w:rFonts w:ascii="Helvetica" w:eastAsia="Times New Roman" w:hAnsi="Helvetica" w:cs="Helvetica"/>
          <w:b/>
          <w:bCs/>
          <w:color w:val="262626"/>
          <w:sz w:val="21"/>
        </w:rPr>
        <w:t>​</w:t>
      </w:r>
      <w:r w:rsidRPr="00BC2AF0">
        <w:rPr>
          <w:rFonts w:ascii="Helvetica" w:eastAsia="Times New Roman" w:hAnsi="Helvetica" w:cs="Helvetica"/>
          <w:color w:val="262626"/>
          <w:sz w:val="21"/>
          <w:szCs w:val="21"/>
        </w:rPr>
        <w:t> is the dependent or predicted variable</w:t>
      </w:r>
    </w:p>
    <w:p w:rsidR="00BC2AF0" w:rsidRPr="00BC2AF0" w:rsidRDefault="00BC2AF0" w:rsidP="00BC2AF0">
      <w:pPr>
        <w:numPr>
          <w:ilvl w:val="0"/>
          <w:numId w:val="1"/>
        </w:numPr>
        <w:shd w:val="clear" w:color="auto" w:fill="FFFFFF"/>
        <w:spacing w:after="0" w:line="240" w:lineRule="auto"/>
        <w:ind w:left="0"/>
        <w:rPr>
          <w:rFonts w:ascii="Helvetica" w:eastAsia="Times New Roman" w:hAnsi="Helvetica" w:cs="Helvetica"/>
          <w:color w:val="262626"/>
          <w:sz w:val="21"/>
          <w:szCs w:val="21"/>
        </w:rPr>
      </w:pPr>
      <w:proofErr w:type="gramStart"/>
      <w:r w:rsidRPr="00BC2AF0">
        <w:rPr>
          <w:rFonts w:ascii="Helvetica" w:eastAsia="Times New Roman" w:hAnsi="Helvetica" w:cs="Helvetica"/>
          <w:b/>
          <w:bCs/>
          <w:color w:val="262626"/>
          <w:sz w:val="21"/>
        </w:rPr>
        <w:t>β0</w:t>
      </w:r>
      <w:proofErr w:type="gramEnd"/>
      <w:r w:rsidRPr="00BC2AF0">
        <w:rPr>
          <w:rFonts w:ascii="Helvetica" w:eastAsia="Times New Roman" w:hAnsi="Helvetica" w:cs="Helvetica"/>
          <w:color w:val="262626"/>
          <w:sz w:val="21"/>
          <w:szCs w:val="21"/>
        </w:rPr>
        <w:t> is the y-intercept, i.e., the value of y when both xi and x2 are 0.</w:t>
      </w:r>
    </w:p>
    <w:p w:rsidR="00BC2AF0" w:rsidRPr="00BC2AF0" w:rsidRDefault="00BC2AF0" w:rsidP="00BC2AF0">
      <w:pPr>
        <w:numPr>
          <w:ilvl w:val="0"/>
          <w:numId w:val="1"/>
        </w:numPr>
        <w:shd w:val="clear" w:color="auto" w:fill="FFFFFF"/>
        <w:spacing w:after="0" w:line="240" w:lineRule="auto"/>
        <w:ind w:left="0"/>
        <w:rPr>
          <w:rFonts w:ascii="Helvetica" w:eastAsia="Times New Roman" w:hAnsi="Helvetica" w:cs="Helvetica"/>
          <w:color w:val="262626"/>
          <w:sz w:val="21"/>
          <w:szCs w:val="21"/>
        </w:rPr>
      </w:pPr>
      <w:proofErr w:type="gramStart"/>
      <w:r w:rsidRPr="00BC2AF0">
        <w:rPr>
          <w:rFonts w:ascii="Helvetica" w:eastAsia="Times New Roman" w:hAnsi="Helvetica" w:cs="Helvetica"/>
          <w:b/>
          <w:bCs/>
          <w:color w:val="262626"/>
          <w:sz w:val="21"/>
        </w:rPr>
        <w:t>β1</w:t>
      </w:r>
      <w:proofErr w:type="gramEnd"/>
      <w:r w:rsidRPr="00BC2AF0">
        <w:rPr>
          <w:rFonts w:ascii="Helvetica" w:eastAsia="Times New Roman" w:hAnsi="Helvetica" w:cs="Helvetica"/>
          <w:color w:val="262626"/>
          <w:sz w:val="21"/>
          <w:szCs w:val="21"/>
        </w:rPr>
        <w:t> and </w:t>
      </w:r>
      <w:r w:rsidRPr="00BC2AF0">
        <w:rPr>
          <w:rFonts w:ascii="Helvetica" w:eastAsia="Times New Roman" w:hAnsi="Helvetica" w:cs="Helvetica"/>
          <w:b/>
          <w:bCs/>
          <w:color w:val="262626"/>
          <w:sz w:val="21"/>
        </w:rPr>
        <w:t>β2</w:t>
      </w:r>
      <w:r w:rsidRPr="00BC2AF0">
        <w:rPr>
          <w:rFonts w:ascii="Helvetica" w:eastAsia="Times New Roman" w:hAnsi="Helvetica" w:cs="Helvetica"/>
          <w:color w:val="262626"/>
          <w:sz w:val="21"/>
          <w:szCs w:val="21"/>
        </w:rPr>
        <w:t> are the regression coefficients representing the change in y relative to a one-unit change in </w:t>
      </w:r>
      <w:r w:rsidRPr="00BC2AF0">
        <w:rPr>
          <w:rFonts w:ascii="Helvetica" w:eastAsia="Times New Roman" w:hAnsi="Helvetica" w:cs="Helvetica"/>
          <w:b/>
          <w:bCs/>
          <w:color w:val="262626"/>
          <w:sz w:val="21"/>
        </w:rPr>
        <w:t>xi1</w:t>
      </w:r>
      <w:r w:rsidRPr="00BC2AF0">
        <w:rPr>
          <w:rFonts w:ascii="Helvetica" w:eastAsia="Times New Roman" w:hAnsi="Helvetica" w:cs="Helvetica"/>
          <w:color w:val="262626"/>
          <w:sz w:val="21"/>
          <w:szCs w:val="21"/>
        </w:rPr>
        <w:t> and </w:t>
      </w:r>
      <w:r w:rsidRPr="00BC2AF0">
        <w:rPr>
          <w:rFonts w:ascii="Helvetica" w:eastAsia="Times New Roman" w:hAnsi="Helvetica" w:cs="Helvetica"/>
          <w:b/>
          <w:bCs/>
          <w:color w:val="262626"/>
          <w:sz w:val="21"/>
        </w:rPr>
        <w:t>xi2</w:t>
      </w:r>
      <w:r w:rsidRPr="00BC2AF0">
        <w:rPr>
          <w:rFonts w:ascii="Helvetica" w:eastAsia="Times New Roman" w:hAnsi="Helvetica" w:cs="Helvetica"/>
          <w:color w:val="262626"/>
          <w:sz w:val="21"/>
          <w:szCs w:val="21"/>
        </w:rPr>
        <w:t>, respectively.</w:t>
      </w:r>
    </w:p>
    <w:p w:rsidR="00BC2AF0" w:rsidRPr="00BC2AF0" w:rsidRDefault="00BC2AF0" w:rsidP="00BC2AF0">
      <w:pPr>
        <w:numPr>
          <w:ilvl w:val="0"/>
          <w:numId w:val="1"/>
        </w:numPr>
        <w:shd w:val="clear" w:color="auto" w:fill="FFFFFF"/>
        <w:spacing w:after="0" w:line="240" w:lineRule="auto"/>
        <w:ind w:left="0"/>
        <w:rPr>
          <w:rFonts w:ascii="Helvetica" w:eastAsia="Times New Roman" w:hAnsi="Helvetica" w:cs="Helvetica"/>
          <w:color w:val="262626"/>
          <w:sz w:val="21"/>
          <w:szCs w:val="21"/>
        </w:rPr>
      </w:pPr>
      <w:proofErr w:type="spellStart"/>
      <w:r w:rsidRPr="00BC2AF0">
        <w:rPr>
          <w:rFonts w:ascii="Helvetica" w:eastAsia="Times New Roman" w:hAnsi="Helvetica" w:cs="Helvetica"/>
          <w:b/>
          <w:bCs/>
          <w:color w:val="262626"/>
          <w:sz w:val="21"/>
        </w:rPr>
        <w:t>βp</w:t>
      </w:r>
      <w:proofErr w:type="spellEnd"/>
      <w:r w:rsidRPr="00BC2AF0">
        <w:rPr>
          <w:rFonts w:ascii="Helvetica" w:eastAsia="Times New Roman" w:hAnsi="Helvetica" w:cs="Helvetica"/>
          <w:color w:val="262626"/>
          <w:sz w:val="21"/>
          <w:szCs w:val="21"/>
        </w:rPr>
        <w:t> is the slope coefficient for each independent variable</w:t>
      </w:r>
    </w:p>
    <w:p w:rsidR="00BC2AF0" w:rsidRPr="00BC2AF0" w:rsidRDefault="00BC2AF0" w:rsidP="00BC2AF0">
      <w:pPr>
        <w:numPr>
          <w:ilvl w:val="0"/>
          <w:numId w:val="1"/>
        </w:numPr>
        <w:shd w:val="clear" w:color="auto" w:fill="FFFFFF"/>
        <w:spacing w:after="0" w:line="240" w:lineRule="auto"/>
        <w:ind w:left="0"/>
        <w:rPr>
          <w:rFonts w:ascii="Helvetica" w:eastAsia="Times New Roman" w:hAnsi="Helvetica" w:cs="Helvetica"/>
          <w:color w:val="262626"/>
          <w:sz w:val="21"/>
          <w:szCs w:val="21"/>
        </w:rPr>
      </w:pPr>
      <w:r w:rsidRPr="00BC2AF0">
        <w:rPr>
          <w:rFonts w:ascii="Helvetica" w:eastAsia="Times New Roman" w:hAnsi="Helvetica" w:cs="Helvetica"/>
          <w:b/>
          <w:bCs/>
          <w:color w:val="262626"/>
          <w:sz w:val="21"/>
        </w:rPr>
        <w:t>ϵ</w:t>
      </w:r>
      <w:r w:rsidRPr="00BC2AF0">
        <w:rPr>
          <w:rFonts w:ascii="Helvetica" w:eastAsia="Times New Roman" w:hAnsi="Helvetica" w:cs="Helvetica"/>
          <w:color w:val="262626"/>
          <w:sz w:val="21"/>
          <w:szCs w:val="21"/>
        </w:rPr>
        <w:t> is the model’s random error (residual) term.</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p>
    <w:p w:rsidR="00BC2AF0" w:rsidRPr="00BC2AF0" w:rsidRDefault="00BC2AF0" w:rsidP="00BC2AF0">
      <w:pPr>
        <w:shd w:val="clear" w:color="auto" w:fill="FFFFFF"/>
        <w:spacing w:after="0" w:line="240" w:lineRule="auto"/>
        <w:outlineLvl w:val="3"/>
        <w:rPr>
          <w:rFonts w:ascii="Arial" w:eastAsia="Times New Roman" w:hAnsi="Arial" w:cs="Arial"/>
          <w:b/>
          <w:bCs/>
          <w:color w:val="262626"/>
          <w:sz w:val="24"/>
          <w:szCs w:val="24"/>
        </w:rPr>
      </w:pPr>
      <w:r w:rsidRPr="00BC2AF0">
        <w:rPr>
          <w:rFonts w:ascii="Arial" w:eastAsia="Times New Roman" w:hAnsi="Arial" w:cs="Arial"/>
          <w:b/>
          <w:bCs/>
          <w:color w:val="262626"/>
          <w:sz w:val="24"/>
          <w:szCs w:val="24"/>
        </w:rPr>
        <w:t> Understanding Multiple Linear Regression</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Simple linear regression enables statisticians to predict the value of one variable using the available information about another variable. Linear regression attempts to establish the relationship between the two variables along a straight line.</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 xml:space="preserve">Multiple </w:t>
      </w:r>
      <w:proofErr w:type="gramStart"/>
      <w:r w:rsidRPr="00BC2AF0">
        <w:rPr>
          <w:rFonts w:ascii="Helvetica" w:eastAsia="Times New Roman" w:hAnsi="Helvetica" w:cs="Helvetica"/>
          <w:color w:val="262626"/>
          <w:sz w:val="21"/>
          <w:szCs w:val="21"/>
        </w:rPr>
        <w:t>regression</w:t>
      </w:r>
      <w:proofErr w:type="gramEnd"/>
      <w:r w:rsidRPr="00BC2AF0">
        <w:rPr>
          <w:rFonts w:ascii="Helvetica" w:eastAsia="Times New Roman" w:hAnsi="Helvetica" w:cs="Helvetica"/>
          <w:color w:val="262626"/>
          <w:sz w:val="21"/>
          <w:szCs w:val="21"/>
        </w:rPr>
        <w:t xml:space="preserve"> is a type of regression where the dependent variable shows a </w:t>
      </w:r>
      <w:r w:rsidRPr="00BC2AF0">
        <w:rPr>
          <w:rFonts w:ascii="Helvetica" w:eastAsia="Times New Roman" w:hAnsi="Helvetica" w:cs="Helvetica"/>
          <w:b/>
          <w:bCs/>
          <w:color w:val="262626"/>
          <w:sz w:val="21"/>
        </w:rPr>
        <w:t>linear</w:t>
      </w:r>
      <w:r w:rsidRPr="00BC2AF0">
        <w:rPr>
          <w:rFonts w:ascii="Helvetica" w:eastAsia="Times New Roman" w:hAnsi="Helvetica" w:cs="Helvetica"/>
          <w:color w:val="262626"/>
          <w:sz w:val="21"/>
          <w:szCs w:val="21"/>
        </w:rPr>
        <w:t> relationship with two or more independent variables. It can also be </w:t>
      </w:r>
      <w:r w:rsidRPr="00BC2AF0">
        <w:rPr>
          <w:rFonts w:ascii="Helvetica" w:eastAsia="Times New Roman" w:hAnsi="Helvetica" w:cs="Helvetica"/>
          <w:b/>
          <w:bCs/>
          <w:color w:val="262626"/>
          <w:sz w:val="21"/>
        </w:rPr>
        <w:t>non-linear.</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 xml:space="preserve">Both linear and non-linear </w:t>
      </w:r>
      <w:proofErr w:type="gramStart"/>
      <w:r w:rsidRPr="00BC2AF0">
        <w:rPr>
          <w:rFonts w:ascii="Helvetica" w:eastAsia="Times New Roman" w:hAnsi="Helvetica" w:cs="Helvetica"/>
          <w:color w:val="262626"/>
          <w:sz w:val="21"/>
          <w:szCs w:val="21"/>
        </w:rPr>
        <w:t>regression track</w:t>
      </w:r>
      <w:proofErr w:type="gramEnd"/>
      <w:r w:rsidRPr="00BC2AF0">
        <w:rPr>
          <w:rFonts w:ascii="Helvetica" w:eastAsia="Times New Roman" w:hAnsi="Helvetica" w:cs="Helvetica"/>
          <w:color w:val="262626"/>
          <w:sz w:val="21"/>
          <w:szCs w:val="21"/>
        </w:rPr>
        <w:t xml:space="preserve"> a particular response using two or more variables graphically. However, non-linear regression is usually difficult to execute since it is created from assumptions derived from trial and error.</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b/>
          <w:bCs/>
          <w:color w:val="262626"/>
          <w:sz w:val="21"/>
        </w:rPr>
        <w:t>Book Reading and Video Material</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 </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w:t>
      </w:r>
      <w:r w:rsidRPr="00BC2AF0">
        <w:rPr>
          <w:rFonts w:ascii="Times New Roman" w:eastAsia="Times New Roman" w:hAnsi="Times New Roman" w:cs="Times New Roman"/>
          <w:color w:val="262626"/>
          <w:sz w:val="21"/>
          <w:szCs w:val="21"/>
        </w:rPr>
        <w:t>        </w:t>
      </w:r>
      <w:r w:rsidRPr="00BC2AF0">
        <w:rPr>
          <w:rFonts w:ascii="Helvetica" w:eastAsia="Times New Roman" w:hAnsi="Helvetica" w:cs="Helvetica"/>
          <w:color w:val="262626"/>
          <w:sz w:val="21"/>
          <w:szCs w:val="21"/>
        </w:rPr>
        <w:t xml:space="preserve">Understanding Machine Learning: From Theory to Algorithms by </w:t>
      </w:r>
      <w:proofErr w:type="spellStart"/>
      <w:r w:rsidRPr="00BC2AF0">
        <w:rPr>
          <w:rFonts w:ascii="Helvetica" w:eastAsia="Times New Roman" w:hAnsi="Helvetica" w:cs="Helvetica"/>
          <w:color w:val="262626"/>
          <w:sz w:val="21"/>
          <w:szCs w:val="21"/>
        </w:rPr>
        <w:t>Shai</w:t>
      </w:r>
      <w:proofErr w:type="spellEnd"/>
      <w:r w:rsidRPr="00BC2AF0">
        <w:rPr>
          <w:rFonts w:ascii="Helvetica" w:eastAsia="Times New Roman" w:hAnsi="Helvetica" w:cs="Helvetica"/>
          <w:color w:val="262626"/>
          <w:sz w:val="21"/>
          <w:szCs w:val="21"/>
        </w:rPr>
        <w:t xml:space="preserve"> </w:t>
      </w:r>
      <w:proofErr w:type="spellStart"/>
      <w:r w:rsidRPr="00BC2AF0">
        <w:rPr>
          <w:rFonts w:ascii="Helvetica" w:eastAsia="Times New Roman" w:hAnsi="Helvetica" w:cs="Helvetica"/>
          <w:color w:val="262626"/>
          <w:sz w:val="21"/>
          <w:szCs w:val="21"/>
        </w:rPr>
        <w:t>Shalev-Shwartz</w:t>
      </w:r>
      <w:proofErr w:type="spellEnd"/>
      <w:r w:rsidRPr="00BC2AF0">
        <w:rPr>
          <w:rFonts w:ascii="Helvetica" w:eastAsia="Times New Roman" w:hAnsi="Helvetica" w:cs="Helvetica"/>
          <w:color w:val="262626"/>
          <w:sz w:val="21"/>
          <w:szCs w:val="21"/>
        </w:rPr>
        <w:t xml:space="preserve"> and </w:t>
      </w:r>
      <w:proofErr w:type="spellStart"/>
      <w:r w:rsidRPr="00BC2AF0">
        <w:rPr>
          <w:rFonts w:ascii="Helvetica" w:eastAsia="Times New Roman" w:hAnsi="Helvetica" w:cs="Helvetica"/>
          <w:color w:val="262626"/>
          <w:sz w:val="21"/>
          <w:szCs w:val="21"/>
        </w:rPr>
        <w:t>Shai</w:t>
      </w:r>
      <w:proofErr w:type="spellEnd"/>
      <w:r w:rsidRPr="00BC2AF0">
        <w:rPr>
          <w:rFonts w:ascii="Helvetica" w:eastAsia="Times New Roman" w:hAnsi="Helvetica" w:cs="Helvetica"/>
          <w:color w:val="262626"/>
          <w:sz w:val="21"/>
          <w:szCs w:val="21"/>
        </w:rPr>
        <w:t xml:space="preserve"> Ben-David-Cambridge University Press 2014 </w:t>
      </w:r>
      <w:hyperlink r:id="rId7" w:tgtFrame="_blank" w:history="1">
        <w:r w:rsidRPr="00BC2AF0">
          <w:rPr>
            <w:rFonts w:ascii="Helvetica" w:eastAsia="Times New Roman" w:hAnsi="Helvetica" w:cs="Helvetica"/>
            <w:color w:val="2075A3"/>
            <w:sz w:val="21"/>
            <w:u w:val="single"/>
          </w:rPr>
          <w:t>Download</w:t>
        </w:r>
      </w:hyperlink>
      <w:r w:rsidRPr="00BC2AF0">
        <w:rPr>
          <w:rFonts w:ascii="Helvetica" w:eastAsia="Times New Roman" w:hAnsi="Helvetica" w:cs="Helvetica"/>
          <w:color w:val="262626"/>
          <w:sz w:val="21"/>
          <w:szCs w:val="21"/>
        </w:rPr>
        <w:t xml:space="preserve"> </w:t>
      </w:r>
      <w:r w:rsidRPr="00BC2AF0">
        <w:rPr>
          <w:rFonts w:ascii="Helvetica" w:eastAsia="Times New Roman" w:hAnsi="Helvetica" w:cs="Helvetica"/>
          <w:color w:val="2075A3"/>
          <w:sz w:val="21"/>
          <w:szCs w:val="21"/>
          <w:u w:val="single"/>
        </w:rPr>
        <w:t>Buy at Amazon</w:t>
      </w:r>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262626"/>
          <w:sz w:val="21"/>
          <w:szCs w:val="21"/>
        </w:rPr>
        <w:t>·</w:t>
      </w:r>
      <w:r w:rsidRPr="00BC2AF0">
        <w:rPr>
          <w:rFonts w:ascii="Times New Roman" w:eastAsia="Times New Roman" w:hAnsi="Times New Roman" w:cs="Times New Roman"/>
          <w:color w:val="262626"/>
          <w:sz w:val="21"/>
          <w:szCs w:val="21"/>
        </w:rPr>
        <w:t>        </w:t>
      </w:r>
      <w:r w:rsidRPr="00BC2AF0">
        <w:rPr>
          <w:rFonts w:ascii="Helvetica" w:eastAsia="Times New Roman" w:hAnsi="Helvetica" w:cs="Helvetica"/>
          <w:color w:val="262626"/>
          <w:sz w:val="21"/>
          <w:szCs w:val="21"/>
        </w:rPr>
        <w:t xml:space="preserve">Introduction to Machine Learning – the Wikipedia guide </w:t>
      </w:r>
      <w:hyperlink r:id="rId8" w:tgtFrame="_blank" w:history="1">
        <w:r w:rsidRPr="00BC2AF0">
          <w:rPr>
            <w:rFonts w:ascii="Helvetica" w:eastAsia="Times New Roman" w:hAnsi="Helvetica" w:cs="Helvetica"/>
            <w:color w:val="2075A3"/>
            <w:sz w:val="21"/>
            <w:u w:val="single"/>
          </w:rPr>
          <w:t>Download</w:t>
        </w:r>
      </w:hyperlink>
    </w:p>
    <w:p w:rsidR="00BC2AF0" w:rsidRPr="00BC2AF0" w:rsidRDefault="00BC2AF0" w:rsidP="00BC2AF0">
      <w:pPr>
        <w:shd w:val="clear" w:color="auto" w:fill="FFFFFF"/>
        <w:spacing w:before="100" w:beforeAutospacing="1" w:after="100" w:afterAutospacing="1" w:line="240" w:lineRule="auto"/>
        <w:rPr>
          <w:rFonts w:ascii="Helvetica" w:eastAsia="Times New Roman" w:hAnsi="Helvetica" w:cs="Helvetica"/>
          <w:color w:val="262626"/>
          <w:sz w:val="21"/>
          <w:szCs w:val="21"/>
        </w:rPr>
      </w:pPr>
      <w:r w:rsidRPr="00BC2AF0">
        <w:rPr>
          <w:rFonts w:ascii="Helvetica" w:eastAsia="Times New Roman" w:hAnsi="Helvetica" w:cs="Helvetica"/>
          <w:color w:val="000000"/>
          <w:sz w:val="21"/>
          <w:szCs w:val="21"/>
        </w:rPr>
        <w:t> </w:t>
      </w:r>
    </w:p>
    <w:p w:rsidR="00BC2AF0" w:rsidRPr="00BC2AF0" w:rsidRDefault="00BC2AF0" w:rsidP="00BC2AF0">
      <w:pPr>
        <w:shd w:val="clear" w:color="auto" w:fill="F8F8F8"/>
        <w:spacing w:after="0" w:line="240" w:lineRule="auto"/>
        <w:rPr>
          <w:rFonts w:ascii="Helvetica" w:eastAsia="Times New Roman" w:hAnsi="Helvetica" w:cs="Helvetica"/>
          <w:color w:val="262626"/>
          <w:sz w:val="21"/>
          <w:szCs w:val="21"/>
        </w:rPr>
      </w:pPr>
      <w:r w:rsidRPr="00BC2AF0">
        <w:rPr>
          <w:rFonts w:ascii="Helvetica" w:eastAsia="Times New Roman" w:hAnsi="Helvetica" w:cs="Helvetica"/>
          <w:b/>
          <w:bCs/>
          <w:color w:val="262626"/>
          <w:sz w:val="21"/>
        </w:rPr>
        <w:t>Regression.pptx</w:t>
      </w:r>
    </w:p>
    <w:p w:rsidR="00A16550" w:rsidRDefault="00A16550"/>
    <w:sectPr w:rsidR="00A16550" w:rsidSect="00A1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42172F"/>
    <w:multiLevelType w:val="multilevel"/>
    <w:tmpl w:val="408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2AF0"/>
    <w:rsid w:val="00A16550"/>
    <w:rsid w:val="00BC2AF0"/>
    <w:rsid w:val="00D31F89"/>
    <w:rsid w:val="00DA6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550"/>
  </w:style>
  <w:style w:type="paragraph" w:styleId="Heading4">
    <w:name w:val="heading 4"/>
    <w:basedOn w:val="Normal"/>
    <w:link w:val="Heading4Char"/>
    <w:uiPriority w:val="9"/>
    <w:qFormat/>
    <w:rsid w:val="00BC2A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2AF0"/>
    <w:rPr>
      <w:rFonts w:ascii="Times New Roman" w:eastAsia="Times New Roman" w:hAnsi="Times New Roman" w:cs="Times New Roman"/>
      <w:b/>
      <w:bCs/>
      <w:sz w:val="24"/>
      <w:szCs w:val="24"/>
    </w:rPr>
  </w:style>
  <w:style w:type="paragraph" w:styleId="NormalWeb">
    <w:name w:val="Normal (Web)"/>
    <w:basedOn w:val="Normal"/>
    <w:uiPriority w:val="99"/>
    <w:unhideWhenUsed/>
    <w:rsid w:val="00BC2A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AF0"/>
    <w:rPr>
      <w:b/>
      <w:bCs/>
    </w:rPr>
  </w:style>
  <w:style w:type="character" w:styleId="Hyperlink">
    <w:name w:val="Hyperlink"/>
    <w:basedOn w:val="DefaultParagraphFont"/>
    <w:uiPriority w:val="99"/>
    <w:semiHidden/>
    <w:unhideWhenUsed/>
    <w:rsid w:val="00BC2AF0"/>
    <w:rPr>
      <w:color w:val="0000FF"/>
      <w:u w:val="single"/>
    </w:rPr>
  </w:style>
  <w:style w:type="character" w:customStyle="1" w:styleId="bb-file-viewer-file-text">
    <w:name w:val="bb-file-viewer-file-text"/>
    <w:basedOn w:val="DefaultParagraphFont"/>
    <w:rsid w:val="00BC2AF0"/>
  </w:style>
  <w:style w:type="paragraph" w:styleId="BalloonText">
    <w:name w:val="Balloon Text"/>
    <w:basedOn w:val="Normal"/>
    <w:link w:val="BalloonTextChar"/>
    <w:uiPriority w:val="99"/>
    <w:semiHidden/>
    <w:unhideWhenUsed/>
    <w:rsid w:val="00BC2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A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4162054">
      <w:bodyDiv w:val="1"/>
      <w:marLeft w:val="0"/>
      <w:marRight w:val="0"/>
      <w:marTop w:val="0"/>
      <w:marBottom w:val="0"/>
      <w:divBdr>
        <w:top w:val="none" w:sz="0" w:space="0" w:color="auto"/>
        <w:left w:val="none" w:sz="0" w:space="0" w:color="auto"/>
        <w:bottom w:val="none" w:sz="0" w:space="0" w:color="auto"/>
        <w:right w:val="none" w:sz="0" w:space="0" w:color="auto"/>
      </w:divBdr>
      <w:divsChild>
        <w:div w:id="368384218">
          <w:marLeft w:val="0"/>
          <w:marRight w:val="0"/>
          <w:marTop w:val="0"/>
          <w:marBottom w:val="0"/>
          <w:divBdr>
            <w:top w:val="none" w:sz="0" w:space="0" w:color="auto"/>
            <w:left w:val="none" w:sz="0" w:space="0" w:color="auto"/>
            <w:bottom w:val="none" w:sz="0" w:space="0" w:color="auto"/>
            <w:right w:val="none" w:sz="0" w:space="0" w:color="auto"/>
          </w:divBdr>
          <w:divsChild>
            <w:div w:id="234121517">
              <w:marLeft w:val="0"/>
              <w:marRight w:val="0"/>
              <w:marTop w:val="0"/>
              <w:marBottom w:val="0"/>
              <w:divBdr>
                <w:top w:val="none" w:sz="0" w:space="0" w:color="auto"/>
                <w:left w:val="none" w:sz="0" w:space="0" w:color="auto"/>
                <w:bottom w:val="none" w:sz="0" w:space="0" w:color="auto"/>
                <w:right w:val="none" w:sz="0" w:space="0" w:color="auto"/>
              </w:divBdr>
              <w:divsChild>
                <w:div w:id="90128616">
                  <w:marLeft w:val="0"/>
                  <w:marRight w:val="0"/>
                  <w:marTop w:val="0"/>
                  <w:marBottom w:val="0"/>
                  <w:divBdr>
                    <w:top w:val="none" w:sz="0" w:space="0" w:color="auto"/>
                    <w:left w:val="none" w:sz="0" w:space="0" w:color="auto"/>
                    <w:bottom w:val="none" w:sz="0" w:space="0" w:color="auto"/>
                    <w:right w:val="none" w:sz="0" w:space="0" w:color="auto"/>
                  </w:divBdr>
                  <w:divsChild>
                    <w:div w:id="1308821925">
                      <w:marLeft w:val="0"/>
                      <w:marRight w:val="0"/>
                      <w:marTop w:val="0"/>
                      <w:marBottom w:val="0"/>
                      <w:divBdr>
                        <w:top w:val="none" w:sz="0" w:space="0" w:color="auto"/>
                        <w:left w:val="none" w:sz="0" w:space="0" w:color="auto"/>
                        <w:bottom w:val="none" w:sz="0" w:space="0" w:color="auto"/>
                        <w:right w:val="none" w:sz="0" w:space="0" w:color="auto"/>
                      </w:divBdr>
                      <w:divsChild>
                        <w:div w:id="12356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scienceassn.org/sites/default/files/Introduction%20to%20Machine%20Learning.pdf" TargetMode="External"/><Relationship Id="rId3" Type="http://schemas.openxmlformats.org/officeDocument/2006/relationships/settings" Target="settings.xml"/><Relationship Id="rId7" Type="http://schemas.openxmlformats.org/officeDocument/2006/relationships/hyperlink" Target="https://www.cse.huji.ac.il/~shais/UnderstandingMachineLearning/understanding-machine-learning-theory-algorithm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Baljeet Kaur Nagra</cp:lastModifiedBy>
  <cp:revision>2</cp:revision>
  <dcterms:created xsi:type="dcterms:W3CDTF">2022-06-23T10:14:00Z</dcterms:created>
  <dcterms:modified xsi:type="dcterms:W3CDTF">2022-06-23T10:14:00Z</dcterms:modified>
</cp:coreProperties>
</file>