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AB9" w:rsidRPr="0064360C" w:rsidRDefault="006C1AB9" w:rsidP="006C1AB9">
      <w:pPr>
        <w:jc w:val="center"/>
        <w:rPr>
          <w:rFonts w:ascii="Times New Roman" w:hAnsi="Times New Roman" w:cs="Times New Roman"/>
          <w:b/>
          <w:color w:val="000000" w:themeColor="text1"/>
          <w:sz w:val="32"/>
          <w:szCs w:val="32"/>
          <w:u w:val="single"/>
          <w:shd w:val="clear" w:color="auto" w:fill="FFFFFF"/>
        </w:rPr>
      </w:pPr>
      <w:proofErr w:type="spellStart"/>
      <w:r w:rsidRPr="0064360C">
        <w:rPr>
          <w:rFonts w:ascii="Times New Roman" w:hAnsi="Times New Roman" w:cs="Times New Roman"/>
          <w:b/>
          <w:color w:val="000000" w:themeColor="text1"/>
          <w:sz w:val="32"/>
          <w:szCs w:val="32"/>
          <w:u w:val="single"/>
          <w:shd w:val="clear" w:color="auto" w:fill="FFFFFF"/>
        </w:rPr>
        <w:t>Varients</w:t>
      </w:r>
      <w:proofErr w:type="spellEnd"/>
      <w:r w:rsidRPr="0064360C">
        <w:rPr>
          <w:rFonts w:ascii="Times New Roman" w:hAnsi="Times New Roman" w:cs="Times New Roman"/>
          <w:b/>
          <w:color w:val="000000" w:themeColor="text1"/>
          <w:sz w:val="32"/>
          <w:szCs w:val="32"/>
          <w:u w:val="single"/>
          <w:shd w:val="clear" w:color="auto" w:fill="FFFFFF"/>
        </w:rPr>
        <w:t xml:space="preserve"> of Assembler</w:t>
      </w:r>
    </w:p>
    <w:p w:rsidR="006C1AB9" w:rsidRPr="0064360C" w:rsidRDefault="006C1AB9" w:rsidP="006C1AB9">
      <w:pPr>
        <w:rPr>
          <w:rFonts w:ascii="Times New Roman" w:hAnsi="Times New Roman" w:cs="Times New Roman"/>
          <w:color w:val="000000" w:themeColor="text1"/>
          <w:sz w:val="18"/>
          <w:szCs w:val="18"/>
          <w:shd w:val="clear" w:color="auto" w:fill="FFFFFF"/>
        </w:rPr>
      </w:pPr>
      <w:r w:rsidRPr="0064360C">
        <w:rPr>
          <w:rFonts w:ascii="Times New Roman" w:hAnsi="Times New Roman" w:cs="Times New Roman"/>
          <w:color w:val="000000" w:themeColor="text1"/>
          <w:sz w:val="18"/>
          <w:szCs w:val="18"/>
          <w:shd w:val="clear" w:color="auto" w:fill="FFFFFF"/>
        </w:rPr>
        <w:t xml:space="preserve">There is a list </w:t>
      </w:r>
      <w:proofErr w:type="gramStart"/>
      <w:r w:rsidRPr="0064360C">
        <w:rPr>
          <w:rFonts w:ascii="Times New Roman" w:hAnsi="Times New Roman" w:cs="Times New Roman"/>
          <w:color w:val="000000" w:themeColor="text1"/>
          <w:sz w:val="18"/>
          <w:szCs w:val="18"/>
          <w:shd w:val="clear" w:color="auto" w:fill="FFFFFF"/>
        </w:rPr>
        <w:t>of assemblers ,</w:t>
      </w:r>
      <w:proofErr w:type="gramEnd"/>
      <w:r w:rsidRPr="0064360C">
        <w:rPr>
          <w:rFonts w:ascii="Times New Roman" w:hAnsi="Times New Roman" w:cs="Times New Roman"/>
          <w:color w:val="000000" w:themeColor="text1"/>
        </w:rPr>
        <w:fldChar w:fldCharType="begin"/>
      </w:r>
      <w:r w:rsidRPr="0064360C">
        <w:rPr>
          <w:rFonts w:ascii="Times New Roman" w:hAnsi="Times New Roman" w:cs="Times New Roman"/>
          <w:color w:val="000000" w:themeColor="text1"/>
        </w:rPr>
        <w:instrText xml:space="preserve"> HYPERLINK "https://en.wikipedia.org/wiki/Computer_program" \o "Computer program" </w:instrText>
      </w:r>
      <w:r w:rsidRPr="0064360C">
        <w:rPr>
          <w:rFonts w:ascii="Times New Roman" w:hAnsi="Times New Roman" w:cs="Times New Roman"/>
          <w:color w:val="000000" w:themeColor="text1"/>
        </w:rPr>
        <w:fldChar w:fldCharType="separate"/>
      </w:r>
      <w:r w:rsidRPr="0064360C">
        <w:rPr>
          <w:rStyle w:val="Hyperlink"/>
          <w:rFonts w:ascii="Times New Roman" w:hAnsi="Times New Roman" w:cs="Times New Roman"/>
          <w:color w:val="000000" w:themeColor="text1"/>
          <w:sz w:val="18"/>
          <w:szCs w:val="18"/>
          <w:u w:val="none"/>
          <w:shd w:val="clear" w:color="auto" w:fill="FFFFFF"/>
        </w:rPr>
        <w:t>computer programs</w:t>
      </w:r>
      <w:r w:rsidRPr="0064360C">
        <w:rPr>
          <w:rFonts w:ascii="Times New Roman" w:hAnsi="Times New Roman" w:cs="Times New Roman"/>
          <w:color w:val="000000" w:themeColor="text1"/>
        </w:rPr>
        <w:fldChar w:fldCharType="end"/>
      </w:r>
      <w:r w:rsidRPr="0064360C">
        <w:rPr>
          <w:rFonts w:ascii="Times New Roman" w:hAnsi="Times New Roman" w:cs="Times New Roman"/>
          <w:color w:val="000000" w:themeColor="text1"/>
          <w:sz w:val="18"/>
          <w:szCs w:val="18"/>
          <w:shd w:val="clear" w:color="auto" w:fill="FFFFFF"/>
        </w:rPr>
        <w:t> that translate </w:t>
      </w:r>
      <w:hyperlink r:id="rId5" w:tooltip="Assembly language" w:history="1">
        <w:r w:rsidRPr="0064360C">
          <w:rPr>
            <w:rStyle w:val="Hyperlink"/>
            <w:rFonts w:ascii="Times New Roman" w:hAnsi="Times New Roman" w:cs="Times New Roman"/>
            <w:color w:val="000000" w:themeColor="text1"/>
            <w:sz w:val="18"/>
            <w:szCs w:val="18"/>
            <w:u w:val="none"/>
            <w:shd w:val="clear" w:color="auto" w:fill="FFFFFF"/>
          </w:rPr>
          <w:t>assembly language</w:t>
        </w:r>
      </w:hyperlink>
      <w:r w:rsidRPr="0064360C">
        <w:rPr>
          <w:rFonts w:ascii="Times New Roman" w:hAnsi="Times New Roman" w:cs="Times New Roman"/>
          <w:color w:val="000000" w:themeColor="text1"/>
          <w:sz w:val="18"/>
          <w:szCs w:val="18"/>
          <w:shd w:val="clear" w:color="auto" w:fill="FFFFFF"/>
        </w:rPr>
        <w:t> </w:t>
      </w:r>
      <w:hyperlink r:id="rId6" w:tooltip="Source code" w:history="1">
        <w:r w:rsidRPr="0064360C">
          <w:rPr>
            <w:rStyle w:val="Hyperlink"/>
            <w:rFonts w:ascii="Times New Roman" w:hAnsi="Times New Roman" w:cs="Times New Roman"/>
            <w:color w:val="000000" w:themeColor="text1"/>
            <w:sz w:val="18"/>
            <w:szCs w:val="18"/>
            <w:u w:val="none"/>
            <w:shd w:val="clear" w:color="auto" w:fill="FFFFFF"/>
          </w:rPr>
          <w:t>source code</w:t>
        </w:r>
      </w:hyperlink>
      <w:r w:rsidRPr="0064360C">
        <w:rPr>
          <w:rFonts w:ascii="Times New Roman" w:hAnsi="Times New Roman" w:cs="Times New Roman"/>
          <w:color w:val="000000" w:themeColor="text1"/>
          <w:sz w:val="18"/>
          <w:szCs w:val="18"/>
          <w:shd w:val="clear" w:color="auto" w:fill="FFFFFF"/>
        </w:rPr>
        <w:t xml:space="preserve"> into binary programs. </w:t>
      </w:r>
    </w:p>
    <w:p w:rsidR="006C1AB9" w:rsidRPr="0064360C" w:rsidRDefault="006C1AB9" w:rsidP="006C1AB9">
      <w:pPr>
        <w:pStyle w:val="ListParagraph"/>
        <w:numPr>
          <w:ilvl w:val="0"/>
          <w:numId w:val="14"/>
        </w:numPr>
        <w:rPr>
          <w:rFonts w:ascii="Times New Roman" w:hAnsi="Times New Roman" w:cs="Times New Roman"/>
          <w:color w:val="000000" w:themeColor="text1"/>
          <w:sz w:val="18"/>
          <w:szCs w:val="18"/>
          <w:shd w:val="clear" w:color="auto" w:fill="FFFFFF"/>
        </w:rPr>
      </w:pPr>
      <w:r w:rsidRPr="0064360C">
        <w:rPr>
          <w:rFonts w:ascii="Times New Roman" w:hAnsi="Times New Roman" w:cs="Times New Roman"/>
          <w:color w:val="000000" w:themeColor="text1"/>
          <w:sz w:val="18"/>
          <w:szCs w:val="18"/>
          <w:shd w:val="clear" w:color="auto" w:fill="FFFFFF"/>
        </w:rPr>
        <w:t>Some assemblers are components of a compiler system for a high level language and may have limited or no usable functionality outside of the compiler system.</w:t>
      </w:r>
    </w:p>
    <w:p w:rsidR="006C1AB9" w:rsidRPr="0064360C" w:rsidRDefault="006C1AB9" w:rsidP="006C1AB9">
      <w:pPr>
        <w:pStyle w:val="ListParagraph"/>
        <w:numPr>
          <w:ilvl w:val="0"/>
          <w:numId w:val="14"/>
        </w:numPr>
        <w:rPr>
          <w:rFonts w:ascii="Times New Roman" w:hAnsi="Times New Roman" w:cs="Times New Roman"/>
          <w:color w:val="000000" w:themeColor="text1"/>
          <w:sz w:val="18"/>
          <w:szCs w:val="18"/>
          <w:shd w:val="clear" w:color="auto" w:fill="FFFFFF"/>
        </w:rPr>
      </w:pPr>
      <w:r w:rsidRPr="0064360C">
        <w:rPr>
          <w:rFonts w:ascii="Times New Roman" w:hAnsi="Times New Roman" w:cs="Times New Roman"/>
          <w:color w:val="000000" w:themeColor="text1"/>
          <w:sz w:val="18"/>
          <w:szCs w:val="18"/>
          <w:shd w:val="clear" w:color="auto" w:fill="FFFFFF"/>
        </w:rPr>
        <w:t xml:space="preserve">- Some assemblers are hosted on the target processor and operating system, while other assemblers (cross-assemblers) may run under an unrelated operating system or processor. </w:t>
      </w:r>
    </w:p>
    <w:p w:rsidR="006C1AB9" w:rsidRPr="0064360C" w:rsidRDefault="006C1AB9" w:rsidP="006C1AB9">
      <w:pPr>
        <w:rPr>
          <w:rFonts w:ascii="Times New Roman" w:hAnsi="Times New Roman" w:cs="Times New Roman"/>
          <w:color w:val="000000" w:themeColor="text1"/>
          <w:sz w:val="18"/>
          <w:szCs w:val="18"/>
          <w:shd w:val="clear" w:color="auto" w:fill="FFFFFF"/>
        </w:rPr>
      </w:pPr>
      <w:r w:rsidRPr="0064360C">
        <w:rPr>
          <w:rFonts w:ascii="Times New Roman" w:hAnsi="Times New Roman" w:cs="Times New Roman"/>
          <w:color w:val="000000" w:themeColor="text1"/>
          <w:sz w:val="18"/>
          <w:szCs w:val="18"/>
          <w:shd w:val="clear" w:color="auto" w:fill="FFFFFF"/>
        </w:rPr>
        <w:t xml:space="preserve">For example, </w:t>
      </w:r>
    </w:p>
    <w:p w:rsidR="007C2DE6" w:rsidRPr="0064360C" w:rsidRDefault="007C2DE6" w:rsidP="0064360C">
      <w:pPr>
        <w:pStyle w:val="ListParagraph"/>
        <w:numPr>
          <w:ilvl w:val="0"/>
          <w:numId w:val="26"/>
        </w:numPr>
        <w:spacing w:before="100" w:beforeAutospacing="1" w:after="24" w:line="240" w:lineRule="auto"/>
        <w:rPr>
          <w:rFonts w:ascii="Times New Roman" w:hAnsi="Times New Roman" w:cs="Times New Roman"/>
          <w:b/>
          <w:color w:val="000000" w:themeColor="text1"/>
          <w:sz w:val="28"/>
          <w:szCs w:val="28"/>
        </w:rPr>
      </w:pPr>
      <w:hyperlink r:id="rId7" w:anchor="As_part_of_a_compiler_suite" w:history="1">
        <w:r w:rsidRPr="0064360C">
          <w:rPr>
            <w:rStyle w:val="tocnumber"/>
            <w:rFonts w:ascii="Times New Roman" w:hAnsi="Times New Roman" w:cs="Times New Roman"/>
            <w:b/>
            <w:color w:val="000000" w:themeColor="text1"/>
            <w:sz w:val="28"/>
            <w:szCs w:val="28"/>
          </w:rPr>
          <w:t xml:space="preserve"> </w:t>
        </w:r>
        <w:r w:rsidRPr="0064360C">
          <w:rPr>
            <w:rStyle w:val="toctext"/>
            <w:rFonts w:ascii="Times New Roman" w:hAnsi="Times New Roman" w:cs="Times New Roman"/>
            <w:b/>
            <w:color w:val="000000" w:themeColor="text1"/>
            <w:sz w:val="28"/>
            <w:szCs w:val="28"/>
          </w:rPr>
          <w:t>As part of a compiler suite</w:t>
        </w:r>
      </w:hyperlink>
    </w:p>
    <w:p w:rsidR="006C1AB9" w:rsidRPr="0064360C" w:rsidRDefault="006C1AB9" w:rsidP="0064360C">
      <w:pPr>
        <w:pStyle w:val="ListParagraph"/>
        <w:numPr>
          <w:ilvl w:val="0"/>
          <w:numId w:val="30"/>
        </w:numPr>
        <w:rPr>
          <w:rFonts w:ascii="Times New Roman" w:hAnsi="Times New Roman" w:cs="Times New Roman"/>
          <w:color w:val="000000" w:themeColor="text1"/>
          <w:sz w:val="18"/>
          <w:szCs w:val="18"/>
          <w:shd w:val="clear" w:color="auto" w:fill="FFFFFF"/>
        </w:rPr>
      </w:pPr>
      <w:r w:rsidRPr="0064360C">
        <w:rPr>
          <w:rFonts w:ascii="Times New Roman" w:hAnsi="Times New Roman" w:cs="Times New Roman"/>
          <w:color w:val="000000" w:themeColor="text1"/>
          <w:sz w:val="18"/>
          <w:szCs w:val="18"/>
          <w:shd w:val="clear" w:color="auto" w:fill="FFFFFF"/>
        </w:rPr>
        <w:t>Assemblers for </w:t>
      </w:r>
      <w:hyperlink r:id="rId8" w:tooltip="Embedded system" w:history="1">
        <w:r w:rsidRPr="0064360C">
          <w:rPr>
            <w:rStyle w:val="Hyperlink"/>
            <w:rFonts w:ascii="Times New Roman" w:hAnsi="Times New Roman" w:cs="Times New Roman"/>
            <w:color w:val="000000" w:themeColor="text1"/>
            <w:sz w:val="18"/>
            <w:szCs w:val="18"/>
            <w:u w:val="none"/>
            <w:shd w:val="clear" w:color="auto" w:fill="FFFFFF"/>
          </w:rPr>
          <w:t>embedded systems</w:t>
        </w:r>
      </w:hyperlink>
      <w:r w:rsidRPr="0064360C">
        <w:rPr>
          <w:rFonts w:ascii="Times New Roman" w:hAnsi="Times New Roman" w:cs="Times New Roman"/>
          <w:color w:val="000000" w:themeColor="text1"/>
          <w:sz w:val="18"/>
          <w:szCs w:val="18"/>
          <w:shd w:val="clear" w:color="auto" w:fill="FFFFFF"/>
        </w:rPr>
        <w:t> are not usually hosted on the target system since it would not have the storage and terminal I/O to permit entry of a program from a keyboard.</w:t>
      </w:r>
    </w:p>
    <w:p w:rsidR="00D74F4B" w:rsidRPr="0064360C" w:rsidRDefault="00D74F4B" w:rsidP="0064360C">
      <w:pPr>
        <w:pStyle w:val="ListParagraph"/>
        <w:numPr>
          <w:ilvl w:val="0"/>
          <w:numId w:val="30"/>
        </w:numPr>
        <w:shd w:val="clear" w:color="auto" w:fill="FFFFFF"/>
        <w:spacing w:before="100" w:beforeAutospacing="1" w:after="24" w:line="240" w:lineRule="auto"/>
        <w:rPr>
          <w:rFonts w:ascii="Times New Roman" w:hAnsi="Times New Roman" w:cs="Times New Roman"/>
          <w:color w:val="202122"/>
          <w:sz w:val="18"/>
          <w:szCs w:val="18"/>
        </w:rPr>
      </w:pPr>
      <w:r w:rsidRPr="0064360C">
        <w:rPr>
          <w:rFonts w:ascii="Times New Roman" w:hAnsi="Times New Roman" w:cs="Times New Roman"/>
          <w:color w:val="202122"/>
          <w:sz w:val="18"/>
          <w:szCs w:val="18"/>
        </w:rPr>
        <w:t xml:space="preserve">GNU </w:t>
      </w:r>
      <w:proofErr w:type="gramStart"/>
      <w:r w:rsidRPr="0064360C">
        <w:rPr>
          <w:rFonts w:ascii="Times New Roman" w:hAnsi="Times New Roman" w:cs="Times New Roman"/>
          <w:color w:val="202122"/>
          <w:sz w:val="18"/>
          <w:szCs w:val="18"/>
        </w:rPr>
        <w:t>Assembler .</w:t>
      </w:r>
      <w:proofErr w:type="gramEnd"/>
    </w:p>
    <w:p w:rsidR="0064360C" w:rsidRPr="0064360C" w:rsidRDefault="00D74F4B" w:rsidP="0064360C">
      <w:pPr>
        <w:pStyle w:val="ListParagraph"/>
        <w:numPr>
          <w:ilvl w:val="0"/>
          <w:numId w:val="30"/>
        </w:numPr>
        <w:shd w:val="clear" w:color="auto" w:fill="FFFFFF"/>
        <w:spacing w:before="100" w:beforeAutospacing="1" w:after="24" w:line="240" w:lineRule="auto"/>
        <w:rPr>
          <w:rFonts w:ascii="Times New Roman" w:hAnsi="Times New Roman" w:cs="Times New Roman"/>
          <w:color w:val="202122"/>
          <w:sz w:val="18"/>
          <w:szCs w:val="18"/>
        </w:rPr>
      </w:pPr>
      <w:r w:rsidRPr="0064360C">
        <w:rPr>
          <w:rFonts w:ascii="Times New Roman" w:hAnsi="Times New Roman" w:cs="Times New Roman"/>
          <w:color w:val="202122"/>
          <w:sz w:val="18"/>
          <w:szCs w:val="18"/>
        </w:rPr>
        <w:t xml:space="preserve">SDAS (fork of </w:t>
      </w:r>
      <w:proofErr w:type="spellStart"/>
      <w:r w:rsidRPr="0064360C">
        <w:rPr>
          <w:rFonts w:ascii="Times New Roman" w:hAnsi="Times New Roman" w:cs="Times New Roman"/>
          <w:color w:val="202122"/>
          <w:sz w:val="18"/>
          <w:szCs w:val="18"/>
        </w:rPr>
        <w:t>ASxxxx</w:t>
      </w:r>
      <w:proofErr w:type="spellEnd"/>
      <w:r w:rsidRPr="0064360C">
        <w:rPr>
          <w:rFonts w:ascii="Times New Roman" w:hAnsi="Times New Roman" w:cs="Times New Roman"/>
          <w:color w:val="202122"/>
          <w:sz w:val="18"/>
          <w:szCs w:val="18"/>
        </w:rPr>
        <w:t xml:space="preserve"> Cross Assemblers and part of the Small Device C Compiler project): GPL: several target instruction sets including Intel 8051, </w:t>
      </w:r>
      <w:proofErr w:type="spellStart"/>
      <w:r w:rsidRPr="0064360C">
        <w:rPr>
          <w:rFonts w:ascii="Times New Roman" w:hAnsi="Times New Roman" w:cs="Times New Roman"/>
          <w:color w:val="202122"/>
          <w:sz w:val="18"/>
          <w:szCs w:val="18"/>
        </w:rPr>
        <w:t>Zilog</w:t>
      </w:r>
      <w:proofErr w:type="spellEnd"/>
      <w:r w:rsidRPr="0064360C">
        <w:rPr>
          <w:rFonts w:ascii="Times New Roman" w:hAnsi="Times New Roman" w:cs="Times New Roman"/>
          <w:color w:val="202122"/>
          <w:sz w:val="18"/>
          <w:szCs w:val="18"/>
        </w:rPr>
        <w:t xml:space="preserve"> Z80</w:t>
      </w:r>
    </w:p>
    <w:p w:rsidR="00D74F4B" w:rsidRPr="0064360C" w:rsidRDefault="00D74F4B" w:rsidP="0064360C">
      <w:pPr>
        <w:pStyle w:val="ListParagraph"/>
        <w:numPr>
          <w:ilvl w:val="0"/>
          <w:numId w:val="30"/>
        </w:numPr>
        <w:shd w:val="clear" w:color="auto" w:fill="FFFFFF"/>
        <w:spacing w:before="100" w:beforeAutospacing="1" w:after="24" w:line="240" w:lineRule="auto"/>
        <w:rPr>
          <w:rFonts w:ascii="Times New Roman" w:hAnsi="Times New Roman" w:cs="Times New Roman"/>
          <w:color w:val="202122"/>
          <w:sz w:val="18"/>
          <w:szCs w:val="18"/>
        </w:rPr>
      </w:pPr>
      <w:r w:rsidRPr="0064360C">
        <w:rPr>
          <w:rFonts w:ascii="Times New Roman" w:hAnsi="Times New Roman" w:cs="Times New Roman"/>
          <w:color w:val="202122"/>
          <w:sz w:val="18"/>
          <w:szCs w:val="18"/>
        </w:rPr>
        <w:t>The Amsterdam Compiler Kit </w:t>
      </w:r>
    </w:p>
    <w:p w:rsidR="007C2DE6" w:rsidRPr="0064360C" w:rsidRDefault="007C2DE6" w:rsidP="007C2DE6">
      <w:pPr>
        <w:pStyle w:val="ListParagraph"/>
        <w:rPr>
          <w:rFonts w:ascii="Times New Roman" w:hAnsi="Times New Roman" w:cs="Times New Roman"/>
          <w:color w:val="000000" w:themeColor="text1"/>
          <w:sz w:val="28"/>
          <w:szCs w:val="28"/>
          <w:shd w:val="clear" w:color="auto" w:fill="FFFFFF"/>
        </w:rPr>
      </w:pPr>
    </w:p>
    <w:p w:rsidR="007C2DE6" w:rsidRPr="0064360C" w:rsidRDefault="0064360C" w:rsidP="007C2DE6">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     </w:t>
      </w:r>
      <w:r w:rsidR="007C2DE6" w:rsidRPr="0064360C">
        <w:rPr>
          <w:rFonts w:ascii="Times New Roman" w:hAnsi="Times New Roman" w:cs="Times New Roman"/>
          <w:b/>
          <w:color w:val="000000" w:themeColor="text1"/>
          <w:sz w:val="28"/>
          <w:szCs w:val="28"/>
          <w:shd w:val="clear" w:color="auto" w:fill="FFFFFF"/>
        </w:rPr>
        <w:t xml:space="preserve">2. </w:t>
      </w:r>
      <w:r w:rsidRPr="0064360C">
        <w:rPr>
          <w:rFonts w:ascii="Times New Roman" w:hAnsi="Times New Roman" w:cs="Times New Roman"/>
          <w:b/>
          <w:color w:val="000000" w:themeColor="text1"/>
          <w:sz w:val="28"/>
          <w:szCs w:val="28"/>
          <w:shd w:val="clear" w:color="auto" w:fill="FFFFFF"/>
        </w:rPr>
        <w:t xml:space="preserve"> </w:t>
      </w:r>
      <w:r w:rsidR="007C2DE6" w:rsidRPr="0064360C">
        <w:rPr>
          <w:rFonts w:ascii="Times New Roman" w:hAnsi="Times New Roman" w:cs="Times New Roman"/>
          <w:b/>
          <w:color w:val="000000" w:themeColor="text1"/>
          <w:sz w:val="28"/>
          <w:szCs w:val="28"/>
          <w:shd w:val="clear" w:color="auto" w:fill="FFFFFF"/>
        </w:rPr>
        <w:t>Single target assemblers</w:t>
      </w:r>
    </w:p>
    <w:p w:rsidR="009A21EC" w:rsidRPr="0064360C" w:rsidRDefault="006C1AB9" w:rsidP="0064360C">
      <w:pPr>
        <w:pStyle w:val="ListParagraph"/>
        <w:rPr>
          <w:rFonts w:ascii="Times New Roman" w:hAnsi="Times New Roman" w:cs="Times New Roman"/>
          <w:color w:val="000000" w:themeColor="text1"/>
        </w:rPr>
      </w:pPr>
      <w:r w:rsidRPr="0064360C">
        <w:rPr>
          <w:rFonts w:ascii="Times New Roman" w:hAnsi="Times New Roman" w:cs="Times New Roman"/>
          <w:color w:val="000000" w:themeColor="text1"/>
          <w:sz w:val="18"/>
          <w:szCs w:val="18"/>
          <w:shd w:val="clear" w:color="auto" w:fill="FFFFFF"/>
        </w:rPr>
        <w:t>An assembler may have a single target processor or may have options to support multiple processor types. Very simple assemblers may lack features, such as </w:t>
      </w:r>
      <w:hyperlink r:id="rId9" w:tooltip="Macro (computer science)" w:history="1">
        <w:r w:rsidRPr="0064360C">
          <w:rPr>
            <w:rStyle w:val="Hyperlink"/>
            <w:rFonts w:ascii="Times New Roman" w:hAnsi="Times New Roman" w:cs="Times New Roman"/>
            <w:color w:val="000000" w:themeColor="text1"/>
            <w:sz w:val="18"/>
            <w:szCs w:val="18"/>
            <w:u w:val="none"/>
            <w:shd w:val="clear" w:color="auto" w:fill="FFFFFF"/>
          </w:rPr>
          <w:t>macros</w:t>
        </w:r>
      </w:hyperlink>
      <w:r w:rsidRPr="0064360C">
        <w:rPr>
          <w:rFonts w:ascii="Times New Roman" w:hAnsi="Times New Roman" w:cs="Times New Roman"/>
          <w:color w:val="000000" w:themeColor="text1"/>
          <w:sz w:val="18"/>
          <w:szCs w:val="18"/>
          <w:shd w:val="clear" w:color="auto" w:fill="FFFFFF"/>
        </w:rPr>
        <w:t>, present in more powerful versions.</w:t>
      </w:r>
    </w:p>
    <w:p w:rsidR="007C2DE6" w:rsidRPr="0064360C" w:rsidRDefault="007C2DE6" w:rsidP="007C2DE6">
      <w:pPr>
        <w:pStyle w:val="ListParagraph"/>
        <w:rPr>
          <w:rFonts w:ascii="Times New Roman" w:hAnsi="Times New Roman" w:cs="Times New Roman"/>
          <w:color w:val="000000" w:themeColor="text1"/>
        </w:rPr>
      </w:pPr>
      <w:r w:rsidRPr="0064360C">
        <w:rPr>
          <w:rFonts w:ascii="Times New Roman" w:hAnsi="Times New Roman" w:cs="Times New Roman"/>
          <w:color w:val="000000" w:themeColor="text1"/>
          <w:sz w:val="18"/>
          <w:szCs w:val="18"/>
          <w:shd w:val="clear" w:color="auto" w:fill="FFFFFF"/>
        </w:rPr>
        <w:t>Various types are:</w:t>
      </w:r>
    </w:p>
    <w:p w:rsidR="007C2DE6" w:rsidRPr="0064360C" w:rsidRDefault="007C2DE6" w:rsidP="007C2DE6">
      <w:pPr>
        <w:pStyle w:val="ListParagraph"/>
        <w:rPr>
          <w:rFonts w:ascii="Times New Roman" w:hAnsi="Times New Roman" w:cs="Times New Roman"/>
          <w:color w:val="000000" w:themeColor="text1"/>
        </w:rPr>
      </w:pPr>
    </w:p>
    <w:p w:rsidR="007C2DE6" w:rsidRPr="0064360C" w:rsidRDefault="007C2DE6" w:rsidP="007C2DE6">
      <w:pPr>
        <w:pStyle w:val="ListParagraph"/>
        <w:numPr>
          <w:ilvl w:val="0"/>
          <w:numId w:val="18"/>
        </w:numPr>
        <w:spacing w:before="100" w:beforeAutospacing="1" w:after="24" w:line="240" w:lineRule="auto"/>
        <w:rPr>
          <w:rFonts w:ascii="Times New Roman" w:hAnsi="Times New Roman" w:cs="Times New Roman"/>
          <w:color w:val="000000" w:themeColor="text1"/>
          <w:sz w:val="20"/>
          <w:szCs w:val="20"/>
        </w:rPr>
      </w:pPr>
      <w:hyperlink r:id="rId10" w:anchor="6502_assemblers" w:history="1">
        <w:r w:rsidRPr="0064360C">
          <w:rPr>
            <w:rStyle w:val="toctext"/>
            <w:rFonts w:ascii="Times New Roman" w:hAnsi="Times New Roman" w:cs="Times New Roman"/>
            <w:color w:val="000000" w:themeColor="text1"/>
            <w:sz w:val="20"/>
            <w:szCs w:val="20"/>
          </w:rPr>
          <w:t>6502 assemblers</w:t>
        </w:r>
      </w:hyperlink>
    </w:p>
    <w:p w:rsidR="007C2DE6" w:rsidRPr="0064360C" w:rsidRDefault="007C2DE6" w:rsidP="007C2DE6">
      <w:pPr>
        <w:pStyle w:val="ListParagraph"/>
        <w:numPr>
          <w:ilvl w:val="0"/>
          <w:numId w:val="18"/>
        </w:numPr>
        <w:spacing w:before="100" w:beforeAutospacing="1" w:after="24" w:line="240" w:lineRule="auto"/>
        <w:rPr>
          <w:rFonts w:ascii="Times New Roman" w:hAnsi="Times New Roman" w:cs="Times New Roman"/>
          <w:color w:val="000000" w:themeColor="text1"/>
          <w:sz w:val="20"/>
          <w:szCs w:val="20"/>
        </w:rPr>
      </w:pPr>
      <w:hyperlink r:id="rId11" w:anchor="680x0_assemblers" w:history="1">
        <w:r w:rsidRPr="0064360C">
          <w:rPr>
            <w:rStyle w:val="toctext"/>
            <w:rFonts w:ascii="Times New Roman" w:hAnsi="Times New Roman" w:cs="Times New Roman"/>
            <w:color w:val="000000" w:themeColor="text1"/>
            <w:sz w:val="20"/>
            <w:szCs w:val="20"/>
          </w:rPr>
          <w:t>680x0 assemblers</w:t>
        </w:r>
      </w:hyperlink>
    </w:p>
    <w:p w:rsidR="007C2DE6" w:rsidRPr="0064360C" w:rsidRDefault="007C2DE6" w:rsidP="007C2DE6">
      <w:pPr>
        <w:pStyle w:val="ListParagraph"/>
        <w:numPr>
          <w:ilvl w:val="0"/>
          <w:numId w:val="18"/>
        </w:numPr>
        <w:spacing w:before="100" w:beforeAutospacing="1" w:after="24" w:line="240" w:lineRule="auto"/>
        <w:rPr>
          <w:rFonts w:ascii="Times New Roman" w:hAnsi="Times New Roman" w:cs="Times New Roman"/>
          <w:color w:val="000000" w:themeColor="text1"/>
          <w:sz w:val="20"/>
          <w:szCs w:val="20"/>
        </w:rPr>
      </w:pPr>
      <w:hyperlink r:id="rId12" w:anchor="ARM_assemblers" w:history="1">
        <w:r w:rsidRPr="0064360C">
          <w:rPr>
            <w:rStyle w:val="toctext"/>
            <w:rFonts w:ascii="Times New Roman" w:hAnsi="Times New Roman" w:cs="Times New Roman"/>
            <w:color w:val="000000" w:themeColor="text1"/>
            <w:sz w:val="20"/>
            <w:szCs w:val="20"/>
          </w:rPr>
          <w:t>ARM assemblers</w:t>
        </w:r>
      </w:hyperlink>
    </w:p>
    <w:p w:rsidR="007C2DE6" w:rsidRPr="0064360C" w:rsidRDefault="007C2DE6" w:rsidP="007C2DE6">
      <w:pPr>
        <w:pStyle w:val="ListParagraph"/>
        <w:numPr>
          <w:ilvl w:val="0"/>
          <w:numId w:val="18"/>
        </w:numPr>
        <w:spacing w:before="100" w:beforeAutospacing="1" w:after="24" w:line="240" w:lineRule="auto"/>
        <w:rPr>
          <w:rFonts w:ascii="Times New Roman" w:hAnsi="Times New Roman" w:cs="Times New Roman"/>
          <w:color w:val="000000" w:themeColor="text1"/>
          <w:sz w:val="20"/>
          <w:szCs w:val="20"/>
        </w:rPr>
      </w:pPr>
      <w:hyperlink r:id="rId13" w:anchor="Mainframe_Assemblers" w:history="1">
        <w:r w:rsidRPr="0064360C">
          <w:rPr>
            <w:rStyle w:val="toctext"/>
            <w:rFonts w:ascii="Times New Roman" w:hAnsi="Times New Roman" w:cs="Times New Roman"/>
            <w:color w:val="000000" w:themeColor="text1"/>
            <w:sz w:val="20"/>
            <w:szCs w:val="20"/>
          </w:rPr>
          <w:t>Mainframe Assemblers</w:t>
        </w:r>
      </w:hyperlink>
    </w:p>
    <w:p w:rsidR="007C2DE6" w:rsidRPr="0064360C" w:rsidRDefault="007C2DE6" w:rsidP="007C2DE6">
      <w:pPr>
        <w:pStyle w:val="ListParagraph"/>
        <w:numPr>
          <w:ilvl w:val="0"/>
          <w:numId w:val="18"/>
        </w:numPr>
        <w:spacing w:before="100" w:beforeAutospacing="1" w:after="24" w:line="240" w:lineRule="auto"/>
        <w:rPr>
          <w:rFonts w:ascii="Times New Roman" w:hAnsi="Times New Roman" w:cs="Times New Roman"/>
          <w:color w:val="000000" w:themeColor="text1"/>
          <w:sz w:val="20"/>
          <w:szCs w:val="20"/>
        </w:rPr>
      </w:pPr>
      <w:hyperlink r:id="rId14" w:anchor="POWER,_PowerPC,_and_Power_ISA_assemblers" w:history="1">
        <w:r w:rsidRPr="0064360C">
          <w:rPr>
            <w:rStyle w:val="toctext"/>
            <w:rFonts w:ascii="Times New Roman" w:hAnsi="Times New Roman" w:cs="Times New Roman"/>
            <w:color w:val="000000" w:themeColor="text1"/>
            <w:sz w:val="20"/>
            <w:szCs w:val="20"/>
          </w:rPr>
          <w:t>POWER, PowerPC, and Power ISA assemblers</w:t>
        </w:r>
      </w:hyperlink>
    </w:p>
    <w:p w:rsidR="007C2DE6" w:rsidRPr="0064360C" w:rsidRDefault="007C2DE6" w:rsidP="007C2DE6">
      <w:pPr>
        <w:pStyle w:val="ListParagraph"/>
        <w:numPr>
          <w:ilvl w:val="0"/>
          <w:numId w:val="18"/>
        </w:numPr>
        <w:spacing w:before="100" w:beforeAutospacing="1" w:after="24" w:line="240" w:lineRule="auto"/>
        <w:rPr>
          <w:rFonts w:ascii="Times New Roman" w:hAnsi="Times New Roman" w:cs="Times New Roman"/>
          <w:color w:val="000000" w:themeColor="text1"/>
          <w:sz w:val="20"/>
          <w:szCs w:val="20"/>
        </w:rPr>
      </w:pPr>
      <w:hyperlink r:id="rId15" w:anchor="x86_assemblers" w:history="1">
        <w:r w:rsidRPr="0064360C">
          <w:rPr>
            <w:rFonts w:ascii="Times New Roman" w:hAnsi="Times New Roman" w:cs="Times New Roman"/>
            <w:color w:val="000000" w:themeColor="text1"/>
            <w:sz w:val="20"/>
            <w:szCs w:val="20"/>
          </w:rPr>
          <w:t>x</w:t>
        </w:r>
        <w:r w:rsidRPr="0064360C">
          <w:rPr>
            <w:rStyle w:val="toctext"/>
            <w:rFonts w:ascii="Times New Roman" w:hAnsi="Times New Roman" w:cs="Times New Roman"/>
            <w:color w:val="000000" w:themeColor="text1"/>
            <w:sz w:val="20"/>
            <w:szCs w:val="20"/>
          </w:rPr>
          <w:t>86 assemblers</w:t>
        </w:r>
      </w:hyperlink>
    </w:p>
    <w:p w:rsidR="007C2DE6" w:rsidRPr="0064360C" w:rsidRDefault="007C2DE6" w:rsidP="007C2DE6">
      <w:pPr>
        <w:pStyle w:val="ListParagraph"/>
        <w:numPr>
          <w:ilvl w:val="0"/>
          <w:numId w:val="18"/>
        </w:numPr>
        <w:spacing w:before="100" w:beforeAutospacing="1" w:after="24" w:line="240" w:lineRule="auto"/>
        <w:rPr>
          <w:rFonts w:ascii="Times New Roman" w:hAnsi="Times New Roman" w:cs="Times New Roman"/>
          <w:color w:val="000000" w:themeColor="text1"/>
          <w:sz w:val="20"/>
          <w:szCs w:val="20"/>
        </w:rPr>
      </w:pPr>
      <w:r w:rsidRPr="0064360C">
        <w:rPr>
          <w:rFonts w:ascii="Times New Roman" w:hAnsi="Times New Roman" w:cs="Times New Roman"/>
          <w:color w:val="000000" w:themeColor="text1"/>
          <w:sz w:val="20"/>
          <w:szCs w:val="20"/>
        </w:rPr>
        <w:t xml:space="preserve"> </w:t>
      </w:r>
      <w:hyperlink r:id="rId16" w:anchor="Z80_assemblers" w:history="1">
        <w:r w:rsidRPr="0064360C">
          <w:rPr>
            <w:rStyle w:val="toctext"/>
            <w:rFonts w:ascii="Times New Roman" w:hAnsi="Times New Roman" w:cs="Times New Roman"/>
            <w:color w:val="000000" w:themeColor="text1"/>
            <w:sz w:val="20"/>
            <w:szCs w:val="20"/>
          </w:rPr>
          <w:t>Z80 assemblers</w:t>
        </w:r>
      </w:hyperlink>
    </w:p>
    <w:p w:rsidR="007C2DE6" w:rsidRPr="0064360C" w:rsidRDefault="007C2DE6" w:rsidP="007C2DE6">
      <w:pPr>
        <w:pStyle w:val="ListParagraph"/>
        <w:numPr>
          <w:ilvl w:val="0"/>
          <w:numId w:val="18"/>
        </w:numPr>
        <w:spacing w:before="100" w:beforeAutospacing="1" w:after="24" w:line="240" w:lineRule="auto"/>
        <w:rPr>
          <w:rFonts w:ascii="Times New Roman" w:hAnsi="Times New Roman" w:cs="Times New Roman"/>
          <w:color w:val="000000" w:themeColor="text1"/>
          <w:sz w:val="20"/>
          <w:szCs w:val="20"/>
        </w:rPr>
      </w:pPr>
      <w:hyperlink r:id="rId17" w:anchor="Other_single_target_assemblers" w:history="1">
        <w:r w:rsidRPr="0064360C">
          <w:rPr>
            <w:rStyle w:val="toctext"/>
            <w:rFonts w:ascii="Times New Roman" w:hAnsi="Times New Roman" w:cs="Times New Roman"/>
            <w:color w:val="000000" w:themeColor="text1"/>
            <w:sz w:val="20"/>
            <w:szCs w:val="20"/>
          </w:rPr>
          <w:t>Other single target assemblers</w:t>
        </w:r>
      </w:hyperlink>
    </w:p>
    <w:p w:rsidR="007C2DE6" w:rsidRPr="0064360C" w:rsidRDefault="007C2DE6" w:rsidP="007C2DE6">
      <w:pPr>
        <w:rPr>
          <w:rFonts w:ascii="Times New Roman" w:hAnsi="Times New Roman" w:cs="Times New Roman"/>
          <w:b/>
          <w:color w:val="000000" w:themeColor="text1"/>
        </w:rPr>
      </w:pPr>
    </w:p>
    <w:p w:rsidR="006C1AB9" w:rsidRPr="0064360C" w:rsidRDefault="006C1AB9" w:rsidP="00D74F4B">
      <w:pPr>
        <w:rPr>
          <w:rFonts w:ascii="Times New Roman" w:hAnsi="Times New Roman" w:cs="Times New Roman"/>
          <w:color w:val="000000" w:themeColor="text1"/>
          <w:sz w:val="27"/>
          <w:szCs w:val="27"/>
          <w:shd w:val="clear" w:color="auto" w:fill="FFFFFF"/>
        </w:rPr>
      </w:pPr>
      <w:r w:rsidRPr="0064360C">
        <w:rPr>
          <w:rFonts w:ascii="Times New Roman" w:hAnsi="Times New Roman" w:cs="Times New Roman"/>
          <w:color w:val="000000" w:themeColor="text1"/>
          <w:sz w:val="27"/>
          <w:szCs w:val="27"/>
          <w:shd w:val="clear" w:color="auto" w:fill="FFFFFF"/>
        </w:rPr>
        <w:t>In cross-assemblers, one type of processor is used to generate machine code for another type of processor, which is an assembler. Input and output are both provided by assembly language.</w:t>
      </w:r>
    </w:p>
    <w:p w:rsidR="00C80F06" w:rsidRPr="0064360C" w:rsidRDefault="00C80F06" w:rsidP="00D74F4B">
      <w:pPr>
        <w:rPr>
          <w:rFonts w:ascii="Times New Roman" w:hAnsi="Times New Roman" w:cs="Times New Roman"/>
          <w:color w:val="666666"/>
          <w:sz w:val="27"/>
          <w:szCs w:val="27"/>
          <w:shd w:val="clear" w:color="auto" w:fill="FFFFFF"/>
        </w:rPr>
      </w:pPr>
    </w:p>
    <w:p w:rsidR="00C80F06" w:rsidRPr="0064360C" w:rsidRDefault="00C80F06" w:rsidP="00D74F4B">
      <w:pPr>
        <w:rPr>
          <w:rFonts w:ascii="Times New Roman" w:hAnsi="Times New Roman" w:cs="Times New Roman"/>
          <w:color w:val="666666"/>
          <w:sz w:val="27"/>
          <w:szCs w:val="27"/>
          <w:shd w:val="clear" w:color="auto" w:fill="FFFFFF"/>
        </w:rPr>
      </w:pPr>
    </w:p>
    <w:p w:rsidR="007C2DE6" w:rsidRPr="0064360C" w:rsidRDefault="00C80F06" w:rsidP="0064360C">
      <w:pPr>
        <w:jc w:val="both"/>
        <w:rPr>
          <w:rFonts w:ascii="Times New Roman" w:hAnsi="Times New Roman" w:cs="Times New Roman"/>
          <w:b/>
          <w:color w:val="000000" w:themeColor="text1"/>
          <w:sz w:val="32"/>
          <w:szCs w:val="32"/>
          <w:u w:val="single"/>
        </w:rPr>
      </w:pPr>
      <w:r w:rsidRPr="0064360C">
        <w:rPr>
          <w:rFonts w:ascii="Times New Roman" w:hAnsi="Times New Roman" w:cs="Times New Roman"/>
          <w:b/>
          <w:color w:val="000000" w:themeColor="text1"/>
          <w:sz w:val="32"/>
          <w:szCs w:val="32"/>
          <w:u w:val="single"/>
        </w:rPr>
        <w:t>Design of Two pass assembler</w:t>
      </w:r>
    </w:p>
    <w:p w:rsidR="00C80F06" w:rsidRPr="00C80F06" w:rsidRDefault="00C80F06" w:rsidP="00C80F06">
      <w:pPr>
        <w:shd w:val="clear" w:color="auto" w:fill="FFFFFF"/>
        <w:spacing w:after="240" w:line="288" w:lineRule="atLeast"/>
        <w:outlineLvl w:val="2"/>
        <w:rPr>
          <w:rFonts w:ascii="Times New Roman" w:eastAsia="Times New Roman" w:hAnsi="Times New Roman" w:cs="Times New Roman"/>
          <w:b/>
          <w:bCs/>
          <w:color w:val="111111"/>
          <w:sz w:val="24"/>
          <w:szCs w:val="24"/>
        </w:rPr>
      </w:pPr>
      <w:r w:rsidRPr="00C80F06">
        <w:rPr>
          <w:rFonts w:ascii="Times New Roman" w:eastAsia="Times New Roman" w:hAnsi="Times New Roman" w:cs="Times New Roman"/>
          <w:b/>
          <w:bCs/>
          <w:color w:val="111111"/>
          <w:sz w:val="24"/>
          <w:szCs w:val="24"/>
        </w:rPr>
        <w:t>WHY DO WE NEED A TWO-PASS ASSEMBLER?</w:t>
      </w:r>
    </w:p>
    <w:p w:rsidR="00C80F06" w:rsidRPr="00C80F06" w:rsidRDefault="00C80F06" w:rsidP="00C80F06">
      <w:pPr>
        <w:shd w:val="clear" w:color="auto" w:fill="FFFFFF"/>
        <w:spacing w:after="0" w:line="240" w:lineRule="auto"/>
        <w:rPr>
          <w:rFonts w:ascii="Times New Roman" w:eastAsia="Times New Roman" w:hAnsi="Times New Roman" w:cs="Times New Roman"/>
          <w:color w:val="222222"/>
          <w:sz w:val="19"/>
          <w:szCs w:val="19"/>
        </w:rPr>
      </w:pPr>
      <w:r w:rsidRPr="00C80F06">
        <w:rPr>
          <w:rFonts w:ascii="Times New Roman" w:eastAsia="Times New Roman" w:hAnsi="Times New Roman" w:cs="Times New Roman"/>
          <w:color w:val="222222"/>
          <w:sz w:val="19"/>
          <w:szCs w:val="19"/>
        </w:rPr>
        <w:t xml:space="preserve">As explained, the one-pass assembler cannot resolve forward references of data symbols. It requires all data symbols to be defined prior to being used. A two-pass assembler solves this dilemma by devoting one pass to exclusively resolve all </w:t>
      </w:r>
      <w:r w:rsidRPr="00C80F06">
        <w:rPr>
          <w:rFonts w:ascii="Times New Roman" w:eastAsia="Times New Roman" w:hAnsi="Times New Roman" w:cs="Times New Roman"/>
          <w:color w:val="222222"/>
          <w:sz w:val="19"/>
          <w:szCs w:val="19"/>
        </w:rPr>
        <w:lastRenderedPageBreak/>
        <w:t xml:space="preserve">(data/label) forward references and then generate object code with no hassles in the next pass. If a data symbol depends on another and </w:t>
      </w:r>
      <w:proofErr w:type="gramStart"/>
      <w:r w:rsidRPr="00C80F06">
        <w:rPr>
          <w:rFonts w:ascii="Times New Roman" w:eastAsia="Times New Roman" w:hAnsi="Times New Roman" w:cs="Times New Roman"/>
          <w:color w:val="222222"/>
          <w:sz w:val="19"/>
          <w:szCs w:val="19"/>
        </w:rPr>
        <w:t>this another</w:t>
      </w:r>
      <w:proofErr w:type="gramEnd"/>
      <w:r w:rsidRPr="00C80F06">
        <w:rPr>
          <w:rFonts w:ascii="Times New Roman" w:eastAsia="Times New Roman" w:hAnsi="Times New Roman" w:cs="Times New Roman"/>
          <w:color w:val="222222"/>
          <w:sz w:val="19"/>
          <w:szCs w:val="19"/>
        </w:rPr>
        <w:t xml:space="preserve"> depends on yet another, the assembler resolved this recursively.</w:t>
      </w:r>
    </w:p>
    <w:p w:rsidR="00C80F06" w:rsidRPr="0064360C" w:rsidRDefault="00C80F06" w:rsidP="00C80F06">
      <w:pPr>
        <w:pStyle w:val="Heading4"/>
        <w:shd w:val="clear" w:color="auto" w:fill="FFFFFF"/>
        <w:spacing w:before="301" w:after="175" w:line="363" w:lineRule="atLeast"/>
        <w:rPr>
          <w:rFonts w:ascii="Times New Roman" w:hAnsi="Times New Roman" w:cs="Times New Roman"/>
          <w:b w:val="0"/>
          <w:bCs w:val="0"/>
          <w:color w:val="111111"/>
        </w:rPr>
      </w:pPr>
      <w:r w:rsidRPr="0064360C">
        <w:rPr>
          <w:rFonts w:ascii="Times New Roman" w:hAnsi="Times New Roman" w:cs="Times New Roman"/>
          <w:color w:val="111111"/>
        </w:rPr>
        <w:t>Pass II of the Assembler</w:t>
      </w:r>
      <w:r w:rsidRPr="0064360C">
        <w:rPr>
          <w:rFonts w:ascii="Times New Roman" w:hAnsi="Times New Roman" w:cs="Times New Roman"/>
          <w:b w:val="0"/>
          <w:bCs w:val="0"/>
          <w:i w:val="0"/>
          <w:iCs w:val="0"/>
          <w:color w:val="111111"/>
        </w:rPr>
        <w:br/>
      </w:r>
    </w:p>
    <w:p w:rsidR="00C80F06" w:rsidRPr="0064360C" w:rsidRDefault="00C80F06" w:rsidP="00C80F06">
      <w:pPr>
        <w:rPr>
          <w:rFonts w:ascii="Times New Roman" w:hAnsi="Times New Roman" w:cs="Times New Roman"/>
        </w:rPr>
      </w:pPr>
      <w:r w:rsidRPr="0064360C">
        <w:rPr>
          <w:rFonts w:ascii="Times New Roman" w:hAnsi="Times New Roman" w:cs="Times New Roman"/>
          <w:noProof/>
        </w:rPr>
        <w:drawing>
          <wp:inline distT="0" distB="0" distL="0" distR="0">
            <wp:extent cx="6098540" cy="3387090"/>
            <wp:effectExtent l="19050" t="0" r="0" b="0"/>
            <wp:docPr id="15" name="Picture 15" descr="assembler system programm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sembler system programming operating system"/>
                    <pic:cNvPicPr>
                      <a:picLocks noChangeAspect="1" noChangeArrowheads="1"/>
                    </pic:cNvPicPr>
                  </pic:nvPicPr>
                  <pic:blipFill>
                    <a:blip r:embed="rId18"/>
                    <a:srcRect/>
                    <a:stretch>
                      <a:fillRect/>
                    </a:stretch>
                  </pic:blipFill>
                  <pic:spPr bwMode="auto">
                    <a:xfrm>
                      <a:off x="0" y="0"/>
                      <a:ext cx="6098540" cy="3387090"/>
                    </a:xfrm>
                    <a:prstGeom prst="rect">
                      <a:avLst/>
                    </a:prstGeom>
                    <a:noFill/>
                    <a:ln w="9525">
                      <a:noFill/>
                      <a:miter lim="800000"/>
                      <a:headEnd/>
                      <a:tailEnd/>
                    </a:ln>
                  </pic:spPr>
                </pic:pic>
              </a:graphicData>
            </a:graphic>
          </wp:inline>
        </w:drawing>
      </w:r>
    </w:p>
    <w:p w:rsidR="00C80F06" w:rsidRPr="0064360C" w:rsidRDefault="00C80F06" w:rsidP="00C80F06">
      <w:pPr>
        <w:shd w:val="clear" w:color="auto" w:fill="FFFFFF"/>
        <w:rPr>
          <w:rFonts w:ascii="Times New Roman" w:hAnsi="Times New Roman" w:cs="Times New Roman"/>
          <w:color w:val="222222"/>
          <w:sz w:val="19"/>
          <w:szCs w:val="19"/>
        </w:rPr>
      </w:pPr>
      <w:r w:rsidRPr="0064360C">
        <w:rPr>
          <w:rFonts w:ascii="Times New Roman" w:hAnsi="Times New Roman" w:cs="Times New Roman"/>
          <w:color w:val="222222"/>
          <w:sz w:val="19"/>
          <w:szCs w:val="19"/>
        </w:rPr>
        <w:t> </w:t>
      </w:r>
    </w:p>
    <w:p w:rsidR="00C80F06" w:rsidRPr="0064360C" w:rsidRDefault="00C80F06" w:rsidP="00C80F06">
      <w:pPr>
        <w:pStyle w:val="NormalWeb"/>
        <w:shd w:val="clear" w:color="auto" w:fill="FFFFFF"/>
        <w:spacing w:before="0" w:beforeAutospacing="0" w:after="326" w:afterAutospacing="0"/>
        <w:rPr>
          <w:color w:val="222222"/>
          <w:u w:val="single"/>
        </w:rPr>
      </w:pPr>
      <w:r w:rsidRPr="0064360C">
        <w:rPr>
          <w:i/>
          <w:iCs/>
          <w:color w:val="222222"/>
          <w:u w:val="single"/>
        </w:rPr>
        <w:t> </w:t>
      </w:r>
      <w:r w:rsidRPr="0064360C">
        <w:rPr>
          <w:b/>
          <w:bCs/>
          <w:color w:val="222222"/>
          <w:u w:val="single"/>
        </w:rPr>
        <w:t>Introduction</w:t>
      </w:r>
    </w:p>
    <w:p w:rsidR="00C80F06" w:rsidRPr="0064360C" w:rsidRDefault="00C80F06" w:rsidP="00C80F06">
      <w:pPr>
        <w:numPr>
          <w:ilvl w:val="0"/>
          <w:numId w:val="20"/>
        </w:numPr>
        <w:shd w:val="clear" w:color="auto" w:fill="FFFFFF"/>
        <w:spacing w:before="100" w:beforeAutospacing="1" w:after="125" w:line="240" w:lineRule="auto"/>
        <w:ind w:left="983"/>
        <w:rPr>
          <w:rFonts w:ascii="Times New Roman" w:hAnsi="Times New Roman" w:cs="Times New Roman"/>
          <w:color w:val="222222"/>
          <w:sz w:val="19"/>
          <w:szCs w:val="19"/>
        </w:rPr>
      </w:pPr>
      <w:r w:rsidRPr="0064360C">
        <w:rPr>
          <w:rFonts w:ascii="Times New Roman" w:hAnsi="Times New Roman" w:cs="Times New Roman"/>
          <w:color w:val="222222"/>
          <w:sz w:val="19"/>
          <w:szCs w:val="19"/>
        </w:rPr>
        <w:t>Convert mnemonic operation codes to their machine language equivalents</w:t>
      </w:r>
    </w:p>
    <w:p w:rsidR="00C80F06" w:rsidRPr="0064360C" w:rsidRDefault="00C80F06" w:rsidP="00C80F06">
      <w:pPr>
        <w:numPr>
          <w:ilvl w:val="0"/>
          <w:numId w:val="20"/>
        </w:numPr>
        <w:shd w:val="clear" w:color="auto" w:fill="FFFFFF"/>
        <w:spacing w:before="100" w:beforeAutospacing="1" w:after="125" w:line="240" w:lineRule="auto"/>
        <w:ind w:left="983"/>
        <w:rPr>
          <w:rFonts w:ascii="Times New Roman" w:hAnsi="Times New Roman" w:cs="Times New Roman"/>
          <w:color w:val="222222"/>
          <w:sz w:val="19"/>
          <w:szCs w:val="19"/>
        </w:rPr>
      </w:pPr>
      <w:r w:rsidRPr="0064360C">
        <w:rPr>
          <w:rFonts w:ascii="Times New Roman" w:hAnsi="Times New Roman" w:cs="Times New Roman"/>
          <w:color w:val="222222"/>
          <w:sz w:val="19"/>
          <w:szCs w:val="19"/>
        </w:rPr>
        <w:t>Convert symbolic operands to their equivalent machine addresses</w:t>
      </w:r>
    </w:p>
    <w:p w:rsidR="00C80F06" w:rsidRPr="0064360C" w:rsidRDefault="00C80F06" w:rsidP="00C80F06">
      <w:pPr>
        <w:numPr>
          <w:ilvl w:val="0"/>
          <w:numId w:val="20"/>
        </w:numPr>
        <w:shd w:val="clear" w:color="auto" w:fill="FFFFFF"/>
        <w:spacing w:before="100" w:beforeAutospacing="1" w:after="125" w:line="240" w:lineRule="auto"/>
        <w:ind w:left="983"/>
        <w:rPr>
          <w:rFonts w:ascii="Times New Roman" w:hAnsi="Times New Roman" w:cs="Times New Roman"/>
          <w:color w:val="222222"/>
          <w:sz w:val="19"/>
          <w:szCs w:val="19"/>
        </w:rPr>
      </w:pPr>
      <w:r w:rsidRPr="0064360C">
        <w:rPr>
          <w:rFonts w:ascii="Times New Roman" w:hAnsi="Times New Roman" w:cs="Times New Roman"/>
          <w:color w:val="222222"/>
          <w:sz w:val="19"/>
          <w:szCs w:val="19"/>
        </w:rPr>
        <w:t>Build the machine instructions in the proper format</w:t>
      </w:r>
    </w:p>
    <w:p w:rsidR="00C80F06" w:rsidRPr="0064360C" w:rsidRDefault="00C80F06" w:rsidP="00C80F06">
      <w:pPr>
        <w:numPr>
          <w:ilvl w:val="0"/>
          <w:numId w:val="20"/>
        </w:numPr>
        <w:shd w:val="clear" w:color="auto" w:fill="FFFFFF"/>
        <w:spacing w:before="100" w:beforeAutospacing="1" w:after="125" w:line="240" w:lineRule="auto"/>
        <w:ind w:left="983"/>
        <w:rPr>
          <w:rFonts w:ascii="Times New Roman" w:hAnsi="Times New Roman" w:cs="Times New Roman"/>
          <w:color w:val="222222"/>
          <w:sz w:val="19"/>
          <w:szCs w:val="19"/>
        </w:rPr>
      </w:pPr>
      <w:r w:rsidRPr="0064360C">
        <w:rPr>
          <w:rFonts w:ascii="Times New Roman" w:hAnsi="Times New Roman" w:cs="Times New Roman"/>
          <w:color w:val="222222"/>
          <w:sz w:val="19"/>
          <w:szCs w:val="19"/>
        </w:rPr>
        <w:t>Convert the data constants to internal machine representations</w:t>
      </w:r>
    </w:p>
    <w:p w:rsidR="00C80F06" w:rsidRPr="0064360C" w:rsidRDefault="00C80F06" w:rsidP="00C80F06">
      <w:pPr>
        <w:numPr>
          <w:ilvl w:val="0"/>
          <w:numId w:val="20"/>
        </w:numPr>
        <w:shd w:val="clear" w:color="auto" w:fill="FFFFFF"/>
        <w:spacing w:before="100" w:beforeAutospacing="1" w:after="0" w:line="240" w:lineRule="auto"/>
        <w:ind w:left="983"/>
        <w:rPr>
          <w:rFonts w:ascii="Times New Roman" w:hAnsi="Times New Roman" w:cs="Times New Roman"/>
          <w:color w:val="222222"/>
          <w:sz w:val="19"/>
          <w:szCs w:val="19"/>
        </w:rPr>
      </w:pPr>
      <w:r w:rsidRPr="0064360C">
        <w:rPr>
          <w:rFonts w:ascii="Times New Roman" w:hAnsi="Times New Roman" w:cs="Times New Roman"/>
          <w:color w:val="222222"/>
          <w:sz w:val="19"/>
          <w:szCs w:val="19"/>
        </w:rPr>
        <w:t>Write the object program and the assembly listing</w:t>
      </w:r>
    </w:p>
    <w:p w:rsidR="00C80F06" w:rsidRPr="0064360C" w:rsidRDefault="00C80F06" w:rsidP="00C80F06">
      <w:pPr>
        <w:pStyle w:val="Heading4"/>
        <w:shd w:val="clear" w:color="auto" w:fill="FFFFFF"/>
        <w:spacing w:before="301" w:after="175" w:line="363" w:lineRule="atLeast"/>
        <w:rPr>
          <w:rFonts w:ascii="Times New Roman" w:hAnsi="Times New Roman" w:cs="Times New Roman"/>
          <w:bCs w:val="0"/>
          <w:i w:val="0"/>
          <w:color w:val="111111"/>
          <w:sz w:val="24"/>
          <w:szCs w:val="24"/>
          <w:u w:val="single"/>
        </w:rPr>
      </w:pPr>
      <w:r w:rsidRPr="0064360C">
        <w:rPr>
          <w:rFonts w:ascii="Times New Roman" w:hAnsi="Times New Roman" w:cs="Times New Roman"/>
          <w:i w:val="0"/>
          <w:color w:val="111111"/>
          <w:u w:val="single"/>
        </w:rPr>
        <w:t>Two Pass Assembler</w:t>
      </w:r>
    </w:p>
    <w:p w:rsidR="00C80F06" w:rsidRPr="0064360C" w:rsidRDefault="00C80F06" w:rsidP="00C80F06">
      <w:pPr>
        <w:numPr>
          <w:ilvl w:val="0"/>
          <w:numId w:val="21"/>
        </w:numPr>
        <w:shd w:val="clear" w:color="auto" w:fill="FFFFFF"/>
        <w:spacing w:before="100" w:beforeAutospacing="1" w:after="0" w:line="240" w:lineRule="auto"/>
        <w:ind w:left="983"/>
        <w:rPr>
          <w:rFonts w:ascii="Times New Roman" w:hAnsi="Times New Roman" w:cs="Times New Roman"/>
          <w:color w:val="222222"/>
          <w:sz w:val="19"/>
          <w:szCs w:val="19"/>
        </w:rPr>
      </w:pPr>
      <w:r w:rsidRPr="0064360C">
        <w:rPr>
          <w:rFonts w:ascii="Times New Roman" w:hAnsi="Times New Roman" w:cs="Times New Roman"/>
          <w:i/>
          <w:iCs/>
          <w:color w:val="222222"/>
          <w:sz w:val="19"/>
          <w:szCs w:val="19"/>
        </w:rPr>
        <w:t>Read from input line</w:t>
      </w:r>
    </w:p>
    <w:p w:rsidR="00C80F06" w:rsidRPr="0064360C" w:rsidRDefault="00C80F06" w:rsidP="00C80F06">
      <w:pPr>
        <w:numPr>
          <w:ilvl w:val="1"/>
          <w:numId w:val="21"/>
        </w:numPr>
        <w:shd w:val="clear" w:color="auto" w:fill="FFFFFF"/>
        <w:spacing w:before="100" w:beforeAutospacing="1" w:after="0" w:line="240" w:lineRule="auto"/>
        <w:ind w:left="1966"/>
        <w:rPr>
          <w:rFonts w:ascii="Times New Roman" w:hAnsi="Times New Roman" w:cs="Times New Roman"/>
          <w:color w:val="222222"/>
          <w:sz w:val="19"/>
          <w:szCs w:val="19"/>
        </w:rPr>
      </w:pPr>
      <w:r w:rsidRPr="0064360C">
        <w:rPr>
          <w:rFonts w:ascii="Times New Roman" w:hAnsi="Times New Roman" w:cs="Times New Roman"/>
          <w:color w:val="222222"/>
          <w:sz w:val="19"/>
          <w:szCs w:val="19"/>
        </w:rPr>
        <w:t>LABEL, OPCODE, OPERAND</w:t>
      </w:r>
    </w:p>
    <w:tbl>
      <w:tblPr>
        <w:tblW w:w="8715" w:type="dxa"/>
        <w:tblCellMar>
          <w:top w:w="15" w:type="dxa"/>
          <w:left w:w="15" w:type="dxa"/>
          <w:bottom w:w="15" w:type="dxa"/>
          <w:right w:w="15" w:type="dxa"/>
        </w:tblCellMar>
        <w:tblLook w:val="04A0"/>
      </w:tblPr>
      <w:tblGrid>
        <w:gridCol w:w="9560"/>
      </w:tblGrid>
      <w:tr w:rsidR="00C80F06" w:rsidRPr="0064360C" w:rsidTr="00C80F06">
        <w:tc>
          <w:tcPr>
            <w:tcW w:w="0" w:type="auto"/>
            <w:tcBorders>
              <w:top w:val="single" w:sz="4" w:space="0" w:color="EDEDED"/>
              <w:left w:val="single" w:sz="4" w:space="0" w:color="EDEDED"/>
              <w:bottom w:val="single" w:sz="4" w:space="0" w:color="EDEDED"/>
              <w:right w:val="single" w:sz="4" w:space="0" w:color="EDEDED"/>
            </w:tcBorders>
            <w:tcMar>
              <w:top w:w="25" w:type="dxa"/>
              <w:left w:w="100" w:type="dxa"/>
              <w:bottom w:w="25" w:type="dxa"/>
              <w:right w:w="100" w:type="dxa"/>
            </w:tcMar>
            <w:vAlign w:val="center"/>
            <w:hideMark/>
          </w:tcPr>
          <w:p w:rsidR="00C80F06" w:rsidRPr="0064360C" w:rsidRDefault="00C80F06">
            <w:pPr>
              <w:spacing w:after="263"/>
              <w:rPr>
                <w:rFonts w:ascii="Times New Roman" w:hAnsi="Times New Roman" w:cs="Times New Roman"/>
                <w:sz w:val="24"/>
                <w:szCs w:val="24"/>
              </w:rPr>
            </w:pPr>
            <w:r w:rsidRPr="0064360C">
              <w:rPr>
                <w:rFonts w:ascii="Times New Roman" w:hAnsi="Times New Roman" w:cs="Times New Roman"/>
                <w:noProof/>
              </w:rPr>
              <w:lastRenderedPageBreak/>
              <w:drawing>
                <wp:inline distT="0" distB="0" distL="0" distR="0">
                  <wp:extent cx="6098540" cy="2226310"/>
                  <wp:effectExtent l="19050" t="0" r="0" b="0"/>
                  <wp:docPr id="16" name="Picture 16" descr="two pass assemb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wo pass assembler"/>
                          <pic:cNvPicPr>
                            <a:picLocks noChangeAspect="1" noChangeArrowheads="1"/>
                          </pic:cNvPicPr>
                        </pic:nvPicPr>
                        <pic:blipFill>
                          <a:blip r:embed="rId19"/>
                          <a:srcRect/>
                          <a:stretch>
                            <a:fillRect/>
                          </a:stretch>
                        </pic:blipFill>
                        <pic:spPr bwMode="auto">
                          <a:xfrm>
                            <a:off x="0" y="0"/>
                            <a:ext cx="6098540" cy="2226310"/>
                          </a:xfrm>
                          <a:prstGeom prst="rect">
                            <a:avLst/>
                          </a:prstGeom>
                          <a:noFill/>
                          <a:ln w="9525">
                            <a:noFill/>
                            <a:miter lim="800000"/>
                            <a:headEnd/>
                            <a:tailEnd/>
                          </a:ln>
                        </pic:spPr>
                      </pic:pic>
                    </a:graphicData>
                  </a:graphic>
                </wp:inline>
              </w:drawing>
            </w:r>
          </w:p>
        </w:tc>
      </w:tr>
      <w:tr w:rsidR="00C80F06" w:rsidRPr="0064360C" w:rsidTr="00C80F06">
        <w:tc>
          <w:tcPr>
            <w:tcW w:w="0" w:type="auto"/>
            <w:tcBorders>
              <w:top w:val="single" w:sz="4" w:space="0" w:color="EDEDED"/>
              <w:left w:val="single" w:sz="4" w:space="0" w:color="EDEDED"/>
              <w:bottom w:val="single" w:sz="4" w:space="0" w:color="EDEDED"/>
              <w:right w:val="single" w:sz="4" w:space="0" w:color="EDEDED"/>
            </w:tcBorders>
            <w:tcMar>
              <w:top w:w="25" w:type="dxa"/>
              <w:left w:w="100" w:type="dxa"/>
              <w:bottom w:w="25" w:type="dxa"/>
              <w:right w:w="100" w:type="dxa"/>
            </w:tcMar>
            <w:vAlign w:val="center"/>
            <w:hideMark/>
          </w:tcPr>
          <w:p w:rsidR="00C80F06" w:rsidRPr="00F55D6F" w:rsidRDefault="00C80F06" w:rsidP="00F55D6F">
            <w:pPr>
              <w:spacing w:after="263"/>
              <w:jc w:val="center"/>
              <w:rPr>
                <w:rFonts w:ascii="Times New Roman" w:hAnsi="Times New Roman" w:cs="Times New Roman"/>
                <w:sz w:val="24"/>
                <w:szCs w:val="24"/>
              </w:rPr>
            </w:pPr>
            <w:r w:rsidRPr="00F55D6F">
              <w:rPr>
                <w:rFonts w:ascii="Times New Roman" w:hAnsi="Times New Roman" w:cs="Times New Roman"/>
                <w:sz w:val="24"/>
                <w:szCs w:val="24"/>
              </w:rPr>
              <w:t>Two Pass Assembler</w:t>
            </w:r>
          </w:p>
        </w:tc>
      </w:tr>
    </w:tbl>
    <w:p w:rsidR="00C80F06" w:rsidRPr="0064360C" w:rsidRDefault="00C80F06" w:rsidP="00F55D6F">
      <w:pPr>
        <w:pStyle w:val="Heading3"/>
        <w:shd w:val="clear" w:color="auto" w:fill="FFFFFF"/>
        <w:spacing w:before="338" w:beforeAutospacing="0" w:after="213" w:afterAutospacing="0" w:line="376" w:lineRule="atLeast"/>
        <w:jc w:val="center"/>
        <w:rPr>
          <w:bCs w:val="0"/>
          <w:color w:val="111111"/>
          <w:sz w:val="28"/>
          <w:szCs w:val="28"/>
        </w:rPr>
      </w:pPr>
      <w:r w:rsidRPr="0064360C">
        <w:rPr>
          <w:bCs w:val="0"/>
          <w:iCs/>
          <w:color w:val="111111"/>
          <w:sz w:val="28"/>
          <w:szCs w:val="28"/>
          <w:u w:val="single"/>
        </w:rPr>
        <w:t>Design of 2 – Pass Assembler</w:t>
      </w:r>
    </w:p>
    <w:p w:rsidR="00C80F06" w:rsidRPr="0064360C" w:rsidRDefault="00C80F06" w:rsidP="00C80F06">
      <w:pPr>
        <w:pStyle w:val="NormalWeb"/>
        <w:shd w:val="clear" w:color="auto" w:fill="FFFFFF"/>
        <w:spacing w:before="0" w:beforeAutospacing="0" w:after="326" w:afterAutospacing="0"/>
        <w:rPr>
          <w:b/>
          <w:color w:val="222222"/>
          <w:sz w:val="19"/>
          <w:szCs w:val="19"/>
        </w:rPr>
      </w:pPr>
      <w:r w:rsidRPr="0064360C">
        <w:rPr>
          <w:b/>
          <w:color w:val="222222"/>
          <w:sz w:val="19"/>
          <w:szCs w:val="19"/>
        </w:rPr>
        <w:t>PASS 1</w:t>
      </w:r>
      <w:r w:rsidRPr="0064360C">
        <w:rPr>
          <w:rStyle w:val="Emphasis"/>
          <w:b/>
          <w:color w:val="222222"/>
          <w:sz w:val="19"/>
          <w:szCs w:val="19"/>
        </w:rPr>
        <w:t>:</w:t>
      </w:r>
    </w:p>
    <w:p w:rsidR="00C80F06" w:rsidRPr="0064360C" w:rsidRDefault="00C80F06" w:rsidP="00C80F06">
      <w:pPr>
        <w:numPr>
          <w:ilvl w:val="0"/>
          <w:numId w:val="22"/>
        </w:numPr>
        <w:shd w:val="clear" w:color="auto" w:fill="FFFFFF"/>
        <w:spacing w:before="100" w:beforeAutospacing="1" w:after="125" w:line="240" w:lineRule="auto"/>
        <w:ind w:left="983"/>
        <w:rPr>
          <w:rFonts w:ascii="Times New Roman" w:hAnsi="Times New Roman" w:cs="Times New Roman"/>
          <w:color w:val="222222"/>
          <w:sz w:val="19"/>
          <w:szCs w:val="19"/>
        </w:rPr>
      </w:pPr>
      <w:r w:rsidRPr="0064360C">
        <w:rPr>
          <w:rFonts w:ascii="Times New Roman" w:hAnsi="Times New Roman" w:cs="Times New Roman"/>
          <w:color w:val="222222"/>
          <w:sz w:val="19"/>
          <w:szCs w:val="19"/>
        </w:rPr>
        <w:t xml:space="preserve">Separate the Symbol, Mnemonic </w:t>
      </w:r>
      <w:proofErr w:type="spellStart"/>
      <w:r w:rsidRPr="0064360C">
        <w:rPr>
          <w:rFonts w:ascii="Times New Roman" w:hAnsi="Times New Roman" w:cs="Times New Roman"/>
          <w:color w:val="222222"/>
          <w:sz w:val="19"/>
          <w:szCs w:val="19"/>
        </w:rPr>
        <w:t>opcode</w:t>
      </w:r>
      <w:proofErr w:type="spellEnd"/>
      <w:r w:rsidRPr="0064360C">
        <w:rPr>
          <w:rFonts w:ascii="Times New Roman" w:hAnsi="Times New Roman" w:cs="Times New Roman"/>
          <w:color w:val="222222"/>
          <w:sz w:val="19"/>
          <w:szCs w:val="19"/>
        </w:rPr>
        <w:t>, and operand fields</w:t>
      </w:r>
    </w:p>
    <w:p w:rsidR="00C80F06" w:rsidRPr="00C80F06" w:rsidRDefault="00C80F06" w:rsidP="00C80F06">
      <w:pPr>
        <w:numPr>
          <w:ilvl w:val="0"/>
          <w:numId w:val="23"/>
        </w:numPr>
        <w:shd w:val="clear" w:color="auto" w:fill="FFFFFF"/>
        <w:spacing w:before="100" w:beforeAutospacing="1" w:after="125" w:line="240" w:lineRule="auto"/>
        <w:ind w:left="983"/>
        <w:rPr>
          <w:rFonts w:ascii="Times New Roman" w:eastAsia="Times New Roman" w:hAnsi="Times New Roman" w:cs="Times New Roman"/>
          <w:color w:val="222222"/>
          <w:sz w:val="19"/>
          <w:szCs w:val="19"/>
        </w:rPr>
      </w:pPr>
      <w:r w:rsidRPr="00C80F06">
        <w:rPr>
          <w:rFonts w:ascii="Times New Roman" w:eastAsia="Times New Roman" w:hAnsi="Times New Roman" w:cs="Times New Roman"/>
          <w:color w:val="222222"/>
          <w:sz w:val="19"/>
          <w:szCs w:val="19"/>
        </w:rPr>
        <w:t>Build the symbol table</w:t>
      </w:r>
    </w:p>
    <w:p w:rsidR="00C80F06" w:rsidRPr="00C80F06" w:rsidRDefault="00C80F06" w:rsidP="00C80F06">
      <w:pPr>
        <w:numPr>
          <w:ilvl w:val="0"/>
          <w:numId w:val="23"/>
        </w:numPr>
        <w:shd w:val="clear" w:color="auto" w:fill="FFFFFF"/>
        <w:spacing w:before="100" w:beforeAutospacing="1" w:after="125" w:line="240" w:lineRule="auto"/>
        <w:ind w:left="983"/>
        <w:rPr>
          <w:rFonts w:ascii="Times New Roman" w:eastAsia="Times New Roman" w:hAnsi="Times New Roman" w:cs="Times New Roman"/>
          <w:color w:val="222222"/>
          <w:sz w:val="19"/>
          <w:szCs w:val="19"/>
        </w:rPr>
      </w:pPr>
      <w:r w:rsidRPr="00C80F06">
        <w:rPr>
          <w:rFonts w:ascii="Times New Roman" w:eastAsia="Times New Roman" w:hAnsi="Times New Roman" w:cs="Times New Roman"/>
          <w:color w:val="222222"/>
          <w:sz w:val="19"/>
          <w:szCs w:val="19"/>
        </w:rPr>
        <w:t>Perform LC Processing</w:t>
      </w:r>
    </w:p>
    <w:p w:rsidR="00C80F06" w:rsidRPr="00C80F06" w:rsidRDefault="00C80F06" w:rsidP="00C80F06">
      <w:pPr>
        <w:numPr>
          <w:ilvl w:val="0"/>
          <w:numId w:val="23"/>
        </w:numPr>
        <w:shd w:val="clear" w:color="auto" w:fill="FFFFFF"/>
        <w:spacing w:before="100" w:beforeAutospacing="1" w:after="0" w:line="240" w:lineRule="auto"/>
        <w:ind w:left="983"/>
        <w:rPr>
          <w:rFonts w:ascii="Times New Roman" w:eastAsia="Times New Roman" w:hAnsi="Times New Roman" w:cs="Times New Roman"/>
          <w:color w:val="222222"/>
          <w:sz w:val="19"/>
          <w:szCs w:val="19"/>
        </w:rPr>
      </w:pPr>
      <w:r w:rsidRPr="00C80F06">
        <w:rPr>
          <w:rFonts w:ascii="Times New Roman" w:eastAsia="Times New Roman" w:hAnsi="Times New Roman" w:cs="Times New Roman"/>
          <w:color w:val="222222"/>
          <w:sz w:val="19"/>
          <w:szCs w:val="19"/>
        </w:rPr>
        <w:t>Construct Intermediate Representation</w:t>
      </w:r>
    </w:p>
    <w:p w:rsidR="0064360C" w:rsidRPr="0064360C" w:rsidRDefault="00C80F06" w:rsidP="0064360C">
      <w:pPr>
        <w:shd w:val="clear" w:color="auto" w:fill="FFFFFF"/>
        <w:spacing w:after="326" w:line="240" w:lineRule="auto"/>
        <w:rPr>
          <w:rFonts w:ascii="Times New Roman" w:eastAsia="Times New Roman" w:hAnsi="Times New Roman" w:cs="Times New Roman"/>
          <w:b/>
          <w:color w:val="222222"/>
          <w:sz w:val="19"/>
          <w:szCs w:val="19"/>
        </w:rPr>
      </w:pPr>
      <w:r w:rsidRPr="00C80F06">
        <w:rPr>
          <w:rFonts w:ascii="Times New Roman" w:eastAsia="Times New Roman" w:hAnsi="Times New Roman" w:cs="Times New Roman"/>
          <w:b/>
          <w:color w:val="222222"/>
          <w:sz w:val="19"/>
          <w:szCs w:val="19"/>
        </w:rPr>
        <w:t>PASS 2:</w:t>
      </w:r>
    </w:p>
    <w:p w:rsidR="00C80F06" w:rsidRPr="00C80F06" w:rsidRDefault="00C80F06" w:rsidP="0064360C">
      <w:pPr>
        <w:shd w:val="clear" w:color="auto" w:fill="FFFFFF"/>
        <w:spacing w:after="326" w:line="240" w:lineRule="auto"/>
        <w:rPr>
          <w:rFonts w:ascii="Times New Roman" w:eastAsia="Times New Roman" w:hAnsi="Times New Roman" w:cs="Times New Roman"/>
          <w:b/>
          <w:color w:val="222222"/>
          <w:sz w:val="19"/>
          <w:szCs w:val="19"/>
        </w:rPr>
      </w:pPr>
      <w:r w:rsidRPr="0064360C">
        <w:rPr>
          <w:rFonts w:ascii="Times New Roman" w:eastAsia="Times New Roman" w:hAnsi="Times New Roman" w:cs="Times New Roman"/>
          <w:b/>
          <w:iCs/>
          <w:color w:val="111111"/>
          <w:sz w:val="24"/>
          <w:szCs w:val="24"/>
        </w:rPr>
        <w:t>SYNTHESIZE THE TARGET PROGRAM</w:t>
      </w:r>
    </w:p>
    <w:p w:rsidR="00C80F06" w:rsidRPr="00C80F06" w:rsidRDefault="00C80F06" w:rsidP="00C80F06">
      <w:pPr>
        <w:shd w:val="clear" w:color="auto" w:fill="FFFFFF"/>
        <w:spacing w:after="326" w:line="240" w:lineRule="auto"/>
        <w:rPr>
          <w:rFonts w:ascii="Times New Roman" w:eastAsia="Times New Roman" w:hAnsi="Times New Roman" w:cs="Times New Roman"/>
          <w:color w:val="222222"/>
          <w:sz w:val="19"/>
          <w:szCs w:val="19"/>
        </w:rPr>
      </w:pPr>
      <w:r w:rsidRPr="00C80F06">
        <w:rPr>
          <w:rFonts w:ascii="Times New Roman" w:eastAsia="Times New Roman" w:hAnsi="Times New Roman" w:cs="Times New Roman"/>
          <w:color w:val="222222"/>
          <w:sz w:val="19"/>
          <w:szCs w:val="19"/>
        </w:rPr>
        <w:t> Advanced Assembler Directives</w:t>
      </w:r>
    </w:p>
    <w:p w:rsidR="00C80F06" w:rsidRPr="00C80F06" w:rsidRDefault="00C80F06" w:rsidP="00C80F06">
      <w:pPr>
        <w:numPr>
          <w:ilvl w:val="0"/>
          <w:numId w:val="24"/>
        </w:numPr>
        <w:shd w:val="clear" w:color="auto" w:fill="FFFFFF"/>
        <w:spacing w:before="100" w:beforeAutospacing="1" w:after="125" w:line="240" w:lineRule="auto"/>
        <w:ind w:left="983"/>
        <w:rPr>
          <w:rFonts w:ascii="Times New Roman" w:eastAsia="Times New Roman" w:hAnsi="Times New Roman" w:cs="Times New Roman"/>
          <w:color w:val="222222"/>
          <w:sz w:val="19"/>
          <w:szCs w:val="19"/>
        </w:rPr>
      </w:pPr>
      <w:r w:rsidRPr="00C80F06">
        <w:rPr>
          <w:rFonts w:ascii="Times New Roman" w:eastAsia="Times New Roman" w:hAnsi="Times New Roman" w:cs="Times New Roman"/>
          <w:color w:val="222222"/>
          <w:sz w:val="19"/>
          <w:szCs w:val="19"/>
        </w:rPr>
        <w:t>ORIGIN</w:t>
      </w:r>
    </w:p>
    <w:p w:rsidR="00C80F06" w:rsidRDefault="00C80F06" w:rsidP="00C80F06">
      <w:pPr>
        <w:numPr>
          <w:ilvl w:val="0"/>
          <w:numId w:val="24"/>
        </w:numPr>
        <w:shd w:val="clear" w:color="auto" w:fill="FFFFFF"/>
        <w:spacing w:before="100" w:beforeAutospacing="1" w:after="0" w:line="240" w:lineRule="auto"/>
        <w:ind w:left="983"/>
        <w:rPr>
          <w:rFonts w:ascii="Times New Roman" w:eastAsia="Times New Roman" w:hAnsi="Times New Roman" w:cs="Times New Roman"/>
          <w:color w:val="222222"/>
          <w:sz w:val="19"/>
          <w:szCs w:val="19"/>
        </w:rPr>
      </w:pPr>
      <w:r w:rsidRPr="00C80F06">
        <w:rPr>
          <w:rFonts w:ascii="Times New Roman" w:eastAsia="Times New Roman" w:hAnsi="Times New Roman" w:cs="Times New Roman"/>
          <w:color w:val="222222"/>
          <w:sz w:val="19"/>
          <w:szCs w:val="19"/>
        </w:rPr>
        <w:t>EQU</w:t>
      </w:r>
    </w:p>
    <w:p w:rsidR="0064360C" w:rsidRPr="00C80F06" w:rsidRDefault="0064360C" w:rsidP="0064360C">
      <w:pPr>
        <w:shd w:val="clear" w:color="auto" w:fill="FFFFFF"/>
        <w:spacing w:before="100" w:beforeAutospacing="1" w:after="0" w:line="240" w:lineRule="auto"/>
        <w:ind w:left="983"/>
        <w:rPr>
          <w:rFonts w:ascii="Times New Roman" w:eastAsia="Times New Roman" w:hAnsi="Times New Roman" w:cs="Times New Roman"/>
          <w:color w:val="222222"/>
          <w:sz w:val="19"/>
          <w:szCs w:val="19"/>
        </w:rPr>
      </w:pPr>
    </w:p>
    <w:p w:rsidR="00C80F06" w:rsidRPr="00C80F06" w:rsidRDefault="00C80F06" w:rsidP="00C80F06">
      <w:pPr>
        <w:shd w:val="clear" w:color="auto" w:fill="FFFFFF"/>
        <w:spacing w:after="326" w:line="240" w:lineRule="auto"/>
        <w:rPr>
          <w:rFonts w:ascii="Times New Roman" w:eastAsia="Times New Roman" w:hAnsi="Times New Roman" w:cs="Times New Roman"/>
          <w:color w:val="222222"/>
          <w:sz w:val="19"/>
          <w:szCs w:val="19"/>
        </w:rPr>
      </w:pPr>
      <w:r w:rsidRPr="0064360C">
        <w:rPr>
          <w:rFonts w:ascii="Times New Roman" w:eastAsia="Times New Roman" w:hAnsi="Times New Roman" w:cs="Times New Roman"/>
          <w:b/>
          <w:bCs/>
          <w:color w:val="222222"/>
          <w:sz w:val="19"/>
        </w:rPr>
        <w:t>ORIGIN</w:t>
      </w:r>
      <w:r w:rsidRPr="00C80F06">
        <w:rPr>
          <w:rFonts w:ascii="Times New Roman" w:eastAsia="Times New Roman" w:hAnsi="Times New Roman" w:cs="Times New Roman"/>
          <w:color w:val="222222"/>
          <w:sz w:val="19"/>
          <w:szCs w:val="19"/>
        </w:rPr>
        <w:t> Syntax</w:t>
      </w:r>
      <w:proofErr w:type="gramStart"/>
      <w:r w:rsidRPr="00C80F06">
        <w:rPr>
          <w:rFonts w:ascii="Times New Roman" w:eastAsia="Times New Roman" w:hAnsi="Times New Roman" w:cs="Times New Roman"/>
          <w:color w:val="222222"/>
          <w:sz w:val="19"/>
          <w:szCs w:val="19"/>
        </w:rPr>
        <w:t>:</w:t>
      </w:r>
      <w:proofErr w:type="gramEnd"/>
      <w:r w:rsidRPr="00C80F06">
        <w:rPr>
          <w:rFonts w:ascii="Times New Roman" w:eastAsia="Times New Roman" w:hAnsi="Times New Roman" w:cs="Times New Roman"/>
          <w:color w:val="222222"/>
          <w:sz w:val="19"/>
          <w:szCs w:val="19"/>
        </w:rPr>
        <w:br/>
      </w:r>
      <w:r w:rsidRPr="0064360C">
        <w:rPr>
          <w:rFonts w:ascii="Times New Roman" w:eastAsia="Times New Roman" w:hAnsi="Times New Roman" w:cs="Times New Roman"/>
          <w:b/>
          <w:bCs/>
          <w:color w:val="222222"/>
          <w:sz w:val="19"/>
        </w:rPr>
        <w:t>ORIGIN &lt; Address Specification&gt;</w:t>
      </w:r>
    </w:p>
    <w:p w:rsidR="00C80F06" w:rsidRPr="0064360C" w:rsidRDefault="00C80F06" w:rsidP="00C80F06">
      <w:pPr>
        <w:rPr>
          <w:rFonts w:ascii="Times New Roman" w:eastAsia="Times New Roman" w:hAnsi="Times New Roman" w:cs="Times New Roman"/>
          <w:sz w:val="24"/>
          <w:szCs w:val="24"/>
        </w:rPr>
      </w:pPr>
      <w:r w:rsidRPr="0064360C">
        <w:rPr>
          <w:rFonts w:ascii="Times New Roman" w:eastAsia="Times New Roman" w:hAnsi="Times New Roman" w:cs="Times New Roman"/>
          <w:noProof/>
          <w:color w:val="5E17EB"/>
          <w:sz w:val="24"/>
          <w:szCs w:val="24"/>
        </w:rPr>
        <w:lastRenderedPageBreak/>
        <w:drawing>
          <wp:inline distT="0" distB="0" distL="0" distR="0">
            <wp:extent cx="3713480" cy="3808730"/>
            <wp:effectExtent l="19050" t="0" r="1270" b="0"/>
            <wp:docPr id="19" name="Picture 19" descr="Advanced Assembler Directiv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vanced Assembler Directives">
                      <a:hlinkClick r:id="rId20"/>
                    </pic:cNvPr>
                    <pic:cNvPicPr>
                      <a:picLocks noChangeAspect="1" noChangeArrowheads="1"/>
                    </pic:cNvPicPr>
                  </pic:nvPicPr>
                  <pic:blipFill>
                    <a:blip r:embed="rId21"/>
                    <a:srcRect/>
                    <a:stretch>
                      <a:fillRect/>
                    </a:stretch>
                  </pic:blipFill>
                  <pic:spPr bwMode="auto">
                    <a:xfrm>
                      <a:off x="0" y="0"/>
                      <a:ext cx="3713480" cy="3808730"/>
                    </a:xfrm>
                    <a:prstGeom prst="rect">
                      <a:avLst/>
                    </a:prstGeom>
                    <a:noFill/>
                    <a:ln w="9525">
                      <a:noFill/>
                      <a:miter lim="800000"/>
                      <a:headEnd/>
                      <a:tailEnd/>
                    </a:ln>
                  </pic:spPr>
                </pic:pic>
              </a:graphicData>
            </a:graphic>
          </wp:inline>
        </w:drawing>
      </w:r>
      <w:r w:rsidRPr="0064360C">
        <w:rPr>
          <w:rFonts w:ascii="Times New Roman" w:eastAsia="Times New Roman" w:hAnsi="Times New Roman" w:cs="Times New Roman"/>
          <w:noProof/>
          <w:color w:val="5E17EB"/>
          <w:sz w:val="24"/>
          <w:szCs w:val="24"/>
        </w:rPr>
        <w:drawing>
          <wp:inline distT="0" distB="0" distL="0" distR="0">
            <wp:extent cx="3808730" cy="461010"/>
            <wp:effectExtent l="19050" t="0" r="1270" b="0"/>
            <wp:docPr id="21" name="Picture 21" descr=" Advanced Assembler Directive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Advanced Assembler Directives">
                      <a:hlinkClick r:id="rId22"/>
                    </pic:cNvPr>
                    <pic:cNvPicPr>
                      <a:picLocks noChangeAspect="1" noChangeArrowheads="1"/>
                    </pic:cNvPicPr>
                  </pic:nvPicPr>
                  <pic:blipFill>
                    <a:blip r:embed="rId23"/>
                    <a:srcRect/>
                    <a:stretch>
                      <a:fillRect/>
                    </a:stretch>
                  </pic:blipFill>
                  <pic:spPr bwMode="auto">
                    <a:xfrm>
                      <a:off x="0" y="0"/>
                      <a:ext cx="3808730" cy="461010"/>
                    </a:xfrm>
                    <a:prstGeom prst="rect">
                      <a:avLst/>
                    </a:prstGeom>
                    <a:noFill/>
                    <a:ln w="9525">
                      <a:noFill/>
                      <a:miter lim="800000"/>
                      <a:headEnd/>
                      <a:tailEnd/>
                    </a:ln>
                  </pic:spPr>
                </pic:pic>
              </a:graphicData>
            </a:graphic>
          </wp:inline>
        </w:drawing>
      </w:r>
    </w:p>
    <w:p w:rsidR="00C80F06" w:rsidRPr="00C80F06" w:rsidRDefault="00C80F06" w:rsidP="00C80F06">
      <w:pPr>
        <w:shd w:val="clear" w:color="auto" w:fill="FFFFFF"/>
        <w:spacing w:after="326" w:line="240" w:lineRule="auto"/>
        <w:rPr>
          <w:rFonts w:ascii="Times New Roman" w:eastAsia="Times New Roman" w:hAnsi="Times New Roman" w:cs="Times New Roman"/>
          <w:color w:val="222222"/>
          <w:sz w:val="19"/>
          <w:szCs w:val="19"/>
        </w:rPr>
      </w:pPr>
      <w:proofErr w:type="spellStart"/>
      <w:r w:rsidRPr="0064360C">
        <w:rPr>
          <w:rFonts w:ascii="Times New Roman" w:eastAsia="Times New Roman" w:hAnsi="Times New Roman" w:cs="Times New Roman"/>
          <w:b/>
          <w:bCs/>
          <w:color w:val="222222"/>
          <w:sz w:val="19"/>
        </w:rPr>
        <w:t>EQU</w:t>
      </w:r>
      <w:r w:rsidRPr="00C80F06">
        <w:rPr>
          <w:rFonts w:ascii="Times New Roman" w:eastAsia="Times New Roman" w:hAnsi="Times New Roman" w:cs="Times New Roman"/>
          <w:color w:val="222222"/>
          <w:sz w:val="19"/>
          <w:szCs w:val="19"/>
        </w:rPr>
        <w:t>Syntax</w:t>
      </w:r>
      <w:proofErr w:type="spellEnd"/>
      <w:proofErr w:type="gramStart"/>
      <w:r w:rsidRPr="00C80F06">
        <w:rPr>
          <w:rFonts w:ascii="Times New Roman" w:eastAsia="Times New Roman" w:hAnsi="Times New Roman" w:cs="Times New Roman"/>
          <w:color w:val="222222"/>
          <w:sz w:val="19"/>
          <w:szCs w:val="19"/>
        </w:rPr>
        <w:t>:</w:t>
      </w:r>
      <w:proofErr w:type="gramEnd"/>
      <w:r w:rsidRPr="00C80F06">
        <w:rPr>
          <w:rFonts w:ascii="Times New Roman" w:eastAsia="Times New Roman" w:hAnsi="Times New Roman" w:cs="Times New Roman"/>
          <w:color w:val="222222"/>
          <w:sz w:val="19"/>
          <w:szCs w:val="19"/>
        </w:rPr>
        <w:br/>
      </w:r>
      <w:r w:rsidRPr="0064360C">
        <w:rPr>
          <w:rFonts w:ascii="Times New Roman" w:eastAsia="Times New Roman" w:hAnsi="Times New Roman" w:cs="Times New Roman"/>
          <w:b/>
          <w:bCs/>
          <w:color w:val="222222"/>
          <w:sz w:val="19"/>
        </w:rPr>
        <w:t>&lt;Symbol&gt; EQU &lt;Address Specification&gt;</w:t>
      </w:r>
      <w:r w:rsidRPr="00C80F06">
        <w:rPr>
          <w:rFonts w:ascii="Times New Roman" w:eastAsia="Times New Roman" w:hAnsi="Times New Roman" w:cs="Times New Roman"/>
          <w:color w:val="222222"/>
          <w:sz w:val="19"/>
          <w:szCs w:val="19"/>
        </w:rPr>
        <w:t>E.g.     MAXLEN    EQU    4096</w:t>
      </w:r>
      <w:proofErr w:type="gramStart"/>
      <w:r w:rsidRPr="00C80F06">
        <w:rPr>
          <w:rFonts w:ascii="Times New Roman" w:eastAsia="Times New Roman" w:hAnsi="Times New Roman" w:cs="Times New Roman"/>
          <w:color w:val="222222"/>
          <w:sz w:val="19"/>
          <w:szCs w:val="19"/>
        </w:rPr>
        <w:t>  Pass</w:t>
      </w:r>
      <w:proofErr w:type="gramEnd"/>
      <w:r w:rsidRPr="00C80F06">
        <w:rPr>
          <w:rFonts w:ascii="Times New Roman" w:eastAsia="Times New Roman" w:hAnsi="Times New Roman" w:cs="Times New Roman"/>
          <w:color w:val="222222"/>
          <w:sz w:val="19"/>
          <w:szCs w:val="19"/>
        </w:rPr>
        <w:t xml:space="preserve"> I of Assembler </w:t>
      </w:r>
    </w:p>
    <w:p w:rsidR="00C80F06" w:rsidRPr="00C80F06" w:rsidRDefault="00C80F06" w:rsidP="00C80F06">
      <w:pPr>
        <w:numPr>
          <w:ilvl w:val="0"/>
          <w:numId w:val="25"/>
        </w:numPr>
        <w:shd w:val="clear" w:color="auto" w:fill="FFFFFF"/>
        <w:spacing w:before="100" w:beforeAutospacing="1" w:after="0" w:line="240" w:lineRule="auto"/>
        <w:ind w:left="983"/>
        <w:rPr>
          <w:rFonts w:ascii="Times New Roman" w:eastAsia="Times New Roman" w:hAnsi="Times New Roman" w:cs="Times New Roman"/>
          <w:color w:val="222222"/>
          <w:sz w:val="19"/>
          <w:szCs w:val="19"/>
        </w:rPr>
      </w:pPr>
      <w:r w:rsidRPr="0064360C">
        <w:rPr>
          <w:rFonts w:ascii="Times New Roman" w:eastAsia="Times New Roman" w:hAnsi="Times New Roman" w:cs="Times New Roman"/>
          <w:iCs/>
          <w:color w:val="222222"/>
          <w:sz w:val="19"/>
        </w:rPr>
        <w:t>Pass I Use following Data Structures</w:t>
      </w:r>
    </w:p>
    <w:p w:rsidR="00C80F06" w:rsidRPr="00C80F06" w:rsidRDefault="00C80F06" w:rsidP="00C80F06">
      <w:pPr>
        <w:numPr>
          <w:ilvl w:val="1"/>
          <w:numId w:val="25"/>
        </w:numPr>
        <w:shd w:val="clear" w:color="auto" w:fill="FFFFFF"/>
        <w:spacing w:before="100" w:beforeAutospacing="1" w:after="125" w:line="240" w:lineRule="auto"/>
        <w:ind w:left="1966"/>
        <w:rPr>
          <w:rFonts w:ascii="Times New Roman" w:eastAsia="Times New Roman" w:hAnsi="Times New Roman" w:cs="Times New Roman"/>
          <w:color w:val="222222"/>
          <w:sz w:val="19"/>
          <w:szCs w:val="19"/>
        </w:rPr>
      </w:pPr>
      <w:r w:rsidRPr="00C80F06">
        <w:rPr>
          <w:rFonts w:ascii="Times New Roman" w:eastAsia="Times New Roman" w:hAnsi="Times New Roman" w:cs="Times New Roman"/>
          <w:color w:val="222222"/>
          <w:sz w:val="19"/>
          <w:szCs w:val="19"/>
        </w:rPr>
        <w:t>OPTAB</w:t>
      </w:r>
    </w:p>
    <w:p w:rsidR="00C80F06" w:rsidRPr="00C80F06" w:rsidRDefault="00C80F06" w:rsidP="00C80F06">
      <w:pPr>
        <w:numPr>
          <w:ilvl w:val="1"/>
          <w:numId w:val="25"/>
        </w:numPr>
        <w:shd w:val="clear" w:color="auto" w:fill="FFFFFF"/>
        <w:spacing w:before="100" w:beforeAutospacing="1" w:after="125" w:line="240" w:lineRule="auto"/>
        <w:ind w:left="1966"/>
        <w:rPr>
          <w:rFonts w:ascii="Times New Roman" w:eastAsia="Times New Roman" w:hAnsi="Times New Roman" w:cs="Times New Roman"/>
          <w:color w:val="222222"/>
          <w:sz w:val="19"/>
          <w:szCs w:val="19"/>
        </w:rPr>
      </w:pPr>
      <w:r w:rsidRPr="00C80F06">
        <w:rPr>
          <w:rFonts w:ascii="Times New Roman" w:eastAsia="Times New Roman" w:hAnsi="Times New Roman" w:cs="Times New Roman"/>
          <w:color w:val="222222"/>
          <w:sz w:val="19"/>
          <w:szCs w:val="19"/>
        </w:rPr>
        <w:t>SYMTAB</w:t>
      </w:r>
    </w:p>
    <w:p w:rsidR="00C80F06" w:rsidRPr="00C80F06" w:rsidRDefault="00C80F06" w:rsidP="00C80F06">
      <w:pPr>
        <w:numPr>
          <w:ilvl w:val="1"/>
          <w:numId w:val="25"/>
        </w:numPr>
        <w:shd w:val="clear" w:color="auto" w:fill="FFFFFF"/>
        <w:spacing w:before="100" w:beforeAutospacing="1" w:after="125" w:line="240" w:lineRule="auto"/>
        <w:ind w:left="1966"/>
        <w:rPr>
          <w:rFonts w:ascii="Times New Roman" w:eastAsia="Times New Roman" w:hAnsi="Times New Roman" w:cs="Times New Roman"/>
          <w:color w:val="222222"/>
          <w:sz w:val="19"/>
          <w:szCs w:val="19"/>
        </w:rPr>
      </w:pPr>
      <w:r w:rsidRPr="00C80F06">
        <w:rPr>
          <w:rFonts w:ascii="Times New Roman" w:eastAsia="Times New Roman" w:hAnsi="Times New Roman" w:cs="Times New Roman"/>
          <w:color w:val="222222"/>
          <w:sz w:val="19"/>
          <w:szCs w:val="19"/>
        </w:rPr>
        <w:t>LITTAB</w:t>
      </w:r>
    </w:p>
    <w:p w:rsidR="00C80F06" w:rsidRPr="00C80F06" w:rsidRDefault="00C80F06" w:rsidP="00C80F06">
      <w:pPr>
        <w:numPr>
          <w:ilvl w:val="1"/>
          <w:numId w:val="25"/>
        </w:numPr>
        <w:shd w:val="clear" w:color="auto" w:fill="FFFFFF"/>
        <w:spacing w:before="100" w:beforeAutospacing="1" w:after="0" w:line="240" w:lineRule="auto"/>
        <w:ind w:left="1966"/>
        <w:rPr>
          <w:rFonts w:ascii="Times New Roman" w:eastAsia="Times New Roman" w:hAnsi="Times New Roman" w:cs="Times New Roman"/>
          <w:color w:val="222222"/>
          <w:sz w:val="19"/>
          <w:szCs w:val="19"/>
        </w:rPr>
      </w:pPr>
      <w:r w:rsidRPr="00C80F06">
        <w:rPr>
          <w:rFonts w:ascii="Times New Roman" w:eastAsia="Times New Roman" w:hAnsi="Times New Roman" w:cs="Times New Roman"/>
          <w:color w:val="222222"/>
          <w:sz w:val="19"/>
          <w:szCs w:val="19"/>
        </w:rPr>
        <w:t>POOLTAB</w:t>
      </w:r>
    </w:p>
    <w:p w:rsidR="00C80F06" w:rsidRPr="00C80F06" w:rsidRDefault="00C80F06" w:rsidP="00C80F06">
      <w:pPr>
        <w:shd w:val="clear" w:color="auto" w:fill="FFFFFF"/>
        <w:spacing w:after="326" w:line="240" w:lineRule="auto"/>
        <w:rPr>
          <w:rFonts w:ascii="Times New Roman" w:eastAsia="Times New Roman" w:hAnsi="Times New Roman" w:cs="Times New Roman"/>
          <w:b/>
          <w:color w:val="222222"/>
          <w:sz w:val="19"/>
          <w:szCs w:val="19"/>
        </w:rPr>
      </w:pPr>
      <w:r w:rsidRPr="00C80F06">
        <w:rPr>
          <w:rFonts w:ascii="Times New Roman" w:eastAsia="Times New Roman" w:hAnsi="Times New Roman" w:cs="Times New Roman"/>
          <w:b/>
          <w:color w:val="222222"/>
          <w:sz w:val="19"/>
          <w:szCs w:val="19"/>
        </w:rPr>
        <w:t>OPTAB</w:t>
      </w:r>
    </w:p>
    <w:p w:rsidR="00C80F06" w:rsidRPr="0064360C" w:rsidRDefault="00C80F06" w:rsidP="00C80F06">
      <w:pPr>
        <w:pStyle w:val="ListParagraph"/>
        <w:rPr>
          <w:rFonts w:ascii="Times New Roman" w:hAnsi="Times New Roman" w:cs="Times New Roman"/>
          <w:color w:val="000000" w:themeColor="text1"/>
        </w:rPr>
      </w:pPr>
      <w:r w:rsidRPr="0064360C">
        <w:rPr>
          <w:rFonts w:ascii="Times New Roman" w:hAnsi="Times New Roman" w:cs="Times New Roman"/>
          <w:noProof/>
        </w:rPr>
        <w:lastRenderedPageBreak/>
        <w:drawing>
          <wp:inline distT="0" distB="0" distL="0" distR="0">
            <wp:extent cx="3808730" cy="3140710"/>
            <wp:effectExtent l="19050" t="0" r="1270" b="0"/>
            <wp:docPr id="23" name="Picture 23" descr="https://www.entcengg.com/wp-content/uploads/2015/09/Pic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entcengg.com/wp-content/uploads/2015/09/Picture3.jpg"/>
                    <pic:cNvPicPr>
                      <a:picLocks noChangeAspect="1" noChangeArrowheads="1"/>
                    </pic:cNvPicPr>
                  </pic:nvPicPr>
                  <pic:blipFill>
                    <a:blip r:embed="rId24"/>
                    <a:srcRect/>
                    <a:stretch>
                      <a:fillRect/>
                    </a:stretch>
                  </pic:blipFill>
                  <pic:spPr bwMode="auto">
                    <a:xfrm>
                      <a:off x="0" y="0"/>
                      <a:ext cx="3808730" cy="3140710"/>
                    </a:xfrm>
                    <a:prstGeom prst="rect">
                      <a:avLst/>
                    </a:prstGeom>
                    <a:noFill/>
                    <a:ln w="9525">
                      <a:noFill/>
                      <a:miter lim="800000"/>
                      <a:headEnd/>
                      <a:tailEnd/>
                    </a:ln>
                  </pic:spPr>
                </pic:pic>
              </a:graphicData>
            </a:graphic>
          </wp:inline>
        </w:drawing>
      </w:r>
    </w:p>
    <w:p w:rsidR="00C80F06" w:rsidRPr="00C80F06" w:rsidRDefault="00C80F06" w:rsidP="00C80F06">
      <w:pPr>
        <w:shd w:val="clear" w:color="auto" w:fill="FFFFFF"/>
        <w:spacing w:after="326" w:line="240" w:lineRule="auto"/>
        <w:rPr>
          <w:rFonts w:ascii="Times New Roman" w:eastAsia="Times New Roman" w:hAnsi="Times New Roman" w:cs="Times New Roman"/>
          <w:b/>
          <w:color w:val="222222"/>
          <w:sz w:val="19"/>
          <w:szCs w:val="19"/>
        </w:rPr>
      </w:pPr>
      <w:r w:rsidRPr="00C80F06">
        <w:rPr>
          <w:rFonts w:ascii="Times New Roman" w:eastAsia="Times New Roman" w:hAnsi="Times New Roman" w:cs="Times New Roman"/>
          <w:b/>
          <w:color w:val="222222"/>
          <w:sz w:val="19"/>
          <w:szCs w:val="19"/>
        </w:rPr>
        <w:t>SYMTAB: Symbol Table</w:t>
      </w:r>
    </w:p>
    <w:p w:rsidR="00C80F06" w:rsidRPr="00C80F06" w:rsidRDefault="00C80F06" w:rsidP="00C80F06">
      <w:pPr>
        <w:spacing w:after="0" w:line="240" w:lineRule="auto"/>
        <w:rPr>
          <w:rFonts w:ascii="Times New Roman" w:eastAsia="Times New Roman" w:hAnsi="Times New Roman" w:cs="Times New Roman"/>
          <w:sz w:val="24"/>
          <w:szCs w:val="24"/>
        </w:rPr>
      </w:pPr>
      <w:r w:rsidRPr="0064360C">
        <w:rPr>
          <w:rFonts w:ascii="Times New Roman" w:eastAsia="Times New Roman" w:hAnsi="Times New Roman" w:cs="Times New Roman"/>
          <w:noProof/>
          <w:sz w:val="24"/>
          <w:szCs w:val="24"/>
        </w:rPr>
        <w:drawing>
          <wp:inline distT="0" distB="0" distL="0" distR="0">
            <wp:extent cx="3506470" cy="3808730"/>
            <wp:effectExtent l="19050" t="0" r="0" b="0"/>
            <wp:docPr id="26" name="Picture 26" descr="SYMTAB: Symbo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YMTAB: Symbol Table"/>
                    <pic:cNvPicPr>
                      <a:picLocks noChangeAspect="1" noChangeArrowheads="1"/>
                    </pic:cNvPicPr>
                  </pic:nvPicPr>
                  <pic:blipFill>
                    <a:blip r:embed="rId25"/>
                    <a:srcRect/>
                    <a:stretch>
                      <a:fillRect/>
                    </a:stretch>
                  </pic:blipFill>
                  <pic:spPr bwMode="auto">
                    <a:xfrm>
                      <a:off x="0" y="0"/>
                      <a:ext cx="3506470" cy="3808730"/>
                    </a:xfrm>
                    <a:prstGeom prst="rect">
                      <a:avLst/>
                    </a:prstGeom>
                    <a:noFill/>
                    <a:ln w="9525">
                      <a:noFill/>
                      <a:miter lim="800000"/>
                      <a:headEnd/>
                      <a:tailEnd/>
                    </a:ln>
                  </pic:spPr>
                </pic:pic>
              </a:graphicData>
            </a:graphic>
          </wp:inline>
        </w:drawing>
      </w:r>
    </w:p>
    <w:p w:rsidR="00C80F06" w:rsidRPr="00C80F06" w:rsidRDefault="00C80F06" w:rsidP="00C80F06">
      <w:pPr>
        <w:shd w:val="clear" w:color="auto" w:fill="FFFFFF"/>
        <w:spacing w:after="326" w:line="240" w:lineRule="auto"/>
        <w:rPr>
          <w:rFonts w:ascii="Times New Roman" w:eastAsia="Times New Roman" w:hAnsi="Times New Roman" w:cs="Times New Roman"/>
          <w:b/>
          <w:color w:val="222222"/>
          <w:sz w:val="19"/>
          <w:szCs w:val="19"/>
        </w:rPr>
      </w:pPr>
      <w:r w:rsidRPr="00C80F06">
        <w:rPr>
          <w:rFonts w:ascii="Times New Roman" w:eastAsia="Times New Roman" w:hAnsi="Times New Roman" w:cs="Times New Roman"/>
          <w:b/>
          <w:color w:val="222222"/>
          <w:sz w:val="19"/>
          <w:szCs w:val="19"/>
        </w:rPr>
        <w:t>LITTAB: Table of Literals used in program  </w:t>
      </w:r>
    </w:p>
    <w:p w:rsidR="00C80F06" w:rsidRPr="0064360C" w:rsidRDefault="00C80F06" w:rsidP="00C80F06">
      <w:pPr>
        <w:pStyle w:val="ListParagraph"/>
        <w:rPr>
          <w:rFonts w:ascii="Times New Roman" w:hAnsi="Times New Roman" w:cs="Times New Roman"/>
          <w:color w:val="000000" w:themeColor="text1"/>
        </w:rPr>
      </w:pPr>
      <w:r w:rsidRPr="0064360C">
        <w:rPr>
          <w:rFonts w:ascii="Times New Roman" w:eastAsia="Times New Roman" w:hAnsi="Times New Roman" w:cs="Times New Roman"/>
          <w:noProof/>
          <w:sz w:val="24"/>
          <w:szCs w:val="24"/>
        </w:rPr>
        <w:lastRenderedPageBreak/>
        <w:drawing>
          <wp:inline distT="0" distB="0" distL="0" distR="0">
            <wp:extent cx="3808730" cy="3411220"/>
            <wp:effectExtent l="19050" t="0" r="1270" b="0"/>
            <wp:docPr id="27" name="Picture 27" descr="LITTAB: Table of Literals used i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TTAB: Table of Literals used in program"/>
                    <pic:cNvPicPr>
                      <a:picLocks noChangeAspect="1" noChangeArrowheads="1"/>
                    </pic:cNvPicPr>
                  </pic:nvPicPr>
                  <pic:blipFill>
                    <a:blip r:embed="rId26"/>
                    <a:srcRect/>
                    <a:stretch>
                      <a:fillRect/>
                    </a:stretch>
                  </pic:blipFill>
                  <pic:spPr bwMode="auto">
                    <a:xfrm>
                      <a:off x="0" y="0"/>
                      <a:ext cx="3808730" cy="3411220"/>
                    </a:xfrm>
                    <a:prstGeom prst="rect">
                      <a:avLst/>
                    </a:prstGeom>
                    <a:noFill/>
                    <a:ln w="9525">
                      <a:noFill/>
                      <a:miter lim="800000"/>
                      <a:headEnd/>
                      <a:tailEnd/>
                    </a:ln>
                  </pic:spPr>
                </pic:pic>
              </a:graphicData>
            </a:graphic>
          </wp:inline>
        </w:drawing>
      </w:r>
    </w:p>
    <w:p w:rsidR="00C80F06" w:rsidRPr="00C80F06" w:rsidRDefault="00C80F06" w:rsidP="00C80F06">
      <w:pPr>
        <w:shd w:val="clear" w:color="auto" w:fill="FFFFFF"/>
        <w:spacing w:after="326" w:line="240" w:lineRule="auto"/>
        <w:rPr>
          <w:rFonts w:ascii="Times New Roman" w:eastAsia="Times New Roman" w:hAnsi="Times New Roman" w:cs="Times New Roman"/>
          <w:b/>
          <w:color w:val="222222"/>
          <w:sz w:val="19"/>
          <w:szCs w:val="19"/>
        </w:rPr>
      </w:pPr>
      <w:r w:rsidRPr="00C80F06">
        <w:rPr>
          <w:rFonts w:ascii="Times New Roman" w:eastAsia="Times New Roman" w:hAnsi="Times New Roman" w:cs="Times New Roman"/>
          <w:b/>
          <w:color w:val="222222"/>
          <w:sz w:val="19"/>
          <w:szCs w:val="19"/>
        </w:rPr>
        <w:t>POOLTAB: A table of information concerning literal pool </w:t>
      </w:r>
    </w:p>
    <w:p w:rsidR="00C80F06" w:rsidRPr="00C80F06" w:rsidRDefault="00C80F06" w:rsidP="00C80F06">
      <w:pPr>
        <w:spacing w:after="0" w:line="240" w:lineRule="auto"/>
        <w:rPr>
          <w:rFonts w:ascii="Times New Roman" w:eastAsia="Times New Roman" w:hAnsi="Times New Roman" w:cs="Times New Roman"/>
          <w:sz w:val="24"/>
          <w:szCs w:val="24"/>
        </w:rPr>
      </w:pPr>
      <w:r w:rsidRPr="00C80F06">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OOLTAB: A table of information concerning literal pool" style="width:23.8pt;height:23.8pt"/>
        </w:pict>
      </w:r>
    </w:p>
    <w:p w:rsidR="00C80F06" w:rsidRPr="00C80F06" w:rsidRDefault="00C80F06" w:rsidP="00C80F06">
      <w:pPr>
        <w:shd w:val="clear" w:color="auto" w:fill="FFFFFF"/>
        <w:spacing w:after="62" w:line="240" w:lineRule="auto"/>
        <w:rPr>
          <w:rFonts w:ascii="Times New Roman" w:eastAsia="Times New Roman" w:hAnsi="Times New Roman" w:cs="Times New Roman"/>
          <w:color w:val="222222"/>
          <w:sz w:val="4"/>
          <w:szCs w:val="4"/>
        </w:rPr>
      </w:pPr>
      <w:r w:rsidRPr="00C80F06">
        <w:rPr>
          <w:rFonts w:ascii="Times New Roman" w:eastAsia="Times New Roman" w:hAnsi="Times New Roman" w:cs="Times New Roman"/>
          <w:color w:val="222222"/>
          <w:sz w:val="4"/>
          <w:szCs w:val="4"/>
        </w:rPr>
        <w:t> Algorithm</w:t>
      </w:r>
    </w:p>
    <w:p w:rsidR="00C80F06" w:rsidRPr="0064360C" w:rsidRDefault="00C80F06" w:rsidP="00C80F06">
      <w:pPr>
        <w:pStyle w:val="ListParagraph"/>
        <w:rPr>
          <w:rFonts w:ascii="Times New Roman" w:hAnsi="Times New Roman" w:cs="Times New Roman"/>
          <w:color w:val="000000" w:themeColor="text1"/>
        </w:rPr>
      </w:pPr>
      <w:r w:rsidRPr="0064360C">
        <w:rPr>
          <w:rFonts w:ascii="Times New Roman" w:eastAsia="Times New Roman" w:hAnsi="Times New Roman" w:cs="Times New Roman"/>
          <w:noProof/>
          <w:sz w:val="24"/>
          <w:szCs w:val="24"/>
        </w:rPr>
        <w:drawing>
          <wp:inline distT="0" distB="0" distL="0" distR="0">
            <wp:extent cx="3810000" cy="2667000"/>
            <wp:effectExtent l="19050" t="0" r="0" b="0"/>
            <wp:docPr id="31" name="Picture 31" descr="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gorithm"/>
                    <pic:cNvPicPr>
                      <a:picLocks noChangeAspect="1" noChangeArrowheads="1"/>
                    </pic:cNvPicPr>
                  </pic:nvPicPr>
                  <pic:blipFill>
                    <a:blip r:embed="rId27"/>
                    <a:srcRect/>
                    <a:stretch>
                      <a:fillRect/>
                    </a:stretch>
                  </pic:blipFill>
                  <pic:spPr bwMode="auto">
                    <a:xfrm>
                      <a:off x="0" y="0"/>
                      <a:ext cx="3810000" cy="2667000"/>
                    </a:xfrm>
                    <a:prstGeom prst="rect">
                      <a:avLst/>
                    </a:prstGeom>
                    <a:noFill/>
                    <a:ln w="9525">
                      <a:noFill/>
                      <a:miter lim="800000"/>
                      <a:headEnd/>
                      <a:tailEnd/>
                    </a:ln>
                  </pic:spPr>
                </pic:pic>
              </a:graphicData>
            </a:graphic>
          </wp:inline>
        </w:drawing>
      </w:r>
    </w:p>
    <w:p w:rsidR="00C80F06" w:rsidRPr="0064360C" w:rsidRDefault="00C80F06" w:rsidP="00C80F06">
      <w:pPr>
        <w:pStyle w:val="ListParagraph"/>
        <w:rPr>
          <w:rFonts w:ascii="Times New Roman" w:hAnsi="Times New Roman" w:cs="Times New Roman"/>
          <w:color w:val="000000" w:themeColor="text1"/>
        </w:rPr>
      </w:pPr>
      <w:r w:rsidRPr="0064360C">
        <w:rPr>
          <w:rFonts w:ascii="Times New Roman" w:hAnsi="Times New Roman" w:cs="Times New Roman"/>
          <w:noProof/>
        </w:rPr>
        <w:lastRenderedPageBreak/>
        <w:drawing>
          <wp:inline distT="0" distB="0" distL="0" distR="0">
            <wp:extent cx="3808730" cy="3585845"/>
            <wp:effectExtent l="19050" t="0" r="1270" b="0"/>
            <wp:docPr id="34" name="Picture 34" descr="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lgorithm"/>
                    <pic:cNvPicPr>
                      <a:picLocks noChangeAspect="1" noChangeArrowheads="1"/>
                    </pic:cNvPicPr>
                  </pic:nvPicPr>
                  <pic:blipFill>
                    <a:blip r:embed="rId28"/>
                    <a:srcRect/>
                    <a:stretch>
                      <a:fillRect/>
                    </a:stretch>
                  </pic:blipFill>
                  <pic:spPr bwMode="auto">
                    <a:xfrm>
                      <a:off x="0" y="0"/>
                      <a:ext cx="3808730" cy="3585845"/>
                    </a:xfrm>
                    <a:prstGeom prst="rect">
                      <a:avLst/>
                    </a:prstGeom>
                    <a:noFill/>
                    <a:ln w="9525">
                      <a:noFill/>
                      <a:miter lim="800000"/>
                      <a:headEnd/>
                      <a:tailEnd/>
                    </a:ln>
                  </pic:spPr>
                </pic:pic>
              </a:graphicData>
            </a:graphic>
          </wp:inline>
        </w:drawing>
      </w:r>
    </w:p>
    <w:p w:rsidR="00C80F06" w:rsidRPr="00C80F06" w:rsidRDefault="00C80F06" w:rsidP="00C80F06">
      <w:pPr>
        <w:shd w:val="clear" w:color="auto" w:fill="FFFFFF"/>
        <w:spacing w:after="326" w:line="240" w:lineRule="auto"/>
        <w:rPr>
          <w:rFonts w:ascii="Times New Roman" w:eastAsia="Times New Roman" w:hAnsi="Times New Roman" w:cs="Times New Roman"/>
          <w:color w:val="222222"/>
          <w:sz w:val="19"/>
          <w:szCs w:val="19"/>
        </w:rPr>
      </w:pPr>
      <w:r w:rsidRPr="00C80F06">
        <w:rPr>
          <w:rFonts w:ascii="Times New Roman" w:eastAsia="Times New Roman" w:hAnsi="Times New Roman" w:cs="Times New Roman"/>
          <w:color w:val="222222"/>
          <w:sz w:val="19"/>
          <w:szCs w:val="19"/>
        </w:rPr>
        <w:t xml:space="preserve">The main reason why most assemblers use a 2-pass system is to address the problem of forwarding references — references to variables or subroutines that have not yet been encountered when parsing the source code. A strict 1-pass scanner cannot assemble source code which contains forward references. Pass 1 of the assembler scans the source, determining the size and address of all data and instructions; then pass 2 scans the source again, outputting the binary object code. Some assemblers have been written to use a 1.5 pass scheme, whereby the source is only scanned once, but any forward references are simply assumed to be of the largest size necessary to hold any native machine data type. The unknown quantity is temporarily filled in as zero during pass 1 of the assembler, and the forward reference is added to a ‘fix-up list’. After pass 1, the ‘.5’ the pass goes through the fix-up list and patches the output machine code with the values of all resolved forward references. This can result in sub-optimal </w:t>
      </w:r>
      <w:proofErr w:type="spellStart"/>
      <w:r w:rsidRPr="00C80F06">
        <w:rPr>
          <w:rFonts w:ascii="Times New Roman" w:eastAsia="Times New Roman" w:hAnsi="Times New Roman" w:cs="Times New Roman"/>
          <w:color w:val="222222"/>
          <w:sz w:val="19"/>
          <w:szCs w:val="19"/>
        </w:rPr>
        <w:t>opcode</w:t>
      </w:r>
      <w:proofErr w:type="spellEnd"/>
      <w:r w:rsidRPr="00C80F06">
        <w:rPr>
          <w:rFonts w:ascii="Times New Roman" w:eastAsia="Times New Roman" w:hAnsi="Times New Roman" w:cs="Times New Roman"/>
          <w:color w:val="222222"/>
          <w:sz w:val="19"/>
          <w:szCs w:val="19"/>
        </w:rPr>
        <w:t xml:space="preserve"> construction but allows for a very fast assembly phase.</w:t>
      </w:r>
    </w:p>
    <w:p w:rsidR="00C80F06" w:rsidRPr="00C80F06" w:rsidRDefault="00C80F06" w:rsidP="00C80F06">
      <w:pPr>
        <w:shd w:val="clear" w:color="auto" w:fill="FFFFFF"/>
        <w:spacing w:before="338" w:after="213" w:line="376" w:lineRule="atLeast"/>
        <w:outlineLvl w:val="2"/>
        <w:rPr>
          <w:rFonts w:ascii="Times New Roman" w:eastAsia="Times New Roman" w:hAnsi="Times New Roman" w:cs="Times New Roman"/>
          <w:b/>
          <w:color w:val="111111"/>
          <w:sz w:val="28"/>
          <w:szCs w:val="28"/>
        </w:rPr>
      </w:pPr>
      <w:r w:rsidRPr="00C80F06">
        <w:rPr>
          <w:rFonts w:ascii="Times New Roman" w:eastAsia="Times New Roman" w:hAnsi="Times New Roman" w:cs="Times New Roman"/>
          <w:b/>
          <w:color w:val="111111"/>
          <w:sz w:val="28"/>
          <w:szCs w:val="28"/>
        </w:rPr>
        <w:t>DIFFERENCE BETWEEN ONE PASS AND TWO PASS ASSEMBLER</w:t>
      </w:r>
    </w:p>
    <w:p w:rsidR="00C80F06" w:rsidRPr="0064360C" w:rsidRDefault="00C80F06" w:rsidP="00C80F06">
      <w:pPr>
        <w:shd w:val="clear" w:color="auto" w:fill="FFFFFF"/>
        <w:spacing w:after="0" w:line="240" w:lineRule="auto"/>
        <w:rPr>
          <w:rFonts w:ascii="Times New Roman" w:eastAsia="Times New Roman" w:hAnsi="Times New Roman" w:cs="Times New Roman"/>
          <w:color w:val="222222"/>
          <w:sz w:val="19"/>
          <w:szCs w:val="19"/>
        </w:rPr>
      </w:pPr>
      <w:r w:rsidRPr="00C80F06">
        <w:rPr>
          <w:rFonts w:ascii="Times New Roman" w:eastAsia="Times New Roman" w:hAnsi="Times New Roman" w:cs="Times New Roman"/>
          <w:color w:val="222222"/>
          <w:sz w:val="19"/>
          <w:szCs w:val="19"/>
        </w:rPr>
        <w:t xml:space="preserve">One Pass Assembler </w:t>
      </w:r>
      <w:proofErr w:type="gramStart"/>
      <w:r w:rsidRPr="00C80F06">
        <w:rPr>
          <w:rFonts w:ascii="Times New Roman" w:eastAsia="Times New Roman" w:hAnsi="Times New Roman" w:cs="Times New Roman"/>
          <w:color w:val="222222"/>
          <w:sz w:val="19"/>
          <w:szCs w:val="19"/>
        </w:rPr>
        <w:t>The</w:t>
      </w:r>
      <w:proofErr w:type="gramEnd"/>
      <w:r w:rsidRPr="00C80F06">
        <w:rPr>
          <w:rFonts w:ascii="Times New Roman" w:eastAsia="Times New Roman" w:hAnsi="Times New Roman" w:cs="Times New Roman"/>
          <w:color w:val="222222"/>
          <w:sz w:val="19"/>
          <w:szCs w:val="19"/>
        </w:rPr>
        <w:t xml:space="preserve"> one pass assembler passes over the file once, that is it collects all the information in one loop. It Collects labels and also resolves future references There is a major problem of future referencing Assembles assembly code in one pass It creates an intermediate file which acts as an input to two pass assembler</w:t>
      </w:r>
    </w:p>
    <w:p w:rsidR="0064360C" w:rsidRPr="00C80F06" w:rsidRDefault="0064360C" w:rsidP="00C80F06">
      <w:pPr>
        <w:shd w:val="clear" w:color="auto" w:fill="FFFFFF"/>
        <w:spacing w:after="0" w:line="240" w:lineRule="auto"/>
        <w:rPr>
          <w:rFonts w:ascii="Times New Roman" w:eastAsia="Times New Roman" w:hAnsi="Times New Roman" w:cs="Times New Roman"/>
          <w:color w:val="222222"/>
          <w:sz w:val="19"/>
          <w:szCs w:val="19"/>
        </w:rPr>
      </w:pPr>
    </w:p>
    <w:p w:rsidR="00C80F06" w:rsidRPr="0064360C" w:rsidRDefault="00C80F06" w:rsidP="00C80F06">
      <w:pPr>
        <w:shd w:val="clear" w:color="auto" w:fill="FFFFFF"/>
        <w:rPr>
          <w:rFonts w:ascii="Times New Roman" w:eastAsia="Times New Roman" w:hAnsi="Times New Roman" w:cs="Times New Roman"/>
          <w:color w:val="222222"/>
          <w:sz w:val="19"/>
          <w:szCs w:val="19"/>
        </w:rPr>
      </w:pPr>
      <w:proofErr w:type="gramStart"/>
      <w:r w:rsidRPr="00C80F06">
        <w:rPr>
          <w:rFonts w:ascii="Times New Roman" w:eastAsia="Times New Roman" w:hAnsi="Times New Roman" w:cs="Times New Roman"/>
          <w:color w:val="222222"/>
          <w:sz w:val="19"/>
          <w:szCs w:val="19"/>
        </w:rPr>
        <w:t>Two Pass Assembler As the name</w:t>
      </w:r>
      <w:proofErr w:type="gramEnd"/>
      <w:r w:rsidRPr="00C80F06">
        <w:rPr>
          <w:rFonts w:ascii="Times New Roman" w:eastAsia="Times New Roman" w:hAnsi="Times New Roman" w:cs="Times New Roman"/>
          <w:color w:val="222222"/>
          <w:sz w:val="19"/>
          <w:szCs w:val="19"/>
        </w:rPr>
        <w:t xml:space="preserve"> suggests two pass assembler does two passes over the source file. In first pass, all it does is looks for label definitions and introduces</w:t>
      </w:r>
      <w:r w:rsidRPr="0064360C">
        <w:rPr>
          <w:rFonts w:ascii="Times New Roman" w:eastAsia="Times New Roman" w:hAnsi="Times New Roman" w:cs="Times New Roman"/>
          <w:color w:val="222222"/>
          <w:sz w:val="19"/>
          <w:szCs w:val="19"/>
        </w:rPr>
        <w:t xml:space="preserve"> them in the symbol table (a dynamic table which includes the label name and address for each label in the source program). In the second pass, after the symbol table is complete, it does the actual assembly by translating the operations into machine codes and so on.</w:t>
      </w:r>
    </w:p>
    <w:p w:rsidR="00C80F06" w:rsidRPr="0064360C" w:rsidRDefault="00C80F06" w:rsidP="00C80F06">
      <w:pPr>
        <w:pStyle w:val="ListParagraph"/>
        <w:rPr>
          <w:rFonts w:ascii="Times New Roman" w:hAnsi="Times New Roman" w:cs="Times New Roman"/>
          <w:color w:val="000000" w:themeColor="text1"/>
        </w:rPr>
      </w:pPr>
    </w:p>
    <w:sectPr w:rsidR="00C80F06" w:rsidRPr="0064360C" w:rsidSect="00E771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3E0F"/>
    <w:multiLevelType w:val="multilevel"/>
    <w:tmpl w:val="01A2E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758D4"/>
    <w:multiLevelType w:val="hybridMultilevel"/>
    <w:tmpl w:val="ECCA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60613"/>
    <w:multiLevelType w:val="multilevel"/>
    <w:tmpl w:val="4F247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B40FF"/>
    <w:multiLevelType w:val="multilevel"/>
    <w:tmpl w:val="4AD4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E11A3"/>
    <w:multiLevelType w:val="multilevel"/>
    <w:tmpl w:val="775EE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AC4A52"/>
    <w:multiLevelType w:val="multilevel"/>
    <w:tmpl w:val="F9E43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C61E7A"/>
    <w:multiLevelType w:val="hybridMultilevel"/>
    <w:tmpl w:val="D3783E56"/>
    <w:lvl w:ilvl="0" w:tplc="0764C7C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8F1C7C"/>
    <w:multiLevelType w:val="hybridMultilevel"/>
    <w:tmpl w:val="FA6CB080"/>
    <w:lvl w:ilvl="0" w:tplc="0764C7C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624B2B"/>
    <w:multiLevelType w:val="multilevel"/>
    <w:tmpl w:val="014C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F72AFB"/>
    <w:multiLevelType w:val="hybridMultilevel"/>
    <w:tmpl w:val="4B0A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C85BC2"/>
    <w:multiLevelType w:val="hybridMultilevel"/>
    <w:tmpl w:val="C1DCC106"/>
    <w:lvl w:ilvl="0" w:tplc="0764C7C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B1D6C"/>
    <w:multiLevelType w:val="multilevel"/>
    <w:tmpl w:val="BD26E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B867C8"/>
    <w:multiLevelType w:val="hybridMultilevel"/>
    <w:tmpl w:val="D5328758"/>
    <w:lvl w:ilvl="0" w:tplc="0764C7C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25A1E"/>
    <w:multiLevelType w:val="multilevel"/>
    <w:tmpl w:val="DD46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7C106A"/>
    <w:multiLevelType w:val="multilevel"/>
    <w:tmpl w:val="B456C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7101C3"/>
    <w:multiLevelType w:val="multilevel"/>
    <w:tmpl w:val="7E947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5366C8"/>
    <w:multiLevelType w:val="multilevel"/>
    <w:tmpl w:val="87EC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5E11AD"/>
    <w:multiLevelType w:val="hybridMultilevel"/>
    <w:tmpl w:val="83362A42"/>
    <w:lvl w:ilvl="0" w:tplc="0764C7C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F56176"/>
    <w:multiLevelType w:val="hybridMultilevel"/>
    <w:tmpl w:val="793A0B5C"/>
    <w:lvl w:ilvl="0" w:tplc="0764C7C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BF51F9"/>
    <w:multiLevelType w:val="multilevel"/>
    <w:tmpl w:val="1128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8D613E"/>
    <w:multiLevelType w:val="hybridMultilevel"/>
    <w:tmpl w:val="83B08AE0"/>
    <w:lvl w:ilvl="0" w:tplc="0764C7C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C763FA"/>
    <w:multiLevelType w:val="multilevel"/>
    <w:tmpl w:val="83A0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360B89"/>
    <w:multiLevelType w:val="multilevel"/>
    <w:tmpl w:val="7132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8B03DA"/>
    <w:multiLevelType w:val="multilevel"/>
    <w:tmpl w:val="FE18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29193B"/>
    <w:multiLevelType w:val="hybridMultilevel"/>
    <w:tmpl w:val="3EFA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541DFD"/>
    <w:multiLevelType w:val="multilevel"/>
    <w:tmpl w:val="64DC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DE28B9"/>
    <w:multiLevelType w:val="multilevel"/>
    <w:tmpl w:val="0902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0C1D10"/>
    <w:multiLevelType w:val="hybridMultilevel"/>
    <w:tmpl w:val="3C84E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9D3A88"/>
    <w:multiLevelType w:val="multilevel"/>
    <w:tmpl w:val="540EE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1761DD"/>
    <w:multiLevelType w:val="multilevel"/>
    <w:tmpl w:val="2D0C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9"/>
  </w:num>
  <w:num w:numId="4">
    <w:abstractNumId w:val="26"/>
  </w:num>
  <w:num w:numId="5">
    <w:abstractNumId w:val="16"/>
  </w:num>
  <w:num w:numId="6">
    <w:abstractNumId w:val="2"/>
  </w:num>
  <w:num w:numId="7">
    <w:abstractNumId w:val="22"/>
  </w:num>
  <w:num w:numId="8">
    <w:abstractNumId w:val="11"/>
  </w:num>
  <w:num w:numId="9">
    <w:abstractNumId w:val="21"/>
  </w:num>
  <w:num w:numId="10">
    <w:abstractNumId w:val="0"/>
  </w:num>
  <w:num w:numId="11">
    <w:abstractNumId w:val="25"/>
  </w:num>
  <w:num w:numId="12">
    <w:abstractNumId w:val="1"/>
  </w:num>
  <w:num w:numId="13">
    <w:abstractNumId w:val="27"/>
  </w:num>
  <w:num w:numId="14">
    <w:abstractNumId w:val="12"/>
  </w:num>
  <w:num w:numId="15">
    <w:abstractNumId w:val="15"/>
  </w:num>
  <w:num w:numId="16">
    <w:abstractNumId w:val="24"/>
  </w:num>
  <w:num w:numId="17">
    <w:abstractNumId w:val="20"/>
  </w:num>
  <w:num w:numId="18">
    <w:abstractNumId w:val="6"/>
  </w:num>
  <w:num w:numId="19">
    <w:abstractNumId w:val="23"/>
  </w:num>
  <w:num w:numId="20">
    <w:abstractNumId w:val="3"/>
  </w:num>
  <w:num w:numId="21">
    <w:abstractNumId w:val="29"/>
  </w:num>
  <w:num w:numId="22">
    <w:abstractNumId w:val="14"/>
  </w:num>
  <w:num w:numId="23">
    <w:abstractNumId w:val="4"/>
  </w:num>
  <w:num w:numId="24">
    <w:abstractNumId w:val="8"/>
  </w:num>
  <w:num w:numId="25">
    <w:abstractNumId w:val="28"/>
  </w:num>
  <w:num w:numId="26">
    <w:abstractNumId w:val="9"/>
  </w:num>
  <w:num w:numId="27">
    <w:abstractNumId w:val="18"/>
  </w:num>
  <w:num w:numId="28">
    <w:abstractNumId w:val="10"/>
  </w:num>
  <w:num w:numId="29">
    <w:abstractNumId w:val="17"/>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53706"/>
    <w:rsid w:val="00053706"/>
    <w:rsid w:val="0064360C"/>
    <w:rsid w:val="006C1AB9"/>
    <w:rsid w:val="007C2DE6"/>
    <w:rsid w:val="00A37377"/>
    <w:rsid w:val="00C80CA7"/>
    <w:rsid w:val="00C80F06"/>
    <w:rsid w:val="00CA593F"/>
    <w:rsid w:val="00D74F4B"/>
    <w:rsid w:val="00E771F3"/>
    <w:rsid w:val="00F55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1F3"/>
  </w:style>
  <w:style w:type="paragraph" w:styleId="Heading2">
    <w:name w:val="heading 2"/>
    <w:basedOn w:val="Normal"/>
    <w:next w:val="Normal"/>
    <w:link w:val="Heading2Char"/>
    <w:uiPriority w:val="9"/>
    <w:semiHidden/>
    <w:unhideWhenUsed/>
    <w:qFormat/>
    <w:rsid w:val="007C2D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53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80F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3706"/>
    <w:rPr>
      <w:rFonts w:ascii="Times New Roman" w:eastAsia="Times New Roman" w:hAnsi="Times New Roman" w:cs="Times New Roman"/>
      <w:b/>
      <w:bCs/>
      <w:sz w:val="27"/>
      <w:szCs w:val="27"/>
    </w:rPr>
  </w:style>
  <w:style w:type="paragraph" w:styleId="NormalWeb">
    <w:name w:val="Normal (Web)"/>
    <w:basedOn w:val="Normal"/>
    <w:uiPriority w:val="99"/>
    <w:unhideWhenUsed/>
    <w:rsid w:val="0005370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370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53706"/>
    <w:rPr>
      <w:rFonts w:ascii="Courier New" w:eastAsia="Times New Roman" w:hAnsi="Courier New" w:cs="Courier New"/>
      <w:sz w:val="20"/>
      <w:szCs w:val="20"/>
    </w:rPr>
  </w:style>
  <w:style w:type="character" w:styleId="Strong">
    <w:name w:val="Strong"/>
    <w:basedOn w:val="DefaultParagraphFont"/>
    <w:uiPriority w:val="22"/>
    <w:qFormat/>
    <w:rsid w:val="00053706"/>
    <w:rPr>
      <w:b/>
      <w:bCs/>
    </w:rPr>
  </w:style>
  <w:style w:type="paragraph" w:styleId="BalloonText">
    <w:name w:val="Balloon Text"/>
    <w:basedOn w:val="Normal"/>
    <w:link w:val="BalloonTextChar"/>
    <w:uiPriority w:val="99"/>
    <w:semiHidden/>
    <w:unhideWhenUsed/>
    <w:rsid w:val="00053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06"/>
    <w:rPr>
      <w:rFonts w:ascii="Tahoma" w:hAnsi="Tahoma" w:cs="Tahoma"/>
      <w:sz w:val="16"/>
      <w:szCs w:val="16"/>
    </w:rPr>
  </w:style>
  <w:style w:type="character" w:styleId="Hyperlink">
    <w:name w:val="Hyperlink"/>
    <w:basedOn w:val="DefaultParagraphFont"/>
    <w:uiPriority w:val="99"/>
    <w:semiHidden/>
    <w:unhideWhenUsed/>
    <w:rsid w:val="006C1AB9"/>
    <w:rPr>
      <w:color w:val="0000FF"/>
      <w:u w:val="single"/>
    </w:rPr>
  </w:style>
  <w:style w:type="paragraph" w:styleId="ListParagraph">
    <w:name w:val="List Paragraph"/>
    <w:basedOn w:val="Normal"/>
    <w:uiPriority w:val="34"/>
    <w:qFormat/>
    <w:rsid w:val="006C1AB9"/>
    <w:pPr>
      <w:ind w:left="720"/>
      <w:contextualSpacing/>
    </w:pPr>
  </w:style>
  <w:style w:type="character" w:customStyle="1" w:styleId="Heading2Char">
    <w:name w:val="Heading 2 Char"/>
    <w:basedOn w:val="DefaultParagraphFont"/>
    <w:link w:val="Heading2"/>
    <w:uiPriority w:val="9"/>
    <w:semiHidden/>
    <w:rsid w:val="007C2DE6"/>
    <w:rPr>
      <w:rFonts w:asciiTheme="majorHAnsi" w:eastAsiaTheme="majorEastAsia" w:hAnsiTheme="majorHAnsi" w:cstheme="majorBidi"/>
      <w:b/>
      <w:bCs/>
      <w:color w:val="4F81BD" w:themeColor="accent1"/>
      <w:sz w:val="26"/>
      <w:szCs w:val="26"/>
    </w:rPr>
  </w:style>
  <w:style w:type="character" w:customStyle="1" w:styleId="tocnumber">
    <w:name w:val="tocnumber"/>
    <w:basedOn w:val="DefaultParagraphFont"/>
    <w:rsid w:val="007C2DE6"/>
  </w:style>
  <w:style w:type="character" w:customStyle="1" w:styleId="toctext">
    <w:name w:val="toctext"/>
    <w:basedOn w:val="DefaultParagraphFont"/>
    <w:rsid w:val="007C2DE6"/>
  </w:style>
  <w:style w:type="character" w:customStyle="1" w:styleId="mw-headline">
    <w:name w:val="mw-headline"/>
    <w:basedOn w:val="DefaultParagraphFont"/>
    <w:rsid w:val="00D74F4B"/>
  </w:style>
  <w:style w:type="character" w:customStyle="1" w:styleId="mw-editsection">
    <w:name w:val="mw-editsection"/>
    <w:basedOn w:val="DefaultParagraphFont"/>
    <w:rsid w:val="00D74F4B"/>
  </w:style>
  <w:style w:type="character" w:customStyle="1" w:styleId="mw-editsection-bracket">
    <w:name w:val="mw-editsection-bracket"/>
    <w:basedOn w:val="DefaultParagraphFont"/>
    <w:rsid w:val="00D74F4B"/>
  </w:style>
  <w:style w:type="paragraph" w:customStyle="1" w:styleId="TableParagraph">
    <w:name w:val="Table Paragraph"/>
    <w:basedOn w:val="Normal"/>
    <w:uiPriority w:val="1"/>
    <w:qFormat/>
    <w:rsid w:val="00C80F06"/>
    <w:pPr>
      <w:widowControl w:val="0"/>
      <w:autoSpaceDE w:val="0"/>
      <w:autoSpaceDN w:val="0"/>
      <w:spacing w:after="0" w:line="240" w:lineRule="auto"/>
    </w:pPr>
    <w:rPr>
      <w:rFonts w:ascii="Arial MT" w:eastAsia="Arial MT" w:hAnsi="Arial MT" w:cs="Arial MT"/>
    </w:rPr>
  </w:style>
  <w:style w:type="character" w:customStyle="1" w:styleId="Heading4Char">
    <w:name w:val="Heading 4 Char"/>
    <w:basedOn w:val="DefaultParagraphFont"/>
    <w:link w:val="Heading4"/>
    <w:uiPriority w:val="9"/>
    <w:semiHidden/>
    <w:rsid w:val="00C80F0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C80F06"/>
    <w:rPr>
      <w:i/>
      <w:iCs/>
    </w:rPr>
  </w:style>
</w:styles>
</file>

<file path=word/webSettings.xml><?xml version="1.0" encoding="utf-8"?>
<w:webSettings xmlns:r="http://schemas.openxmlformats.org/officeDocument/2006/relationships" xmlns:w="http://schemas.openxmlformats.org/wordprocessingml/2006/main">
  <w:divs>
    <w:div w:id="9569022">
      <w:bodyDiv w:val="1"/>
      <w:marLeft w:val="0"/>
      <w:marRight w:val="0"/>
      <w:marTop w:val="0"/>
      <w:marBottom w:val="0"/>
      <w:divBdr>
        <w:top w:val="none" w:sz="0" w:space="0" w:color="auto"/>
        <w:left w:val="none" w:sz="0" w:space="0" w:color="auto"/>
        <w:bottom w:val="none" w:sz="0" w:space="0" w:color="auto"/>
        <w:right w:val="none" w:sz="0" w:space="0" w:color="auto"/>
      </w:divBdr>
    </w:div>
    <w:div w:id="211163390">
      <w:bodyDiv w:val="1"/>
      <w:marLeft w:val="0"/>
      <w:marRight w:val="0"/>
      <w:marTop w:val="0"/>
      <w:marBottom w:val="0"/>
      <w:divBdr>
        <w:top w:val="none" w:sz="0" w:space="0" w:color="auto"/>
        <w:left w:val="none" w:sz="0" w:space="0" w:color="auto"/>
        <w:bottom w:val="none" w:sz="0" w:space="0" w:color="auto"/>
        <w:right w:val="none" w:sz="0" w:space="0" w:color="auto"/>
      </w:divBdr>
    </w:div>
    <w:div w:id="377096433">
      <w:bodyDiv w:val="1"/>
      <w:marLeft w:val="0"/>
      <w:marRight w:val="0"/>
      <w:marTop w:val="0"/>
      <w:marBottom w:val="0"/>
      <w:divBdr>
        <w:top w:val="none" w:sz="0" w:space="0" w:color="auto"/>
        <w:left w:val="none" w:sz="0" w:space="0" w:color="auto"/>
        <w:bottom w:val="none" w:sz="0" w:space="0" w:color="auto"/>
        <w:right w:val="none" w:sz="0" w:space="0" w:color="auto"/>
      </w:divBdr>
    </w:div>
    <w:div w:id="703480428">
      <w:bodyDiv w:val="1"/>
      <w:marLeft w:val="0"/>
      <w:marRight w:val="0"/>
      <w:marTop w:val="0"/>
      <w:marBottom w:val="0"/>
      <w:divBdr>
        <w:top w:val="none" w:sz="0" w:space="0" w:color="auto"/>
        <w:left w:val="none" w:sz="0" w:space="0" w:color="auto"/>
        <w:bottom w:val="none" w:sz="0" w:space="0" w:color="auto"/>
        <w:right w:val="none" w:sz="0" w:space="0" w:color="auto"/>
      </w:divBdr>
    </w:div>
    <w:div w:id="915093143">
      <w:bodyDiv w:val="1"/>
      <w:marLeft w:val="0"/>
      <w:marRight w:val="0"/>
      <w:marTop w:val="0"/>
      <w:marBottom w:val="0"/>
      <w:divBdr>
        <w:top w:val="none" w:sz="0" w:space="0" w:color="auto"/>
        <w:left w:val="none" w:sz="0" w:space="0" w:color="auto"/>
        <w:bottom w:val="none" w:sz="0" w:space="0" w:color="auto"/>
        <w:right w:val="none" w:sz="0" w:space="0" w:color="auto"/>
      </w:divBdr>
      <w:divsChild>
        <w:div w:id="588395291">
          <w:marLeft w:val="0"/>
          <w:marRight w:val="0"/>
          <w:marTop w:val="0"/>
          <w:marBottom w:val="360"/>
          <w:divBdr>
            <w:top w:val="none" w:sz="0" w:space="0" w:color="auto"/>
            <w:left w:val="none" w:sz="0" w:space="0" w:color="auto"/>
            <w:bottom w:val="none" w:sz="0" w:space="0" w:color="auto"/>
            <w:right w:val="none" w:sz="0" w:space="0" w:color="auto"/>
          </w:divBdr>
          <w:divsChild>
            <w:div w:id="1699699943">
              <w:marLeft w:val="0"/>
              <w:marRight w:val="0"/>
              <w:marTop w:val="0"/>
              <w:marBottom w:val="0"/>
              <w:divBdr>
                <w:top w:val="none" w:sz="0" w:space="0" w:color="auto"/>
                <w:left w:val="none" w:sz="0" w:space="0" w:color="auto"/>
                <w:bottom w:val="none" w:sz="0" w:space="0" w:color="auto"/>
                <w:right w:val="none" w:sz="0" w:space="0" w:color="auto"/>
              </w:divBdr>
              <w:divsChild>
                <w:div w:id="1619069058">
                  <w:marLeft w:val="0"/>
                  <w:marRight w:val="0"/>
                  <w:marTop w:val="0"/>
                  <w:marBottom w:val="0"/>
                  <w:divBdr>
                    <w:top w:val="none" w:sz="0" w:space="0" w:color="auto"/>
                    <w:left w:val="none" w:sz="0" w:space="0" w:color="auto"/>
                    <w:bottom w:val="none" w:sz="0" w:space="0" w:color="auto"/>
                    <w:right w:val="none" w:sz="0" w:space="0" w:color="auto"/>
                  </w:divBdr>
                </w:div>
              </w:divsChild>
            </w:div>
            <w:div w:id="1630819401">
              <w:marLeft w:val="348"/>
              <w:marRight w:val="0"/>
              <w:marTop w:val="0"/>
              <w:marBottom w:val="0"/>
              <w:divBdr>
                <w:top w:val="none" w:sz="0" w:space="0" w:color="auto"/>
                <w:left w:val="none" w:sz="0" w:space="0" w:color="auto"/>
                <w:bottom w:val="none" w:sz="0" w:space="0" w:color="auto"/>
                <w:right w:val="none" w:sz="0" w:space="0" w:color="auto"/>
              </w:divBdr>
              <w:divsChild>
                <w:div w:id="7383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68014">
      <w:bodyDiv w:val="1"/>
      <w:marLeft w:val="0"/>
      <w:marRight w:val="0"/>
      <w:marTop w:val="0"/>
      <w:marBottom w:val="0"/>
      <w:divBdr>
        <w:top w:val="none" w:sz="0" w:space="0" w:color="auto"/>
        <w:left w:val="none" w:sz="0" w:space="0" w:color="auto"/>
        <w:bottom w:val="none" w:sz="0" w:space="0" w:color="auto"/>
        <w:right w:val="none" w:sz="0" w:space="0" w:color="auto"/>
      </w:divBdr>
    </w:div>
    <w:div w:id="1178618698">
      <w:bodyDiv w:val="1"/>
      <w:marLeft w:val="0"/>
      <w:marRight w:val="0"/>
      <w:marTop w:val="0"/>
      <w:marBottom w:val="0"/>
      <w:divBdr>
        <w:top w:val="none" w:sz="0" w:space="0" w:color="auto"/>
        <w:left w:val="none" w:sz="0" w:space="0" w:color="auto"/>
        <w:bottom w:val="none" w:sz="0" w:space="0" w:color="auto"/>
        <w:right w:val="none" w:sz="0" w:space="0" w:color="auto"/>
      </w:divBdr>
    </w:div>
    <w:div w:id="1230768129">
      <w:bodyDiv w:val="1"/>
      <w:marLeft w:val="0"/>
      <w:marRight w:val="0"/>
      <w:marTop w:val="0"/>
      <w:marBottom w:val="0"/>
      <w:divBdr>
        <w:top w:val="none" w:sz="0" w:space="0" w:color="auto"/>
        <w:left w:val="none" w:sz="0" w:space="0" w:color="auto"/>
        <w:bottom w:val="none" w:sz="0" w:space="0" w:color="auto"/>
        <w:right w:val="none" w:sz="0" w:space="0" w:color="auto"/>
      </w:divBdr>
    </w:div>
    <w:div w:id="1421832992">
      <w:bodyDiv w:val="1"/>
      <w:marLeft w:val="0"/>
      <w:marRight w:val="0"/>
      <w:marTop w:val="0"/>
      <w:marBottom w:val="0"/>
      <w:divBdr>
        <w:top w:val="none" w:sz="0" w:space="0" w:color="auto"/>
        <w:left w:val="none" w:sz="0" w:space="0" w:color="auto"/>
        <w:bottom w:val="none" w:sz="0" w:space="0" w:color="auto"/>
        <w:right w:val="none" w:sz="0" w:space="0" w:color="auto"/>
      </w:divBdr>
      <w:divsChild>
        <w:div w:id="1499493393">
          <w:marLeft w:val="0"/>
          <w:marRight w:val="0"/>
          <w:marTop w:val="0"/>
          <w:marBottom w:val="360"/>
          <w:divBdr>
            <w:top w:val="none" w:sz="0" w:space="0" w:color="auto"/>
            <w:left w:val="none" w:sz="0" w:space="0" w:color="auto"/>
            <w:bottom w:val="none" w:sz="0" w:space="0" w:color="auto"/>
            <w:right w:val="none" w:sz="0" w:space="0" w:color="auto"/>
          </w:divBdr>
          <w:divsChild>
            <w:div w:id="1059132980">
              <w:marLeft w:val="348"/>
              <w:marRight w:val="0"/>
              <w:marTop w:val="0"/>
              <w:marBottom w:val="0"/>
              <w:divBdr>
                <w:top w:val="none" w:sz="0" w:space="0" w:color="auto"/>
                <w:left w:val="none" w:sz="0" w:space="0" w:color="auto"/>
                <w:bottom w:val="none" w:sz="0" w:space="0" w:color="auto"/>
                <w:right w:val="none" w:sz="0" w:space="0" w:color="auto"/>
              </w:divBdr>
              <w:divsChild>
                <w:div w:id="4186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0507">
          <w:marLeft w:val="0"/>
          <w:marRight w:val="0"/>
          <w:marTop w:val="0"/>
          <w:marBottom w:val="360"/>
          <w:divBdr>
            <w:top w:val="none" w:sz="0" w:space="0" w:color="auto"/>
            <w:left w:val="none" w:sz="0" w:space="0" w:color="auto"/>
            <w:bottom w:val="none" w:sz="0" w:space="0" w:color="auto"/>
            <w:right w:val="none" w:sz="0" w:space="0" w:color="auto"/>
          </w:divBdr>
          <w:divsChild>
            <w:div w:id="14642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0534">
      <w:bodyDiv w:val="1"/>
      <w:marLeft w:val="0"/>
      <w:marRight w:val="0"/>
      <w:marTop w:val="0"/>
      <w:marBottom w:val="0"/>
      <w:divBdr>
        <w:top w:val="none" w:sz="0" w:space="0" w:color="auto"/>
        <w:left w:val="none" w:sz="0" w:space="0" w:color="auto"/>
        <w:bottom w:val="none" w:sz="0" w:space="0" w:color="auto"/>
        <w:right w:val="none" w:sz="0" w:space="0" w:color="auto"/>
      </w:divBdr>
      <w:divsChild>
        <w:div w:id="1300645031">
          <w:marLeft w:val="0"/>
          <w:marRight w:val="0"/>
          <w:marTop w:val="0"/>
          <w:marBottom w:val="0"/>
          <w:divBdr>
            <w:top w:val="none" w:sz="0" w:space="0" w:color="auto"/>
            <w:left w:val="none" w:sz="0" w:space="0" w:color="auto"/>
            <w:bottom w:val="none" w:sz="0" w:space="0" w:color="auto"/>
            <w:right w:val="none" w:sz="0" w:space="0" w:color="auto"/>
          </w:divBdr>
        </w:div>
      </w:divsChild>
    </w:div>
    <w:div w:id="153754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mbedded_system" TargetMode="External"/><Relationship Id="rId13" Type="http://schemas.openxmlformats.org/officeDocument/2006/relationships/hyperlink" Target="https://en.wikipedia.org/wiki/Comparison_of_assemblers" TargetMode="External"/><Relationship Id="rId18" Type="http://schemas.openxmlformats.org/officeDocument/2006/relationships/image" Target="media/image1.png"/><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en.wikipedia.org/wiki/Comparison_of_assemblers" TargetMode="External"/><Relationship Id="rId12" Type="http://schemas.openxmlformats.org/officeDocument/2006/relationships/hyperlink" Target="https://en.wikipedia.org/wiki/Comparison_of_assemblers" TargetMode="External"/><Relationship Id="rId17" Type="http://schemas.openxmlformats.org/officeDocument/2006/relationships/hyperlink" Target="https://en.wikipedia.org/wiki/Comparison_of_assemblers" TargetMode="Externa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en.wikipedia.org/wiki/Comparison_of_assemblers" TargetMode="External"/><Relationship Id="rId20" Type="http://schemas.openxmlformats.org/officeDocument/2006/relationships/hyperlink" Target="https://2.bp.blogspot.com/-QLX7Q2DCDVE/VgLwCnoPSuI/AAAAAAAAAmA/ojG_XTveIGc/s1600/Picture1.jp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ource_code" TargetMode="External"/><Relationship Id="rId11" Type="http://schemas.openxmlformats.org/officeDocument/2006/relationships/hyperlink" Target="https://en.wikipedia.org/wiki/Comparison_of_assemblers" TargetMode="External"/><Relationship Id="rId24" Type="http://schemas.openxmlformats.org/officeDocument/2006/relationships/image" Target="media/image5.jpeg"/><Relationship Id="rId5" Type="http://schemas.openxmlformats.org/officeDocument/2006/relationships/hyperlink" Target="https://en.wikipedia.org/wiki/Assembly_language" TargetMode="External"/><Relationship Id="rId15" Type="http://schemas.openxmlformats.org/officeDocument/2006/relationships/hyperlink" Target="https://en.wikipedia.org/wiki/Comparison_of_assemblers" TargetMode="External"/><Relationship Id="rId23" Type="http://schemas.openxmlformats.org/officeDocument/2006/relationships/image" Target="media/image4.jpeg"/><Relationship Id="rId28" Type="http://schemas.openxmlformats.org/officeDocument/2006/relationships/image" Target="media/image9.jpeg"/><Relationship Id="rId10" Type="http://schemas.openxmlformats.org/officeDocument/2006/relationships/hyperlink" Target="https://en.wikipedia.org/wiki/Comparison_of_assembler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Macro_(computer_science)" TargetMode="External"/><Relationship Id="rId14" Type="http://schemas.openxmlformats.org/officeDocument/2006/relationships/hyperlink" Target="https://en.wikipedia.org/wiki/Comparison_of_assemblers" TargetMode="External"/><Relationship Id="rId22" Type="http://schemas.openxmlformats.org/officeDocument/2006/relationships/hyperlink" Target="https://1.bp.blogspot.com/-GPOK_QiEH9Q/VgLwCQzfz8I/AAAAAAAAAl8/I-0jKKlD7V4/s1600/Picture2.jpg" TargetMode="External"/><Relationship Id="rId27" Type="http://schemas.openxmlformats.org/officeDocument/2006/relationships/image" Target="media/image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cu</cp:lastModifiedBy>
  <cp:revision>4</cp:revision>
  <dcterms:created xsi:type="dcterms:W3CDTF">2022-07-23T09:38:00Z</dcterms:created>
  <dcterms:modified xsi:type="dcterms:W3CDTF">2022-07-26T06:31:00Z</dcterms:modified>
</cp:coreProperties>
</file>