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E58" w:rsidRDefault="00A17E58" w:rsidP="00A17E58">
      <w:r w:rsidRPr="00A17E58">
        <w:t>Columns </w:t>
      </w:r>
      <w:r>
        <w:t>–</w:t>
      </w:r>
    </w:p>
    <w:p w:rsidR="00A17E58" w:rsidRPr="00A17E58" w:rsidRDefault="00A17E58" w:rsidP="00A17E58">
      <w:pPr>
        <w:pStyle w:val="ListParagraph"/>
        <w:numPr>
          <w:ilvl w:val="0"/>
          <w:numId w:val="3"/>
        </w:numPr>
      </w:pPr>
      <w:r w:rsidRPr="00A17E58">
        <w:t>age: age of primary beneficiary</w:t>
      </w:r>
    </w:p>
    <w:p w:rsidR="00A17E58" w:rsidRPr="00A17E58" w:rsidRDefault="00A17E58" w:rsidP="00A17E58">
      <w:pPr>
        <w:numPr>
          <w:ilvl w:val="0"/>
          <w:numId w:val="1"/>
        </w:numPr>
      </w:pPr>
      <w:r w:rsidRPr="00A17E58">
        <w:t>sex: insurance contractor gender, female, male</w:t>
      </w:r>
    </w:p>
    <w:p w:rsidR="00A17E58" w:rsidRPr="00A17E58" w:rsidRDefault="00A17E58" w:rsidP="00A17E58">
      <w:pPr>
        <w:numPr>
          <w:ilvl w:val="0"/>
          <w:numId w:val="1"/>
        </w:numPr>
      </w:pPr>
      <w:proofErr w:type="spellStart"/>
      <w:r w:rsidRPr="00A17E58">
        <w:t>bmi</w:t>
      </w:r>
      <w:proofErr w:type="spellEnd"/>
      <w:r w:rsidRPr="00A17E58">
        <w:t>: Body mass index, providing an understanding of body, weights that are relatively high or low relative to height, objective index of body weight (kg / m ^ 2) using the ratio of height to weight, ideally 18.5 to 24.9</w:t>
      </w:r>
    </w:p>
    <w:p w:rsidR="00A17E58" w:rsidRPr="00A17E58" w:rsidRDefault="00A17E58" w:rsidP="00A17E58">
      <w:pPr>
        <w:numPr>
          <w:ilvl w:val="0"/>
          <w:numId w:val="1"/>
        </w:numPr>
      </w:pPr>
      <w:r w:rsidRPr="00A17E58">
        <w:t>children: Number of children covered by health insurance / Number of dependents</w:t>
      </w:r>
    </w:p>
    <w:p w:rsidR="00A17E58" w:rsidRPr="00A17E58" w:rsidRDefault="00A17E58" w:rsidP="00A17E58">
      <w:pPr>
        <w:numPr>
          <w:ilvl w:val="0"/>
          <w:numId w:val="1"/>
        </w:numPr>
      </w:pPr>
      <w:r w:rsidRPr="00A17E58">
        <w:t>smoker: Smoking</w:t>
      </w:r>
    </w:p>
    <w:p w:rsidR="00A17E58" w:rsidRPr="00A17E58" w:rsidRDefault="00A17E58" w:rsidP="00A17E58">
      <w:pPr>
        <w:numPr>
          <w:ilvl w:val="0"/>
          <w:numId w:val="1"/>
        </w:numPr>
      </w:pPr>
      <w:proofErr w:type="gramStart"/>
      <w:r w:rsidRPr="00A17E58">
        <w:t>region</w:t>
      </w:r>
      <w:proofErr w:type="gramEnd"/>
      <w:r w:rsidRPr="00A17E58">
        <w:t>: the beneficiary's residential area in the US, northeast, southeast, southwest, northwest.</w:t>
      </w:r>
    </w:p>
    <w:p w:rsidR="00A17E58" w:rsidRDefault="00A17E58" w:rsidP="00A17E58">
      <w:pPr>
        <w:numPr>
          <w:ilvl w:val="0"/>
          <w:numId w:val="1"/>
        </w:numPr>
      </w:pPr>
      <w:r w:rsidRPr="00A17E58">
        <w:t>charges: Individual medical costs billed by health insurance</w:t>
      </w:r>
    </w:p>
    <w:p w:rsidR="00A17E58" w:rsidRPr="00A17E58" w:rsidRDefault="00A17E58" w:rsidP="00A17E58">
      <w:r>
        <w:t>Prediction:-</w:t>
      </w:r>
      <w:r w:rsidRPr="00A17E5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Can you accurately predict insurance costs?</w:t>
      </w:r>
      <w:bookmarkStart w:id="0" w:name="_GoBack"/>
      <w:bookmarkEnd w:id="0"/>
    </w:p>
    <w:p w:rsidR="00141421" w:rsidRDefault="00141421"/>
    <w:sectPr w:rsidR="00141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6808"/>
    <w:multiLevelType w:val="hybridMultilevel"/>
    <w:tmpl w:val="9E440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524E6"/>
    <w:multiLevelType w:val="multilevel"/>
    <w:tmpl w:val="89A2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41D3E19"/>
    <w:multiLevelType w:val="hybridMultilevel"/>
    <w:tmpl w:val="F1421576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43B"/>
    <w:rsid w:val="00141421"/>
    <w:rsid w:val="0062343B"/>
    <w:rsid w:val="00A1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3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2020-01-24T06:11:00Z</dcterms:created>
  <dcterms:modified xsi:type="dcterms:W3CDTF">2020-01-24T06:12:00Z</dcterms:modified>
</cp:coreProperties>
</file>