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BDBFB5" w14:textId="683C0C10" w:rsidR="00DD0715" w:rsidRDefault="00DD0715" w:rsidP="00DD0715">
      <w:r>
        <w:t xml:space="preserve">Research Proposal: </w:t>
      </w:r>
      <w:proofErr w:type="spellStart"/>
      <w:r>
        <w:t>Analyzing</w:t>
      </w:r>
      <w:proofErr w:type="spellEnd"/>
      <w:r>
        <w:t xml:space="preserve"> Changes in the Pattern of the Number of Investors on CoinDCX in the Present Fiscal Year</w:t>
      </w:r>
    </w:p>
    <w:p w14:paraId="41704DAF" w14:textId="77777777" w:rsidR="00DD0715" w:rsidRDefault="00DD0715" w:rsidP="00DD0715"/>
    <w:p w14:paraId="0C60FEA1" w14:textId="77777777" w:rsidR="00DD0715" w:rsidRDefault="00DD0715" w:rsidP="00DD0715">
      <w:r>
        <w:t xml:space="preserve"> Abstract</w:t>
      </w:r>
    </w:p>
    <w:p w14:paraId="001527FB" w14:textId="77777777" w:rsidR="00DD0715" w:rsidRDefault="00DD0715" w:rsidP="00DD0715">
      <w:r>
        <w:t>The cryptocurrency market has witnessed exponential growth in recent years, with platforms like CoinDCX playing a pivotal role in facilitating retail and institutional investments. This study aims to investigate the changes in the pattern of the number of investors on CoinDCX during the present fiscal year. By analyzing investor behavior, market trends, and external economic factors, this research seeks to identify the drivers behind these changes. The study will employ a mixed-methods approach, combining quantitative data analysis of investor metrics with qualitative insights from market experts. The findings will contribute to understanding investor behavior in volatile markets and provide actionable insights for cryptocurrency platforms to enhance user engagement and retention.</w:t>
      </w:r>
    </w:p>
    <w:p w14:paraId="46AB7238" w14:textId="77777777" w:rsidR="00DD0715" w:rsidRDefault="00DD0715" w:rsidP="00DD0715">
      <w:r>
        <w:t xml:space="preserve"> Research Problem</w:t>
      </w:r>
    </w:p>
    <w:p w14:paraId="3A49A45D" w14:textId="77777777" w:rsidR="00DD0715" w:rsidRDefault="00DD0715" w:rsidP="00DD0715">
      <w:r>
        <w:t>The cryptocurrency market is highly volatile, influenced by macroeconomic factors, regulatory changes, and technological advancements. Despite the growing popularity of platforms like CoinDCX, there is limited empirical research on how these factors impact the number of active investors on such platforms. Specifically, the present fiscal year has seen significant fluctuations in cryptocurrency prices, regulatory scrutiny, and global economic uncertainty. This study addresses the gap in understanding how these dynamics have influenced the pattern of investor participation on CoinDCX.</w:t>
      </w:r>
    </w:p>
    <w:p w14:paraId="363358FB" w14:textId="77777777" w:rsidR="00DD0715" w:rsidRDefault="00DD0715" w:rsidP="00DD0715">
      <w:r>
        <w:t xml:space="preserve"> Objective of the Study</w:t>
      </w:r>
    </w:p>
    <w:p w14:paraId="6AE95CD0" w14:textId="77777777" w:rsidR="00DD0715" w:rsidRDefault="00DD0715" w:rsidP="00DD0715">
      <w:r>
        <w:t>1. To analyze the changes in the number of investors on CoinDCX during the present fiscal year.</w:t>
      </w:r>
    </w:p>
    <w:p w14:paraId="159A8A48" w14:textId="77777777" w:rsidR="00DD0715" w:rsidRDefault="00DD0715" w:rsidP="00DD0715">
      <w:r>
        <w:t>2. To identify the key factors (e.g., market trends, regulatory changes, technological advancements) influencing these changes.</w:t>
      </w:r>
    </w:p>
    <w:p w14:paraId="64B7A33A" w14:textId="77777777" w:rsidR="00DD0715" w:rsidRDefault="00DD0715" w:rsidP="00DD0715">
      <w:r>
        <w:t>3. To explore the relationship between investor behavior and external economic indicators.</w:t>
      </w:r>
    </w:p>
    <w:p w14:paraId="73FDD550" w14:textId="77777777" w:rsidR="00DD0715" w:rsidRDefault="00DD0715" w:rsidP="00DD0715">
      <w:r>
        <w:t>4. To provide recommendations for cryptocurrency platforms to adapt to changing investor patterns.</w:t>
      </w:r>
    </w:p>
    <w:p w14:paraId="6BED57D2" w14:textId="77777777" w:rsidR="00DD0715" w:rsidRDefault="00DD0715" w:rsidP="00DD0715"/>
    <w:p w14:paraId="0B4EF393" w14:textId="77777777" w:rsidR="00DD0715" w:rsidRDefault="00DD0715" w:rsidP="00DD0715">
      <w:r>
        <w:t xml:space="preserve"> Theoretical Framework</w:t>
      </w:r>
    </w:p>
    <w:p w14:paraId="6EE3119C" w14:textId="77777777" w:rsidR="00DD0715" w:rsidRDefault="00DD0715" w:rsidP="00DD0715">
      <w:r>
        <w:t>The study will be grounded in the Theories of Planned Behavior (TPB) and Behavioral Finance. TPB posits that attitudes, subjective norms, and perceived behavioral control influence investor behavior. Behavioral Finance, on the other hand, explains how psychological factors and market anomalies impact financial decision-making. These frameworks will help explain the changes in investor patterns on CoinDCX.</w:t>
      </w:r>
    </w:p>
    <w:p w14:paraId="18278B41" w14:textId="77777777" w:rsidR="00DD0715" w:rsidRDefault="00DD0715" w:rsidP="00DD0715">
      <w:r>
        <w:t>Literature Review:</w:t>
      </w:r>
    </w:p>
    <w:p w14:paraId="40160093" w14:textId="77777777" w:rsidR="00DD0715" w:rsidRDefault="00DD0715" w:rsidP="00DD0715">
      <w:r>
        <w:t>1. Cryptocurrency Adoption: Research by Nakamoto (2008) and subsequent studies highlight the role of trust, security, and perceived utility in cryptocurrency adoption.</w:t>
      </w:r>
    </w:p>
    <w:p w14:paraId="2720D794" w14:textId="77777777" w:rsidR="00DD0715" w:rsidRDefault="00DD0715" w:rsidP="00DD0715">
      <w:r>
        <w:t xml:space="preserve">2. Investor </w:t>
      </w:r>
      <w:proofErr w:type="spellStart"/>
      <w:r>
        <w:t>Behavior</w:t>
      </w:r>
      <w:proofErr w:type="spellEnd"/>
      <w:r>
        <w:t>: Studies by Barberis and Thaler (2003) emphasize the impact of cognitive biases and market sentiment on investment decisions.</w:t>
      </w:r>
    </w:p>
    <w:p w14:paraId="31FB09E1" w14:textId="77777777" w:rsidR="00DD0715" w:rsidRDefault="00DD0715" w:rsidP="00DD0715">
      <w:r>
        <w:lastRenderedPageBreak/>
        <w:t>3. Market Volatility: Baur and Dimpfl (2018) discuss how volatility in cryptocurrency markets affects investor participation.</w:t>
      </w:r>
    </w:p>
    <w:p w14:paraId="06B6D0A9" w14:textId="77777777" w:rsidR="00DD0715" w:rsidRDefault="00DD0715" w:rsidP="00DD0715">
      <w:r>
        <w:t xml:space="preserve">4. Regulatory Impact: </w:t>
      </w:r>
      <w:proofErr w:type="spellStart"/>
      <w:r>
        <w:t>Zetzsche</w:t>
      </w:r>
      <w:proofErr w:type="spellEnd"/>
      <w:r>
        <w:t xml:space="preserve"> et al. (2020) explore how regulatory changes influence investor confidence and platform usage.</w:t>
      </w:r>
    </w:p>
    <w:p w14:paraId="2E6FA7A8" w14:textId="77777777" w:rsidR="00DD0715" w:rsidRDefault="00DD0715" w:rsidP="00DD0715">
      <w:r>
        <w:t xml:space="preserve"> Hypotheses</w:t>
      </w:r>
    </w:p>
    <w:p w14:paraId="0C7F9DB8" w14:textId="77777777" w:rsidR="00DD0715" w:rsidRDefault="00DD0715" w:rsidP="00DD0715">
      <w:r>
        <w:t>1. H1: There is a significant change in the number of investors on CoinDCX during the present fiscal year compared to previous years.</w:t>
      </w:r>
    </w:p>
    <w:p w14:paraId="16D24C7A" w14:textId="77777777" w:rsidR="00DD0715" w:rsidRDefault="00DD0715" w:rsidP="00DD0715">
      <w:r>
        <w:t>2. H2: Market volatility and cryptocurrency price fluctuations are positively correlated with changes in investor participation.</w:t>
      </w:r>
    </w:p>
    <w:p w14:paraId="1CCC9361" w14:textId="77777777" w:rsidR="00DD0715" w:rsidRDefault="00DD0715" w:rsidP="00DD0715">
      <w:r>
        <w:t>3. H3: Regulatory announcements and policy changes significantly impact the number of active investors.</w:t>
      </w:r>
    </w:p>
    <w:p w14:paraId="6F3EA669" w14:textId="77777777" w:rsidR="00DD0715" w:rsidRDefault="00DD0715" w:rsidP="00DD0715">
      <w:r>
        <w:t>4. H4: Technological advancements and platform features on CoinDCX influence investor retention and acquisition.</w:t>
      </w:r>
    </w:p>
    <w:p w14:paraId="5182F07F" w14:textId="77777777" w:rsidR="00DD0715" w:rsidRDefault="00DD0715" w:rsidP="00DD0715">
      <w:r>
        <w:t xml:space="preserve"> Proposed Research Methodology</w:t>
      </w:r>
    </w:p>
    <w:p w14:paraId="275116C6" w14:textId="77777777" w:rsidR="00DD0715" w:rsidRDefault="00DD0715" w:rsidP="00DD0715">
      <w:r>
        <w:t>1. Research Design:</w:t>
      </w:r>
    </w:p>
    <w:p w14:paraId="6CE36D36" w14:textId="77777777" w:rsidR="00DD0715" w:rsidRDefault="00DD0715" w:rsidP="00DD0715">
      <w:r>
        <w:t>The study will adopt a mixed-methods approach, combining quantitative and qualitative research techniques to provide a comprehensive understanding of the research problem.</w:t>
      </w:r>
    </w:p>
    <w:p w14:paraId="6BE1B52A" w14:textId="77777777" w:rsidR="00DD0715" w:rsidRDefault="00DD0715" w:rsidP="00DD0715">
      <w:r>
        <w:t>2. Data Collection:</w:t>
      </w:r>
    </w:p>
    <w:p w14:paraId="4CEFF289" w14:textId="77777777" w:rsidR="00DD0715" w:rsidRDefault="00DD0715" w:rsidP="00DD0715">
      <w:r>
        <w:t xml:space="preserve">- Primary Data: </w:t>
      </w:r>
    </w:p>
    <w:p w14:paraId="2C38495D" w14:textId="77777777" w:rsidR="00DD0715" w:rsidRDefault="00DD0715" w:rsidP="00DD0715">
      <w:r>
        <w:t xml:space="preserve">  - Investor metrics (number of active users, transaction volumes, etc.) will be collected from </w:t>
      </w:r>
      <w:proofErr w:type="spellStart"/>
      <w:r>
        <w:t>CoinDCX's</w:t>
      </w:r>
      <w:proofErr w:type="spellEnd"/>
      <w:r>
        <w:t xml:space="preserve"> internal databases.</w:t>
      </w:r>
    </w:p>
    <w:p w14:paraId="0663353A" w14:textId="77777777" w:rsidR="00DD0715" w:rsidRDefault="00DD0715" w:rsidP="00DD0715">
      <w:r>
        <w:t xml:space="preserve">  - Surveys and interviews with CoinDCX users to gather insights into their investment behavior and decision-making processes.</w:t>
      </w:r>
    </w:p>
    <w:p w14:paraId="26FDADA4" w14:textId="77777777" w:rsidR="00DD0715" w:rsidRDefault="00DD0715" w:rsidP="00DD0715">
      <w:r>
        <w:t xml:space="preserve">- Secondary Data: </w:t>
      </w:r>
    </w:p>
    <w:p w14:paraId="6CFB2F90" w14:textId="77777777" w:rsidR="00DD0715" w:rsidRDefault="00DD0715" w:rsidP="00DD0715">
      <w:r>
        <w:t xml:space="preserve">  - Market data (cryptocurrency prices, trading volumes) from platforms like CoinMarketCap.</w:t>
      </w:r>
    </w:p>
    <w:p w14:paraId="7B5C8FFC" w14:textId="77777777" w:rsidR="00DD0715" w:rsidRDefault="00DD0715" w:rsidP="00DD0715">
      <w:r>
        <w:t xml:space="preserve">  - Regulatory announcements and economic indicators from government and financial institutions.</w:t>
      </w:r>
    </w:p>
    <w:p w14:paraId="290CAD4F" w14:textId="77777777" w:rsidR="00DD0715" w:rsidRDefault="00DD0715" w:rsidP="00DD0715">
      <w:r>
        <w:t>3. Sampling:</w:t>
      </w:r>
    </w:p>
    <w:p w14:paraId="666185CA" w14:textId="77777777" w:rsidR="00DD0715" w:rsidRDefault="00DD0715" w:rsidP="00DD0715">
      <w:r>
        <w:t>- Quantitative Sample: Data from all active investors on CoinDCX during the present fiscal year.</w:t>
      </w:r>
    </w:p>
    <w:p w14:paraId="46568B45" w14:textId="77777777" w:rsidR="00DD0715" w:rsidRDefault="00DD0715" w:rsidP="00DD0715">
      <w:r>
        <w:t>- Qualitative Sample: A purposive sample of 20-30 investors and 5-10 market experts for interviews.</w:t>
      </w:r>
    </w:p>
    <w:p w14:paraId="0129BDB2" w14:textId="77777777" w:rsidR="00DD0715" w:rsidRDefault="00DD0715" w:rsidP="00DD0715">
      <w:r>
        <w:t>4. Data Analysis:</w:t>
      </w:r>
    </w:p>
    <w:p w14:paraId="395F1128" w14:textId="77777777" w:rsidR="00DD0715" w:rsidRDefault="00DD0715" w:rsidP="00DD0715">
      <w:r>
        <w:t xml:space="preserve">- Quantitative Analysis: </w:t>
      </w:r>
    </w:p>
    <w:p w14:paraId="0F220DEB" w14:textId="77777777" w:rsidR="00DD0715" w:rsidRDefault="00DD0715" w:rsidP="00DD0715">
      <w:r>
        <w:t xml:space="preserve">  - Time-series analysis to identify trends in investor numbers.</w:t>
      </w:r>
    </w:p>
    <w:p w14:paraId="287C9BE8" w14:textId="77777777" w:rsidR="00DD0715" w:rsidRDefault="00DD0715" w:rsidP="00DD0715">
      <w:r>
        <w:t xml:space="preserve">  - Regression analysis to test the relationship between market volatility, regulatory changes, and investor participation.</w:t>
      </w:r>
    </w:p>
    <w:p w14:paraId="4F75DB36" w14:textId="77777777" w:rsidR="00DD0715" w:rsidRDefault="00DD0715" w:rsidP="00DD0715">
      <w:r>
        <w:lastRenderedPageBreak/>
        <w:t xml:space="preserve">- Qualitative Analysis: </w:t>
      </w:r>
    </w:p>
    <w:p w14:paraId="77678ED7" w14:textId="77777777" w:rsidR="00DD0715" w:rsidRDefault="00DD0715" w:rsidP="00DD0715">
      <w:r>
        <w:t xml:space="preserve">  - Thematic analysis of interview transcripts to identify key factors influencing investor behavior.</w:t>
      </w:r>
    </w:p>
    <w:p w14:paraId="5ADFC158" w14:textId="77777777" w:rsidR="00DD0715" w:rsidRDefault="00DD0715" w:rsidP="00DD0715">
      <w:r>
        <w:t>5. Tools and Software:</w:t>
      </w:r>
    </w:p>
    <w:p w14:paraId="550934E5" w14:textId="77777777" w:rsidR="00DD0715" w:rsidRDefault="00DD0715" w:rsidP="00DD0715">
      <w:r>
        <w:t>- Statistical tools like SPSS or R for quantitative analysis.</w:t>
      </w:r>
    </w:p>
    <w:p w14:paraId="5D3F0C8E" w14:textId="77777777" w:rsidR="00DD0715" w:rsidRDefault="00DD0715" w:rsidP="00DD0715">
      <w:r>
        <w:t>- NVivo for qualitative data analysis.</w:t>
      </w:r>
    </w:p>
    <w:p w14:paraId="56D19BD8" w14:textId="77777777" w:rsidR="00DD0715" w:rsidRDefault="00DD0715" w:rsidP="00DD0715">
      <w:r>
        <w:t>6. Ethical Considerations:</w:t>
      </w:r>
    </w:p>
    <w:p w14:paraId="42549BC3" w14:textId="77777777" w:rsidR="00DD0715" w:rsidRDefault="00DD0715" w:rsidP="00DD0715">
      <w:r>
        <w:t>- Ensure anonymity and confidentiality of investor data.</w:t>
      </w:r>
    </w:p>
    <w:p w14:paraId="42E87011" w14:textId="77777777" w:rsidR="00DD0715" w:rsidRDefault="00DD0715" w:rsidP="00DD0715">
      <w:r>
        <w:t>- Obtain informed consent from survey and interview participants.</w:t>
      </w:r>
    </w:p>
    <w:p w14:paraId="6A20090D" w14:textId="77777777" w:rsidR="00DD0715" w:rsidRDefault="00DD0715" w:rsidP="00DD0715">
      <w:r>
        <w:t xml:space="preserve"> Expected Outcomes</w:t>
      </w:r>
    </w:p>
    <w:p w14:paraId="6A081F7F" w14:textId="77777777" w:rsidR="00DD0715" w:rsidRDefault="00DD0715" w:rsidP="00DD0715">
      <w:r>
        <w:t>1. Identification of key trends in investor participation on CoinDCX.</w:t>
      </w:r>
    </w:p>
    <w:p w14:paraId="54AD3AEE" w14:textId="77777777" w:rsidR="00DD0715" w:rsidRDefault="00DD0715" w:rsidP="00DD0715">
      <w:r>
        <w:t>2. Insights into the impact of market volatility, regulatory changes, and platform features on investor behavior.</w:t>
      </w:r>
    </w:p>
    <w:p w14:paraId="14BA969A" w14:textId="77777777" w:rsidR="00DD0715" w:rsidRDefault="00DD0715" w:rsidP="00DD0715">
      <w:r>
        <w:t>3. Recommendations for CoinDCX to enhance user engagement and adapt to changing market conditions.</w:t>
      </w:r>
    </w:p>
    <w:p w14:paraId="55305920" w14:textId="77777777" w:rsidR="00DD0715" w:rsidRDefault="00DD0715" w:rsidP="00DD0715">
      <w:r>
        <w:t xml:space="preserve"> Conclusion</w:t>
      </w:r>
    </w:p>
    <w:p w14:paraId="3AD80FE5" w14:textId="77777777" w:rsidR="005D7A56" w:rsidRPr="00DD0715" w:rsidRDefault="00DD0715" w:rsidP="00DD0715">
      <w:r>
        <w:t>This research will provide valuable insights into the dynamics of investor behavior in the cryptocurrency market, with a specific focus on CoinDCX. By understanding the factors driving changes in investor participation, the study will contribute to both academic literature and practical strategies for cryptocurrency platforms.</w:t>
      </w:r>
    </w:p>
    <w:sectPr w:rsidR="005D7A56" w:rsidRPr="00DD07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7A56"/>
    <w:rsid w:val="005D7A56"/>
    <w:rsid w:val="00711444"/>
    <w:rsid w:val="007220D4"/>
    <w:rsid w:val="00767102"/>
    <w:rsid w:val="00B201D5"/>
    <w:rsid w:val="00DD07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68B1EA"/>
  <w15:chartTrackingRefBased/>
  <w15:docId w15:val="{58610C81-6618-4849-9458-99A98FE943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701</TotalTime>
  <Pages>3</Pages>
  <Words>848</Words>
  <Characters>4837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agarwal</dc:creator>
  <cp:keywords/>
  <dc:description/>
  <cp:lastModifiedBy>Yash Singh</cp:lastModifiedBy>
  <cp:revision>2</cp:revision>
  <dcterms:created xsi:type="dcterms:W3CDTF">2025-02-19T03:26:00Z</dcterms:created>
  <dcterms:modified xsi:type="dcterms:W3CDTF">2025-03-01T03:08:00Z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a7a92167-23b8-4490-9c3e-df5ba09a20f2</vt:lpwstr>
  </property>
</Properties>
</file>