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color w:val="002060"/>
          <w:sz w:val="36"/>
          <w:szCs w:val="36"/>
        </w:rPr>
      </w:pPr>
      <w:r w:rsidDel="00000000" w:rsidR="00000000" w:rsidRPr="00000000">
        <w:rPr>
          <w:rFonts w:ascii="Times New Roman" w:cs="Times New Roman" w:eastAsia="Times New Roman" w:hAnsi="Times New Roman"/>
          <w:color w:val="002060"/>
          <w:sz w:val="36"/>
          <w:szCs w:val="36"/>
          <w:rtl w:val="0"/>
        </w:rPr>
        <w:t xml:space="preserve">FPGA Hackathon 2026</w:t>
      </w:r>
    </w:p>
    <w:p w:rsidR="00000000" w:rsidDel="00000000" w:rsidP="00000000" w:rsidRDefault="00000000" w:rsidRPr="00000000" w14:paraId="00000002">
      <w:pP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the rapid growth of intelligent systems at the network edge, there is an increasing need for low-latency, low-power, and real-time AI inference directly on embedded hardware. Cloud-based AI solutions suffer from bandwidth limitations, high latency, privacy concerns, and increased energy consumption.</w:t>
      </w:r>
    </w:p>
    <w:p w:rsidR="00000000" w:rsidDel="00000000" w:rsidP="00000000" w:rsidRDefault="00000000" w:rsidRPr="00000000" w14:paraId="00000003">
      <w:pP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FPGA Hackathon 2026 focuses on Edge AI implemented on AMD/Xilinx FPGA platforms, encouraging participants to explore hardware-accelerated Edge AI inference engines by developing innovative, efficient, and application-driven solutions, implemented at the Verilog RTL level. The event emphasizes research-driven innovation and the development of industry-relevant skills, providing a competitive platform for undergraduate, postgraduate, and doctoral students across India.</w:t>
      </w:r>
    </w:p>
    <w:p w:rsidR="00000000" w:rsidDel="00000000" w:rsidP="00000000" w:rsidRDefault="00000000" w:rsidRPr="00000000" w14:paraId="00000004">
      <w:pPr>
        <w:spacing w:after="120" w:before="240" w:lineRule="auto"/>
        <w:jc w:val="both"/>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rtl w:val="0"/>
        </w:rPr>
        <w:t xml:space="preserve">Problem Statement</w:t>
      </w:r>
    </w:p>
    <w:p w:rsidR="00000000" w:rsidDel="00000000" w:rsidP="00000000" w:rsidRDefault="00000000" w:rsidRPr="00000000" w14:paraId="00000005">
      <w:pPr>
        <w:spacing w:after="120" w:before="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Participants are required to design and implement hardware-accelerated Edge AI solutions on AMD/Xilinx FPGA platforms using Verilog RTL, targeting real-world applications such as Agriculture, Biomedical Systems, Traffic Management, Smart Energy Systems, and Defense. Any other suitable real world application domain can also be considered. The solutions should emphasize real-time performance, energy efficiency, reliability, and on-device intelligence.</w:t>
      </w:r>
    </w:p>
    <w:p w:rsidR="00000000" w:rsidDel="00000000" w:rsidP="00000000" w:rsidRDefault="00000000" w:rsidRPr="00000000" w14:paraId="00000006">
      <w:pPr>
        <w:spacing w:after="120" w:before="240" w:lineRule="auto"/>
        <w:jc w:val="both"/>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rtl w:val="0"/>
        </w:rPr>
        <w:t xml:space="preserve">Hackathon at a Glance:</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Eligibility:</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BE, ME, MSc, and PhD students (open to students from all institutions across India)</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Team Size: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2 members per team</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Prize Pool:</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Up to ₹1.5 Lakhs</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Entry fee: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Nil</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hackathon will be conducted in two rounds.</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Round 1 (online):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focused on hardware-accelerated Edge AI solutions using Verilog RTL</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Round 2 (offline):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6–8 teams shortlisted for the On-site Hackathon, and 10–15 teams shortlisted for the Poster Presentation during the final event. </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All participants qualifying for Round 2 will receive certificates</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Opportunity for industry interaction and national-level visibility</w:t>
      </w:r>
    </w:p>
    <w:p w:rsidR="00000000" w:rsidDel="00000000" w:rsidP="00000000" w:rsidRDefault="00000000" w:rsidRPr="00000000" w14:paraId="00000010">
      <w:pPr>
        <w:numPr>
          <w:ilvl w:val="0"/>
          <w:numId w:val="4"/>
        </w:numPr>
        <w:spacing w:after="120" w:lineRule="auto"/>
        <w:ind w:left="720" w:hanging="360"/>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Registration Form:</w:t>
      </w:r>
      <w:r w:rsidDel="00000000" w:rsidR="00000000" w:rsidRPr="00000000">
        <w:rPr>
          <w:rFonts w:ascii="Times New Roman" w:cs="Times New Roman" w:eastAsia="Times New Roman" w:hAnsi="Times New Roman"/>
          <w:sz w:val="19"/>
          <w:szCs w:val="19"/>
          <w:rtl w:val="0"/>
        </w:rPr>
        <w:t xml:space="preserve"> </w:t>
      </w:r>
      <w:hyperlink r:id="rId7">
        <w:r w:rsidDel="00000000" w:rsidR="00000000" w:rsidRPr="00000000">
          <w:rPr>
            <w:rFonts w:ascii="Times New Roman" w:cs="Times New Roman" w:eastAsia="Times New Roman" w:hAnsi="Times New Roman"/>
            <w:color w:val="1155cc"/>
            <w:sz w:val="19"/>
            <w:szCs w:val="19"/>
            <w:u w:val="single"/>
            <w:rtl w:val="0"/>
          </w:rPr>
          <w:t xml:space="preserve">https://forms.gle/X43LWxbF3oZSpFm78</w:t>
        </w:r>
      </w:hyperlink>
      <w:r w:rsidDel="00000000" w:rsidR="00000000" w:rsidRPr="00000000">
        <w:rPr>
          <w:rtl w:val="0"/>
        </w:rPr>
      </w:r>
    </w:p>
    <w:p w:rsidR="00000000" w:rsidDel="00000000" w:rsidP="00000000" w:rsidRDefault="00000000" w:rsidRPr="00000000" w14:paraId="00000011">
      <w:pPr>
        <w:spacing w:after="120" w:before="240" w:lineRule="auto"/>
        <w:jc w:val="both"/>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rtl w:val="0"/>
        </w:rPr>
        <w:t xml:space="preserve">Round 1: Online Screening</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Develop an AI/ML model for a chosen real-world Edge AI application using suitable software tools (Python, MATLAB, C/C++, etc.) for training and validation. Use standard and publicly available datasets.</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Implement the inference stage of the model in RTL (Verilog) as a hardware accelerator.</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Demonstrate how the AI model operates at the edge emphasizing on real-time performance, low power consumption, and efficient hardware utilization.</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FPGA prototyping using AMD/Xilinx FPGA platforms is strongly encouraged and will be given preference; however, correct RTL designs with validated simulation results will also be considered.</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b w:val="0"/>
          <w:bCs w:val="0"/>
          <w:i w:val="0"/>
          <w:iCs w:val="0"/>
          <w:smallCaps w:val="0"/>
          <w:strike w:val="0"/>
          <w:color w:val="000000"/>
          <w:sz w:val="19"/>
          <w:szCs w:val="19"/>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Shortlisted teams will advance to Round 2 for an on-site Hackathon or Poster presentation.</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Round 1 Submission Link:</w:t>
      </w:r>
      <w:r w:rsidDel="00000000" w:rsidR="00000000" w:rsidRPr="00000000">
        <w:rPr>
          <w:rFonts w:ascii="Times New Roman" w:cs="Times New Roman" w:eastAsia="Times New Roman" w:hAnsi="Times New Roman"/>
          <w:sz w:val="19"/>
          <w:szCs w:val="19"/>
          <w:rtl w:val="0"/>
        </w:rPr>
        <w:t xml:space="preserve"> </w:t>
      </w:r>
      <w:hyperlink r:id="rId8">
        <w:r w:rsidDel="00000000" w:rsidR="00000000" w:rsidRPr="00000000">
          <w:rPr>
            <w:rFonts w:ascii="Times New Roman" w:cs="Times New Roman" w:eastAsia="Times New Roman" w:hAnsi="Times New Roman"/>
            <w:color w:val="1155cc"/>
            <w:sz w:val="19"/>
            <w:szCs w:val="19"/>
            <w:u w:val="single"/>
            <w:rtl w:val="0"/>
          </w:rPr>
          <w:t xml:space="preserve">https://forms.gle/utP39b3sj4c3B4eGA</w:t>
        </w:r>
      </w:hyperlink>
      <w:r w:rsidDel="00000000" w:rsidR="00000000" w:rsidRPr="00000000">
        <w:rPr>
          <w:rtl w:val="0"/>
        </w:rPr>
      </w:r>
    </w:p>
    <w:p w:rsidR="00000000" w:rsidDel="00000000" w:rsidP="00000000" w:rsidRDefault="00000000" w:rsidRPr="00000000" w14:paraId="00000018">
      <w:pPr>
        <w:spacing w:after="120" w:before="240" w:lineRule="auto"/>
        <w:jc w:val="both"/>
        <w:rPr>
          <w:rFonts w:ascii="Times New Roman" w:cs="Times New Roman" w:eastAsia="Times New Roman" w:hAnsi="Times New Roman"/>
          <w:b w:val="1"/>
          <w:bCs w:val="1"/>
          <w:color w:val="002060"/>
        </w:rPr>
      </w:pPr>
      <w:bookmarkStart w:colFirst="0" w:colLast="0" w:name="_heading=h.q4qxvhr7i4uj" w:id="0"/>
      <w:bookmarkEnd w:id="0"/>
      <w:r w:rsidDel="00000000" w:rsidR="00000000" w:rsidRPr="00000000">
        <w:rPr>
          <w:rFonts w:ascii="Times New Roman" w:cs="Times New Roman" w:eastAsia="Times New Roman" w:hAnsi="Times New Roman"/>
          <w:b w:val="1"/>
          <w:bCs w:val="1"/>
          <w:color w:val="002060"/>
          <w:rtl w:val="0"/>
        </w:rPr>
        <w:t xml:space="preserve">Round 2: Offline Final Competition (2 Days)</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Venue: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BITS Pilani, Hyderabad Campus</w:t>
      </w:r>
      <w:r w:rsidDel="00000000" w:rsidR="00000000" w:rsidRPr="00000000">
        <w:rPr>
          <w:rtl w:val="0"/>
        </w:rPr>
      </w:r>
    </w:p>
    <w:p w:rsidR="00000000" w:rsidDel="00000000" w:rsidP="00000000" w:rsidRDefault="00000000" w:rsidRPr="00000000" w14:paraId="0000001A">
      <w:pPr>
        <w:spacing w:after="120" w:before="240" w:lineRule="auto"/>
        <w:jc w:val="both"/>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rtl w:val="0"/>
        </w:rPr>
        <w:t xml:space="preserve">Day 1 – On-site Hackathon </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Finalist teams will participate in the grand innovation challenge and deploy the inference stage of edge AI model for the chosen application at RTL level using real-time data and/or sensor interfacing on AMD/Xilinx FPGA platform with emphasis on real-time performance, low power consumption, and efficient hardware utilization.</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AMD/Xilinx FPGA boards, including ZedBoard, Zybo, and PYNQ, will be available for Round 2. Sensor and wireless interface modules (PMODs) will also be provided during the offline event.</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Teams may be required to implement an extended or modified problem statement during the hackathon.</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Industry/academia expert talks and hands-on workshop on hardware-accelerated Edge AI will be held.</w:t>
      </w:r>
    </w:p>
    <w:p w:rsidR="00000000" w:rsidDel="00000000" w:rsidP="00000000" w:rsidRDefault="00000000" w:rsidRPr="00000000" w14:paraId="0000001F">
      <w:pPr>
        <w:spacing w:after="120" w:before="120" w:lineRule="auto"/>
        <w:jc w:val="both"/>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rtl w:val="0"/>
        </w:rPr>
        <w:t xml:space="preserve">Day 2 – Presentations &amp; Outreach</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Technical presentations by hackathon finalist teams, poster presentation session by shortlisted poster teams, industry/academia expert talks, panel discussion, Live-Demo/ hands-on workshop, final evaluation and announcement of results.</w:t>
      </w:r>
    </w:p>
    <w:p w:rsidR="00000000" w:rsidDel="00000000" w:rsidP="00000000" w:rsidRDefault="00000000" w:rsidRPr="00000000" w14:paraId="00000021">
      <w:pPr>
        <w:spacing w:after="120" w:before="240" w:lineRule="auto"/>
        <w:jc w:val="both"/>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rtl w:val="0"/>
        </w:rPr>
        <w:t xml:space="preserve">Application Domains: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14"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t1strx5ds49e" w:id="1"/>
      <w:bookmarkEnd w:id="1"/>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Agriculture: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Modern agriculture increasingly relies on real-time data to improve yield, reduce waste, and optimize resource usage. Edge AI enables intelligent decision-making directly at farms, even in remote areas with limited connectivity. Proposed solutions may include, but are not limited to, crop disease detection from leaf images or sensor data, soil moisture classification for automated irrigation, and crop yield prediction using environmental parameters.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14"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p5iowevht9o" w:id="2"/>
      <w:bookmarkEnd w:id="2"/>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Biomedical Systems: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Healthcare systems rely on wearable and portable medical devices that require local, real-time data processing to ensure patient privacy and rapid response. Proposed solutions may include, but are not limited to, ECG/EEG signal classification for abnormality detection, heart rate anomaly detection, and medical image feature classification.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w4r3hwqa8s70" w:id="3"/>
      <w:bookmarkEnd w:id="3"/>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Traffic Management System: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Urban traffic congestion leads to increased fuel consumption, pollution, and delays. Edge AI enables localized, real-time traffic decision-making without reliance on centralized servers. Proposed solutions may include, but are not limited to, vehicle density estimation at intersections, adaptive traffic light control, and accident or congestion detection.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j8expucicazv" w:id="4"/>
      <w:bookmarkEnd w:id="4"/>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Smart Energy System: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Energy efficiency is a critical concern in smart buildings, factories, and smart grids. Edge AI enables intelligent, on-device energy management by optimizing resource usage without constant reliance on cloud connectivity. Proposed solutions may include, but are not limited to, load prediction and peak demand detection, as well as occupancy-based lighting or HVAC control.</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35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Defense System: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Defense applications demand real-time, low-latency, and secure data processing in resource-constrained, mission-critical environments. Edge AI enables on-device intelligence that ensures fast response, reliability, and data security without reliance on cloud connectivity. Proposed solutions may include, but are not limited to, target detection or classification using sensor or image data, anomaly detection in radar, sonar, or surveillance signals, and multi-sensor data fusion for autonomous threat detection.</w:t>
      </w:r>
    </w:p>
    <w:p w:rsidR="00000000" w:rsidDel="00000000" w:rsidP="00000000" w:rsidRDefault="00000000" w:rsidRPr="00000000" w14:paraId="00000027">
      <w:pPr>
        <w:spacing w:after="120" w:before="240" w:lineRule="auto"/>
        <w:jc w:val="both"/>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rtl w:val="0"/>
        </w:rPr>
        <w:t xml:space="preserve">Final submission and Evaluation:</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 Verilog RTL source code (project files in ZIP format)</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Video demonstration of implemented work (5–10 minutes).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Technical report covering application overview and AI model architecture, design methodology, RTL Architecture, novelty and advantages over existing solutions. Please adhere to the format given below.</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0"/>
          <w:szCs w:val="20"/>
        </w:rPr>
      </w:pPr>
      <w:hyperlink r:id="rId9">
        <w:r w:rsidDel="00000000" w:rsidR="00000000" w:rsidRPr="00000000">
          <w:rPr>
            <w:rFonts w:ascii="Times New Roman" w:cs="Times New Roman" w:eastAsia="Times New Roman" w:hAnsi="Times New Roman"/>
            <w:color w:val="1155cc"/>
            <w:sz w:val="20"/>
            <w:szCs w:val="20"/>
            <w:u w:val="single"/>
            <w:rtl w:val="0"/>
          </w:rPr>
          <w:t xml:space="preserve">Round 1 report format</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Evaluation will be based on relevance to real-world problems, technical complexity, novelty, quality of hardware implementation, performance/metric comparison, completeness, and clarity of presentation.</w:t>
      </w:r>
    </w:p>
    <w:p w:rsidR="00000000" w:rsidDel="00000000" w:rsidP="00000000" w:rsidRDefault="00000000" w:rsidRPr="00000000" w14:paraId="0000002D">
      <w:pPr>
        <w:spacing w:after="120" w:before="240" w:lineRule="auto"/>
        <w:jc w:val="both"/>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rtl w:val="0"/>
        </w:rPr>
        <w:t xml:space="preserve">Important Dates:</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Round 1 Problem Statement Release: 4 February 2026</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Registration Deadline: </w:t>
      </w: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t xml:space="preserve">March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2026</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Round 1 Submission Deadline: </w:t>
      </w: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March 2026</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Round 1 Result Declaration: </w:t>
      </w:r>
      <w:r w:rsidDel="00000000" w:rsidR="00000000" w:rsidRPr="00000000">
        <w:rPr>
          <w:rFonts w:ascii="Times New Roman" w:cs="Times New Roman" w:eastAsia="Times New Roman" w:hAnsi="Times New Roman"/>
          <w:sz w:val="20"/>
          <w:szCs w:val="20"/>
          <w:rtl w:val="0"/>
        </w:rPr>
        <w:t xml:space="preserve">TBD</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Round 2 (Offline Event): 10–11 April 2026</w:t>
      </w:r>
    </w:p>
    <w:tbl>
      <w:tblPr>
        <w:tblStyle w:val="Table1"/>
        <w:tblW w:w="1052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264"/>
        <w:gridCol w:w="5264"/>
        <w:tblGridChange w:id="0">
          <w:tblGrid>
            <w:gridCol w:w="5264"/>
            <w:gridCol w:w="5264"/>
          </w:tblGrid>
        </w:tblGridChange>
      </w:tblGrid>
      <w:tr>
        <w:trPr>
          <w:cantSplit w:val="0"/>
          <w:tblHeader w:val="0"/>
        </w:trPr>
        <w:tc>
          <w:tcPr/>
          <w:p w:rsidR="00000000" w:rsidDel="00000000" w:rsidP="00000000" w:rsidRDefault="00000000" w:rsidRPr="00000000" w14:paraId="00000033">
            <w:pPr>
              <w:spacing w:after="120" w:lineRule="auto"/>
              <w:jc w:val="both"/>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rtl w:val="0"/>
              </w:rPr>
              <w:t xml:space="preserve">Sponsorship &amp; Organization:</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11" w:right="0" w:hanging="2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Sponsored by: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AMD</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11" w:right="0" w:hanging="2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Co-sponsored by: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Institution’s Innovation Council (IIC), BITS Pilani Hyderabad Campus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11" w:right="0" w:hanging="2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Hosted by: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BITS Pilani</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511" w:right="0" w:hanging="2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Organized by: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Department of EEE and IEEE Student Branch, BITS Pilani Hyderabad Campus</w:t>
            </w:r>
          </w:p>
        </w:tc>
        <w:tc>
          <w:tcPr/>
          <w:p w:rsidR="00000000" w:rsidDel="00000000" w:rsidP="00000000" w:rsidRDefault="00000000" w:rsidRPr="00000000" w14:paraId="00000038">
            <w:pPr>
              <w:spacing w:after="120" w:lineRule="auto"/>
              <w:jc w:val="both"/>
              <w:rPr>
                <w:rFonts w:ascii="Times New Roman" w:cs="Times New Roman" w:eastAsia="Times New Roman" w:hAnsi="Times New Roman"/>
                <w:b w:val="1"/>
                <w:bCs w:val="1"/>
                <w:color w:val="002060"/>
              </w:rPr>
            </w:pPr>
            <w:r w:rsidDel="00000000" w:rsidR="00000000" w:rsidRPr="00000000">
              <w:rPr>
                <w:rFonts w:ascii="Times New Roman" w:cs="Times New Roman" w:eastAsia="Times New Roman" w:hAnsi="Times New Roman"/>
                <w:b w:val="1"/>
                <w:bCs w:val="1"/>
                <w:color w:val="002060"/>
                <w:rtl w:val="0"/>
              </w:rPr>
              <w:t xml:space="preserve">Organizing Committee: </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21" w:right="0" w:hanging="2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Faculty Coordinator: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Prof. Amit Kumar Panda, Dept. of EEE, BITS Pilani Hyderabad Campus</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21" w:right="0" w:hanging="2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AMD Coordinator: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Mr. Santosh Yachareni, Senior Director, Analog Division, AMD</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21" w:right="0" w:hanging="2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Student Coordinator: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Sree Harsha, IEEE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521" w:right="0" w:hanging="2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Student Co-Coordinator: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Sharundhathya, IEEE</w:t>
            </w:r>
          </w:p>
        </w:tc>
      </w:tr>
    </w:tbl>
    <w:p w:rsidR="00000000" w:rsidDel="00000000" w:rsidP="00000000" w:rsidRDefault="00000000" w:rsidRPr="00000000" w14:paraId="0000003D">
      <w:pPr>
        <w:spacing w:after="120" w:before="12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180309" cy="4793889"/>
            <wp:effectExtent b="0" l="0" r="0" t="0"/>
            <wp:wrapNone/>
            <wp:docPr id="2"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6180309" cy="4793889"/>
                    </a:xfrm>
                    <a:prstGeom prst="rect"/>
                    <a:ln/>
                  </pic:spPr>
                </pic:pic>
              </a:graphicData>
            </a:graphic>
          </wp:anchor>
        </w:drawing>
      </w:r>
    </w:p>
    <w:p w:rsidR="00000000" w:rsidDel="00000000" w:rsidP="00000000" w:rsidRDefault="00000000" w:rsidRPr="00000000" w14:paraId="0000003E">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0" distT="0" distL="0" distR="0" hidden="0" layoutInCell="1" locked="0" relativeHeight="0" simplePos="0">
            <wp:simplePos x="0" y="0"/>
            <wp:positionH relativeFrom="page">
              <wp:posOffset>540385</wp:posOffset>
            </wp:positionH>
            <wp:positionV relativeFrom="page">
              <wp:posOffset>5237754</wp:posOffset>
            </wp:positionV>
            <wp:extent cx="6181725" cy="4783012"/>
            <wp:effectExtent b="0" l="0" r="0" t="0"/>
            <wp:wrapNone/>
            <wp:docPr id="1"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6181725" cy="4783012"/>
                    </a:xfrm>
                    <a:prstGeom prst="rect"/>
                    <a:ln/>
                  </pic:spPr>
                </pic:pic>
              </a:graphicData>
            </a:graphic>
          </wp:anchor>
        </w:drawing>
      </w:r>
      <w:r w:rsidDel="00000000" w:rsidR="00000000" w:rsidRPr="00000000">
        <w:rPr>
          <w:rtl w:val="0"/>
        </w:rPr>
      </w:r>
    </w:p>
    <w:p w:rsidR="00000000" w:rsidDel="00000000" w:rsidP="00000000" w:rsidRDefault="00000000" w:rsidRPr="00000000" w14:paraId="00000050">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120" w:befor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12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0" distT="0" distL="0" distR="0" hidden="0" layoutInCell="1" locked="0" relativeHeight="0" simplePos="0">
            <wp:simplePos x="0" y="0"/>
            <wp:positionH relativeFrom="page">
              <wp:posOffset>540385</wp:posOffset>
            </wp:positionH>
            <wp:positionV relativeFrom="page">
              <wp:posOffset>339090</wp:posOffset>
            </wp:positionV>
            <wp:extent cx="6154663" cy="4781550"/>
            <wp:effectExtent b="0" l="0" r="0" t="0"/>
            <wp:wrapNone/>
            <wp:docPr id="3"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6154663" cy="4781550"/>
                    </a:xfrm>
                    <a:prstGeom prst="rect"/>
                    <a:ln/>
                  </pic:spPr>
                </pic:pic>
              </a:graphicData>
            </a:graphic>
          </wp:anchor>
        </w:drawing>
      </w:r>
      <w:r w:rsidDel="00000000" w:rsidR="00000000" w:rsidRPr="00000000">
        <w:rPr>
          <w:rtl w:val="0"/>
        </w:rPr>
      </w:r>
    </w:p>
    <w:p w:rsidR="00000000" w:rsidDel="00000000" w:rsidP="00000000" w:rsidRDefault="00000000" w:rsidRPr="00000000" w14:paraId="00000061">
      <w:pPr>
        <w:spacing w:after="120" w:before="120" w:lineRule="auto"/>
        <w:jc w:val="both"/>
        <w:rPr>
          <w:rFonts w:ascii="Times New Roman" w:cs="Times New Roman" w:eastAsia="Times New Roman" w:hAnsi="Times New Roman"/>
        </w:rPr>
      </w:pPr>
      <w:r w:rsidDel="00000000" w:rsidR="00000000" w:rsidRPr="00000000">
        <w:rPr>
          <w:rtl w:val="0"/>
        </w:rPr>
      </w:r>
    </w:p>
    <w:sectPr>
      <w:pgSz w:h="15840" w:w="12240" w:orient="portrait"/>
      <w:pgMar w:bottom="851" w:top="699" w:left="851" w:right="851" w:header="426" w:footer="27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2D4CCD"/>
    <w:pPr>
      <w:ind w:left="720"/>
      <w:contextualSpacing w:val="1"/>
    </w:pPr>
  </w:style>
  <w:style w:type="character" w:styleId="Strong">
    <w:name w:val="Strong"/>
    <w:basedOn w:val="DefaultParagraphFont"/>
    <w:uiPriority w:val="22"/>
    <w:qFormat w:val="1"/>
    <w:rsid w:val="001E75C5"/>
    <w:rPr>
      <w:b w:val="1"/>
      <w:bCs w:val="1"/>
    </w:rPr>
  </w:style>
  <w:style w:type="paragraph" w:styleId="NormalWeb">
    <w:name w:val="Normal (Web)"/>
    <w:basedOn w:val="Normal"/>
    <w:uiPriority w:val="99"/>
    <w:semiHidden w:val="1"/>
    <w:unhideWhenUsed w:val="1"/>
    <w:rsid w:val="001E75C5"/>
    <w:pPr>
      <w:spacing w:after="100" w:afterAutospacing="1" w:before="100" w:beforeAutospacing="1" w:line="240" w:lineRule="auto"/>
    </w:pPr>
    <w:rPr>
      <w:rFonts w:ascii="Times New Roman" w:cs="Times New Roman" w:eastAsia="Times New Roman" w:hAnsi="Times New Roman"/>
      <w:sz w:val="24"/>
      <w:szCs w:val="24"/>
      <w:lang w:val="en-IN"/>
    </w:rPr>
  </w:style>
  <w:style w:type="character" w:styleId="Emphasis">
    <w:name w:val="Emphasis"/>
    <w:basedOn w:val="DefaultParagraphFont"/>
    <w:uiPriority w:val="20"/>
    <w:qFormat w:val="1"/>
    <w:rsid w:val="001133A3"/>
    <w:rPr>
      <w:i w:val="1"/>
      <w:iCs w:val="1"/>
    </w:rPr>
  </w:style>
  <w:style w:type="paragraph" w:styleId="Header">
    <w:name w:val="header"/>
    <w:basedOn w:val="Normal"/>
    <w:link w:val="HeaderChar"/>
    <w:uiPriority w:val="99"/>
    <w:unhideWhenUsed w:val="1"/>
    <w:rsid w:val="00F024C8"/>
    <w:pPr>
      <w:tabs>
        <w:tab w:val="center" w:pos="4513"/>
        <w:tab w:val="right" w:pos="9026"/>
      </w:tabs>
      <w:spacing w:line="240" w:lineRule="auto"/>
    </w:pPr>
  </w:style>
  <w:style w:type="character" w:styleId="HeaderChar" w:customStyle="1">
    <w:name w:val="Header Char"/>
    <w:basedOn w:val="DefaultParagraphFont"/>
    <w:link w:val="Header"/>
    <w:uiPriority w:val="99"/>
    <w:rsid w:val="00F024C8"/>
  </w:style>
  <w:style w:type="paragraph" w:styleId="Footer">
    <w:name w:val="footer"/>
    <w:basedOn w:val="Normal"/>
    <w:link w:val="FooterChar"/>
    <w:uiPriority w:val="99"/>
    <w:unhideWhenUsed w:val="1"/>
    <w:rsid w:val="00F024C8"/>
    <w:pPr>
      <w:tabs>
        <w:tab w:val="center" w:pos="4513"/>
        <w:tab w:val="right" w:pos="9026"/>
      </w:tabs>
      <w:spacing w:line="240" w:lineRule="auto"/>
    </w:pPr>
  </w:style>
  <w:style w:type="character" w:styleId="FooterChar" w:customStyle="1">
    <w:name w:val="Footer Char"/>
    <w:basedOn w:val="DefaultParagraphFont"/>
    <w:link w:val="Footer"/>
    <w:uiPriority w:val="99"/>
    <w:rsid w:val="00F024C8"/>
  </w:style>
  <w:style w:type="table" w:styleId="TableGrid">
    <w:name w:val="Table Grid"/>
    <w:basedOn w:val="TableNormal"/>
    <w:uiPriority w:val="39"/>
    <w:rsid w:val="0054350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1.jpg"/><Relationship Id="rId12" Type="http://schemas.openxmlformats.org/officeDocument/2006/relationships/image" Target="media/image3.jpg"/><Relationship Id="rId9" Type="http://schemas.openxmlformats.org/officeDocument/2006/relationships/hyperlink" Target="https://drive.google.com/file/d/1VeW7LdSdvzRPHa9E_NYSLvNOYTC_yKOe/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ms.gle/X43LWxbF3oZSpFm78" TargetMode="External"/><Relationship Id="rId8" Type="http://schemas.openxmlformats.org/officeDocument/2006/relationships/hyperlink" Target="https://forms.gle/utP39b3sj4c3B4eG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4za79KCmxDQErDrmZIutLHTlXg==">CgMxLjAyDmgucTRxeHZocjdpNHVqMg5oLnQxc3RyeDVkczQ5ZTINaC5wNWlvd2V2aHQ5bzIOaC53NHIzaHdxYThzNzAyDmguajhleHB1Y2ljYXp2OAByITFBNl9yVHRnVzhRaHBSSTNUdHdHZHBjWHN1NjdER1N4Nw==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2026-02-03T17:17:00Z</dcterms:created>
  <dc:creator>Amit Kumar Panda</dc:creator>
</cp:coreProperties>
</file>