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Project Synopsis: Telemedicine Web Application for Remote Areas</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quality healthcare is a major challenge in remote and rural areas. Telemedicine, which enables remote consultation and treatment through digital platforms, offers a solution. This project aims to develop a </w:t>
      </w:r>
      <w:r w:rsidDel="00000000" w:rsidR="00000000" w:rsidRPr="00000000">
        <w:rPr>
          <w:rFonts w:ascii="Times New Roman" w:cs="Times New Roman" w:eastAsia="Times New Roman" w:hAnsi="Times New Roman"/>
          <w:b w:val="1"/>
          <w:sz w:val="24"/>
          <w:szCs w:val="24"/>
          <w:rtl w:val="0"/>
        </w:rPr>
        <w:t xml:space="preserve">Telemedicine Web Application</w:t>
      </w:r>
      <w:r w:rsidDel="00000000" w:rsidR="00000000" w:rsidRPr="00000000">
        <w:rPr>
          <w:rFonts w:ascii="Times New Roman" w:cs="Times New Roman" w:eastAsia="Times New Roman" w:hAnsi="Times New Roman"/>
          <w:sz w:val="24"/>
          <w:szCs w:val="24"/>
          <w:rtl w:val="0"/>
        </w:rPr>
        <w:t xml:space="preserve"> that connects doctors in Primary Health Care (PHC) centers with super-specialty doctors, allowing them to collaborate on diagnosis and treatment, particularly in areas where healthcare infrastructure is minimal.</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will enable </w:t>
      </w:r>
      <w:r w:rsidDel="00000000" w:rsidR="00000000" w:rsidRPr="00000000">
        <w:rPr>
          <w:rFonts w:ascii="Times New Roman" w:cs="Times New Roman" w:eastAsia="Times New Roman" w:hAnsi="Times New Roman"/>
          <w:b w:val="1"/>
          <w:sz w:val="24"/>
          <w:szCs w:val="24"/>
          <w:rtl w:val="0"/>
        </w:rPr>
        <w:t xml:space="preserve">junior doctors</w:t>
      </w:r>
      <w:r w:rsidDel="00000000" w:rsidR="00000000" w:rsidRPr="00000000">
        <w:rPr>
          <w:rFonts w:ascii="Times New Roman" w:cs="Times New Roman" w:eastAsia="Times New Roman" w:hAnsi="Times New Roman"/>
          <w:sz w:val="24"/>
          <w:szCs w:val="24"/>
          <w:rtl w:val="0"/>
        </w:rPr>
        <w:t xml:space="preserve"> to record patients' symptoms, prepare treatment plans, and seek approval from </w:t>
      </w:r>
      <w:r w:rsidDel="00000000" w:rsidR="00000000" w:rsidRPr="00000000">
        <w:rPr>
          <w:rFonts w:ascii="Times New Roman" w:cs="Times New Roman" w:eastAsia="Times New Roman" w:hAnsi="Times New Roman"/>
          <w:b w:val="1"/>
          <w:sz w:val="24"/>
          <w:szCs w:val="24"/>
          <w:rtl w:val="0"/>
        </w:rPr>
        <w:t xml:space="preserve">super-specialty doctors</w:t>
      </w:r>
      <w:r w:rsidDel="00000000" w:rsidR="00000000" w:rsidRPr="00000000">
        <w:rPr>
          <w:rFonts w:ascii="Times New Roman" w:cs="Times New Roman" w:eastAsia="Times New Roman" w:hAnsi="Times New Roman"/>
          <w:sz w:val="24"/>
          <w:szCs w:val="24"/>
          <w:rtl w:val="0"/>
        </w:rPr>
        <w:t xml:space="preserve">. The super-specialty doctors can review, suggest modifications, or approve treatment plans. The application will also store patients' data for ongoing monitoring and enable dynamic adjustments to treatment based on progress.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Problem Statement</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areas face a critical shortage of specialized medical care. In such regions, patients often rely on junior doctors or health workers who may not have the expertise to handle complex medical cases. Without access to super-specialty doctors, many patients face delayed diagnosis, inappropriate treatment, or are forced to travel long distances to urban centers for medical care. There is a need for a </w:t>
      </w:r>
      <w:r w:rsidDel="00000000" w:rsidR="00000000" w:rsidRPr="00000000">
        <w:rPr>
          <w:rFonts w:ascii="Times New Roman" w:cs="Times New Roman" w:eastAsia="Times New Roman" w:hAnsi="Times New Roman"/>
          <w:b w:val="1"/>
          <w:sz w:val="24"/>
          <w:szCs w:val="24"/>
          <w:rtl w:val="0"/>
        </w:rPr>
        <w:t xml:space="preserve">digital solution</w:t>
      </w:r>
      <w:r w:rsidDel="00000000" w:rsidR="00000000" w:rsidRPr="00000000">
        <w:rPr>
          <w:rFonts w:ascii="Times New Roman" w:cs="Times New Roman" w:eastAsia="Times New Roman" w:hAnsi="Times New Roman"/>
          <w:sz w:val="24"/>
          <w:szCs w:val="24"/>
          <w:rtl w:val="0"/>
        </w:rPr>
        <w:t xml:space="preserve"> that can bridge the gap between local healthcare providers and specialized doctors, ensuring that patients receive timely and expert care without the need to travel.</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issues include:</w:t>
      </w:r>
    </w:p>
    <w:p w:rsidR="00000000" w:rsidDel="00000000" w:rsidP="00000000" w:rsidRDefault="00000000" w:rsidRPr="00000000" w14:paraId="0000000A">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Lack of access to super-specialty doctors in rural areas.</w:t>
      </w:r>
    </w:p>
    <w:p w:rsidR="00000000" w:rsidDel="00000000" w:rsidP="00000000" w:rsidRDefault="00000000" w:rsidRPr="00000000" w14:paraId="0000000B">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Inadequate collaboration between healthcare providers in remote regions.</w:t>
      </w:r>
    </w:p>
    <w:p w:rsidR="00000000" w:rsidDel="00000000" w:rsidP="00000000" w:rsidRDefault="00000000" w:rsidRPr="00000000" w14:paraId="0000000C">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Delayed diagnosis and treatment plans due to logistical and geographical challenges.</w:t>
      </w:r>
    </w:p>
    <w:p w:rsidR="00000000" w:rsidDel="00000000" w:rsidP="00000000" w:rsidRDefault="00000000" w:rsidRPr="00000000" w14:paraId="0000000D">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Absence of a unified platform for patient data, treatment plans, and progress monitoring.</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Scope of the Project</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Telemedicine Web Application</w:t>
      </w:r>
      <w:r w:rsidDel="00000000" w:rsidR="00000000" w:rsidRPr="00000000">
        <w:rPr>
          <w:rFonts w:ascii="Times New Roman" w:cs="Times New Roman" w:eastAsia="Times New Roman" w:hAnsi="Times New Roman"/>
          <w:sz w:val="24"/>
          <w:szCs w:val="24"/>
          <w:rtl w:val="0"/>
        </w:rPr>
        <w:t xml:space="preserve"> will serve the following purposes:</w:t>
      </w:r>
    </w:p>
    <w:p w:rsidR="00000000" w:rsidDel="00000000" w:rsidP="00000000" w:rsidRDefault="00000000" w:rsidRPr="00000000" w14:paraId="00000011">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Remote Collaboration</w:t>
      </w:r>
      <w:r w:rsidDel="00000000" w:rsidR="00000000" w:rsidRPr="00000000">
        <w:rPr>
          <w:rFonts w:ascii="Times New Roman" w:cs="Times New Roman" w:eastAsia="Times New Roman" w:hAnsi="Times New Roman"/>
          <w:sz w:val="24"/>
          <w:szCs w:val="24"/>
          <w:rtl w:val="0"/>
        </w:rPr>
        <w:t xml:space="preserve">: Enable junior doctors at PHC centers to collaborate with super-specialty doctors.</w:t>
      </w:r>
    </w:p>
    <w:p w:rsidR="00000000" w:rsidDel="00000000" w:rsidP="00000000" w:rsidRDefault="00000000" w:rsidRPr="00000000" w14:paraId="00000012">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Treatment Planning</w:t>
      </w:r>
      <w:r w:rsidDel="00000000" w:rsidR="00000000" w:rsidRPr="00000000">
        <w:rPr>
          <w:rFonts w:ascii="Times New Roman" w:cs="Times New Roman" w:eastAsia="Times New Roman" w:hAnsi="Times New Roman"/>
          <w:sz w:val="24"/>
          <w:szCs w:val="24"/>
          <w:rtl w:val="0"/>
        </w:rPr>
        <w:t xml:space="preserve">: Allow junior doctors to record symptoms, prepare treatment plans, and submit them for approval or modification by senior specialists.</w:t>
      </w:r>
    </w:p>
    <w:p w:rsidR="00000000" w:rsidDel="00000000" w:rsidP="00000000" w:rsidRDefault="00000000" w:rsidRPr="00000000" w14:paraId="00000013">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Data Storage &amp; Monitoring</w:t>
      </w:r>
      <w:r w:rsidDel="00000000" w:rsidR="00000000" w:rsidRPr="00000000">
        <w:rPr>
          <w:rFonts w:ascii="Times New Roman" w:cs="Times New Roman" w:eastAsia="Times New Roman" w:hAnsi="Times New Roman"/>
          <w:sz w:val="24"/>
          <w:szCs w:val="24"/>
          <w:rtl w:val="0"/>
        </w:rPr>
        <w:t xml:space="preserve">: Store patient records, symptoms, treatment plans, and progress. Both junior and senior doctors can monitor and update the treatment plan based on the patient's condition.</w:t>
      </w:r>
    </w:p>
    <w:p w:rsidR="00000000" w:rsidDel="00000000" w:rsidP="00000000" w:rsidRDefault="00000000" w:rsidRPr="00000000" w14:paraId="00000014">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Dual Database System</w:t>
      </w:r>
      <w:r w:rsidDel="00000000" w:rsidR="00000000" w:rsidRPr="00000000">
        <w:rPr>
          <w:rFonts w:ascii="Times New Roman" w:cs="Times New Roman" w:eastAsia="Times New Roman" w:hAnsi="Times New Roman"/>
          <w:sz w:val="24"/>
          <w:szCs w:val="24"/>
          <w:rtl w:val="0"/>
        </w:rPr>
        <w:t xml:space="preserve">: The project will employ two databases:</w:t>
      </w:r>
    </w:p>
    <w:p w:rsidR="00000000" w:rsidDel="00000000" w:rsidP="00000000" w:rsidRDefault="00000000" w:rsidRPr="00000000" w14:paraId="00000015">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Firebase (NoSQL)</w:t>
      </w:r>
      <w:r w:rsidDel="00000000" w:rsidR="00000000" w:rsidRPr="00000000">
        <w:rPr>
          <w:rFonts w:ascii="Times New Roman" w:cs="Times New Roman" w:eastAsia="Times New Roman" w:hAnsi="Times New Roman"/>
          <w:sz w:val="24"/>
          <w:szCs w:val="24"/>
          <w:rtl w:val="0"/>
        </w:rPr>
        <w:t xml:space="preserve">: For real-time data synchronization, authentication, and storage of user data (doctors, patients).</w:t>
      </w:r>
    </w:p>
    <w:p w:rsidR="00000000" w:rsidDel="00000000" w:rsidP="00000000" w:rsidRDefault="00000000" w:rsidRPr="00000000" w14:paraId="00000016">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SQL Database</w:t>
      </w:r>
      <w:r w:rsidDel="00000000" w:rsidR="00000000" w:rsidRPr="00000000">
        <w:rPr>
          <w:rFonts w:ascii="Times New Roman" w:cs="Times New Roman" w:eastAsia="Times New Roman" w:hAnsi="Times New Roman"/>
          <w:sz w:val="24"/>
          <w:szCs w:val="24"/>
          <w:rtl w:val="0"/>
        </w:rPr>
        <w:t xml:space="preserve">: For structured data storage, patient records, and analytical data on treatments and outcomes.</w:t>
      </w:r>
    </w:p>
    <w:p w:rsidR="00000000" w:rsidDel="00000000" w:rsidP="00000000" w:rsidRDefault="00000000" w:rsidRPr="00000000" w14:paraId="00000017">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Secure login system using Firebase Authentication to ensure that only authorized healthcare professionals access the platform.</w:t>
      </w:r>
    </w:p>
    <w:p w:rsidR="00000000" w:rsidDel="00000000" w:rsidP="00000000" w:rsidRDefault="00000000" w:rsidRPr="00000000" w14:paraId="00000018">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Responsive UI</w:t>
      </w:r>
      <w:r w:rsidDel="00000000" w:rsidR="00000000" w:rsidRPr="00000000">
        <w:rPr>
          <w:rFonts w:ascii="Times New Roman" w:cs="Times New Roman" w:eastAsia="Times New Roman" w:hAnsi="Times New Roman"/>
          <w:sz w:val="24"/>
          <w:szCs w:val="24"/>
          <w:rtl w:val="0"/>
        </w:rPr>
        <w:t xml:space="preserve">: A Flutter-based user interface that works seamlessly across web, mobile, and tablet devices, ensuring accessibility in any environment.</w:t>
      </w:r>
    </w:p>
    <w:p w:rsidR="00000000" w:rsidDel="00000000" w:rsidP="00000000" w:rsidRDefault="00000000" w:rsidRPr="00000000" w14:paraId="00000019">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Backend Integration</w:t>
      </w:r>
      <w:r w:rsidDel="00000000" w:rsidR="00000000" w:rsidRPr="00000000">
        <w:rPr>
          <w:rFonts w:ascii="Times New Roman" w:cs="Times New Roman" w:eastAsia="Times New Roman" w:hAnsi="Times New Roman"/>
          <w:sz w:val="24"/>
          <w:szCs w:val="24"/>
          <w:rtl w:val="0"/>
        </w:rPr>
        <w:t xml:space="preserve">: The app will communicate with the SQL database via a backend API (Node.js) to manage patient records securely.</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Conclusion</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Telemedicine Web Application</w:t>
      </w:r>
      <w:r w:rsidDel="00000000" w:rsidR="00000000" w:rsidRPr="00000000">
        <w:rPr>
          <w:rFonts w:ascii="Times New Roman" w:cs="Times New Roman" w:eastAsia="Times New Roman" w:hAnsi="Times New Roman"/>
          <w:sz w:val="24"/>
          <w:szCs w:val="24"/>
          <w:rtl w:val="0"/>
        </w:rPr>
        <w:t xml:space="preserve"> addresses a critical healthcare gap in rural areas by allowing junior doctors to collaborate with super-specialty doctors in real-time. The platform improves the diagnosis and treatment process, reducing delays and ensuring that patients receive expert care even in remote regions. By using a dual database approach, it enables efficient storage and retrieval of both real-time and structured data, supporting the needs of the medical professionals involved.</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not only facilitates immediate consultations but also ensures continuous monitoring of patients' conditions, allowing for ongoing adjustments to treatment plans based on real-time data. This system empowers both junior doctors and specialists to provide better, faster care to underserved populations.</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Future Scope</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Telemedicine Web Application</w:t>
      </w:r>
      <w:r w:rsidDel="00000000" w:rsidR="00000000" w:rsidRPr="00000000">
        <w:rPr>
          <w:rFonts w:ascii="Times New Roman" w:cs="Times New Roman" w:eastAsia="Times New Roman" w:hAnsi="Times New Roman"/>
          <w:sz w:val="24"/>
          <w:szCs w:val="24"/>
          <w:rtl w:val="0"/>
        </w:rPr>
        <w:t xml:space="preserve"> can be expanded in several ways to enhance its functionality and impact:</w:t>
      </w:r>
    </w:p>
    <w:p w:rsidR="00000000" w:rsidDel="00000000" w:rsidP="00000000" w:rsidRDefault="00000000" w:rsidRPr="00000000" w14:paraId="00000021">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AI-based Diagnostic Tools</w:t>
      </w:r>
      <w:r w:rsidDel="00000000" w:rsidR="00000000" w:rsidRPr="00000000">
        <w:rPr>
          <w:rFonts w:ascii="Times New Roman" w:cs="Times New Roman" w:eastAsia="Times New Roman" w:hAnsi="Times New Roman"/>
          <w:sz w:val="24"/>
          <w:szCs w:val="24"/>
          <w:rtl w:val="0"/>
        </w:rPr>
        <w:t xml:space="preserve">: Incorporating artificial intelligence and machine learning algorithms to assist doctors in diagnosing diseases based on symptoms and patient history.</w:t>
      </w:r>
    </w:p>
    <w:p w:rsidR="00000000" w:rsidDel="00000000" w:rsidP="00000000" w:rsidRDefault="00000000" w:rsidRPr="00000000" w14:paraId="00000022">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Mobile App Integration</w:t>
      </w:r>
      <w:r w:rsidDel="00000000" w:rsidR="00000000" w:rsidRPr="00000000">
        <w:rPr>
          <w:rFonts w:ascii="Times New Roman" w:cs="Times New Roman" w:eastAsia="Times New Roman" w:hAnsi="Times New Roman"/>
          <w:sz w:val="24"/>
          <w:szCs w:val="24"/>
          <w:rtl w:val="0"/>
        </w:rPr>
        <w:t xml:space="preserve">: Expanding the application to a </w:t>
      </w:r>
      <w:r w:rsidDel="00000000" w:rsidR="00000000" w:rsidRPr="00000000">
        <w:rPr>
          <w:rFonts w:ascii="Times New Roman" w:cs="Times New Roman" w:eastAsia="Times New Roman" w:hAnsi="Times New Roman"/>
          <w:b w:val="1"/>
          <w:sz w:val="24"/>
          <w:szCs w:val="24"/>
          <w:rtl w:val="0"/>
        </w:rPr>
        <w:t xml:space="preserve">cross-platform mobile app</w:t>
      </w:r>
      <w:r w:rsidDel="00000000" w:rsidR="00000000" w:rsidRPr="00000000">
        <w:rPr>
          <w:rFonts w:ascii="Times New Roman" w:cs="Times New Roman" w:eastAsia="Times New Roman" w:hAnsi="Times New Roman"/>
          <w:sz w:val="24"/>
          <w:szCs w:val="24"/>
          <w:rtl w:val="0"/>
        </w:rPr>
        <w:t xml:space="preserve"> using Flutter, allowing users in remote regions with poor internet access to consult via mobile devices.</w:t>
      </w:r>
    </w:p>
    <w:p w:rsidR="00000000" w:rsidDel="00000000" w:rsidP="00000000" w:rsidRDefault="00000000" w:rsidRPr="00000000" w14:paraId="00000023">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Video and Audio Consultations</w:t>
      </w:r>
      <w:r w:rsidDel="00000000" w:rsidR="00000000" w:rsidRPr="00000000">
        <w:rPr>
          <w:rFonts w:ascii="Times New Roman" w:cs="Times New Roman" w:eastAsia="Times New Roman" w:hAnsi="Times New Roman"/>
          <w:sz w:val="24"/>
          <w:szCs w:val="24"/>
          <w:rtl w:val="0"/>
        </w:rPr>
        <w:t xml:space="preserve">: Introducing real-time video and audio consultations to enable more personalized and interactive consultations between doctors and patients.</w:t>
      </w:r>
    </w:p>
    <w:p w:rsidR="00000000" w:rsidDel="00000000" w:rsidP="00000000" w:rsidRDefault="00000000" w:rsidRPr="00000000" w14:paraId="00000024">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Patient Access</w:t>
      </w:r>
      <w:r w:rsidDel="00000000" w:rsidR="00000000" w:rsidRPr="00000000">
        <w:rPr>
          <w:rFonts w:ascii="Times New Roman" w:cs="Times New Roman" w:eastAsia="Times New Roman" w:hAnsi="Times New Roman"/>
          <w:sz w:val="24"/>
          <w:szCs w:val="24"/>
          <w:rtl w:val="0"/>
        </w:rPr>
        <w:t xml:space="preserve">: Allowing patients to directly interact with junior doctors through a patient portal, where they can submit their symptoms, access medical records, and receive updates on their treatment plans.</w:t>
      </w:r>
    </w:p>
    <w:p w:rsidR="00000000" w:rsidDel="00000000" w:rsidP="00000000" w:rsidRDefault="00000000" w:rsidRPr="00000000" w14:paraId="00000025">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Wearable Device Integration</w:t>
      </w:r>
      <w:r w:rsidDel="00000000" w:rsidR="00000000" w:rsidRPr="00000000">
        <w:rPr>
          <w:rFonts w:ascii="Times New Roman" w:cs="Times New Roman" w:eastAsia="Times New Roman" w:hAnsi="Times New Roman"/>
          <w:sz w:val="24"/>
          <w:szCs w:val="24"/>
          <w:rtl w:val="0"/>
        </w:rPr>
        <w:t xml:space="preserve">: Adding support for integrating data from </w:t>
      </w:r>
      <w:r w:rsidDel="00000000" w:rsidR="00000000" w:rsidRPr="00000000">
        <w:rPr>
          <w:rFonts w:ascii="Times New Roman" w:cs="Times New Roman" w:eastAsia="Times New Roman" w:hAnsi="Times New Roman"/>
          <w:b w:val="1"/>
          <w:sz w:val="24"/>
          <w:szCs w:val="24"/>
          <w:rtl w:val="0"/>
        </w:rPr>
        <w:t xml:space="preserve">wearable health devices</w:t>
      </w:r>
      <w:r w:rsidDel="00000000" w:rsidR="00000000" w:rsidRPr="00000000">
        <w:rPr>
          <w:rFonts w:ascii="Times New Roman" w:cs="Times New Roman" w:eastAsia="Times New Roman" w:hAnsi="Times New Roman"/>
          <w:sz w:val="24"/>
          <w:szCs w:val="24"/>
          <w:rtl w:val="0"/>
        </w:rPr>
        <w:t xml:space="preserve"> (such as heart rate monitors, glucose meters) to enable real-time health monitoring.</w:t>
      </w:r>
    </w:p>
    <w:p w:rsidR="00000000" w:rsidDel="00000000" w:rsidP="00000000" w:rsidRDefault="00000000" w:rsidRPr="00000000" w14:paraId="00000026">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Advanced Data Analytics</w:t>
      </w:r>
      <w:r w:rsidDel="00000000" w:rsidR="00000000" w:rsidRPr="00000000">
        <w:rPr>
          <w:rFonts w:ascii="Times New Roman" w:cs="Times New Roman" w:eastAsia="Times New Roman" w:hAnsi="Times New Roman"/>
          <w:sz w:val="24"/>
          <w:szCs w:val="24"/>
          <w:rtl w:val="0"/>
        </w:rPr>
        <w:t xml:space="preserve">: Incorporating data analytics and reporting tools that help healthcare providers analyze trends, predict treatment outcomes, and improve the quality of care over time.</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continuously evolving, this platform has the potential to become a comprehensive telemedicine solution for providing specialized medical care in the most remote parts of the world.</w:t>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