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Society Site-Visit Checklist</w:t>
      </w:r>
    </w:p>
    <w:p>
      <w:pPr>
        <w:spacing w:after="60"/>
      </w:pPr>
      <w:r>
        <w:rPr>
          <w:color w:val="333333"/>
          <w:sz w:val="26"/>
          <w:szCs w:val="26"/>
        </w:rPr>
        <w:t xml:space="preserve">Use during build weeks 1–3 to decide whether a society qualifies for the pilot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Outreach kit  ·  October 2026</w:t>
      </w:r>
    </w:p>
    <w:p>
      <w:pPr>
        <w:pStyle w:val="Heading2"/>
        <w:spacing w:after="100" w:before="220"/>
      </w:pPr>
      <w:r>
        <w:t xml:space="preserve">Before the visit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☐ Committee contact agreed a time (ask them to walk you to the chargers).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☐ Poll results collected (see EV Owner Poll).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☐ Phone charged, with a QR-reader app and a GPS test app (e.g. “GPS Test”).</w:t>
      </w:r>
    </w:p>
    <w:p>
      <w:pPr>
        <w:pStyle w:val="Heading2"/>
        <w:spacing w:after="100" w:before="220"/>
      </w:pPr>
      <w:r>
        <w:t xml:space="preserve">Society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Society name and address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 of flats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 owners (poll count / committee estimate)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Charging company (operator) and their app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Committee contact (name, phone)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EVNest admin (name, phone)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 from you (minutes)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t xml:space="preserve">Each charger</w:t>
      </w:r>
    </w:p>
    <w:p>
      <w:pPr>
        <w:spacing w:after="120"/>
      </w:pPr>
      <w:r>
        <w:t xml:space="preserve">Scan every charger’s QR with a normal QR-reader app and note what text it contains. Scan it twice: if the text is identical and printed on a sticker, it is a fixed code (good). Stand at the charger with the GPS app and note the accuracy in metres.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300"/>
        <w:gridCol w:w="1500"/>
        <w:gridCol w:w="1400"/>
        <w:gridCol w:w="1100"/>
        <w:gridCol w:w="13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Connector(s)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QR fixed sticker? (Y/N)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QR text (first 20 chars)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GPS accuracy (m)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Mobile signal (bars)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/>
      </w:pPr>
      <w:r>
        <w:t xml:space="preserve">☐ Can a parked car at one charger block access to another? Note: ________________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☐ Is advance booking possible in the operator app for these chargers? Can the operator switch it off?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☐ Photos of each charger, its QR and the parking layout taken.</w:t>
      </w:r>
    </w:p>
    <w:p>
      <w:pPr>
        <w:pStyle w:val="Heading2"/>
        <w:spacing w:after="100" w:before="220"/>
      </w:pPr>
      <w:r>
        <w:t xml:space="preserve">Questions for the committee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How often do you get complaints about the chargers? What kind?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Are there any current rules (time limits, rota, WhatsApp group)? Are they followed?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Would the committee agree that for 8 weeks the chargers are used only through the EVNest queue?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Who would act as admin, and can they spare 15–30 minutes a week?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Who deals with the charging company, and would they ask it to switch off advance booking?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the pilot works, would the society consider paying about ₹2,000 a month? (Just gauge the reaction.)</w:t>
      </w:r>
    </w:p>
    <w:p>
      <w:pPr>
        <w:pStyle w:val="Heading2"/>
        <w:spacing w:after="100" w:before="220"/>
      </w:pPr>
      <w:r>
        <w:t xml:space="preserve">Decision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 (Document 01 §2)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2 shared chargers from a charging company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8 EV owners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Visible waiting or disputes today (poll Q3 or committee)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committee member will act as 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Committee agrees the queue-only rule in writing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QR codes are fixed stickers (or EVNest stickers acceptable)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Reachable in under 30 minutes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Qualifies only if every row passes. </w:t>
      </w:r>
      <w:r>
        <w:t xml:space="preserve">If several qualify, pick the one with the most visible disputes and the most engaged admin.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Site-Visit Checklist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Site-Visit Checklist</dc:title>
  <dc:creator>EVNest</dc:creator>
  <cp:lastModifiedBy>Un-named</cp:lastModifiedBy>
  <cp:revision>1</cp:revision>
  <dcterms:created xsi:type="dcterms:W3CDTF">2026-10-01T04:38:04.027Z</dcterms:created>
  <dcterms:modified xsi:type="dcterms:W3CDTF">2026-10-01T04:38:04.027Z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