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&amp; COVID-19: Collection and Analysis of Data of the Progression of COVID-19 in Hawaii</w:t>
      </w:r>
    </w:p>
    <w:p w:rsidR="00000000" w:rsidDel="00000000" w:rsidP="00000000" w:rsidRDefault="00000000" w:rsidRPr="00000000" w14:paraId="00000007">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Yasha Ronquillo</w:t>
      </w:r>
    </w:p>
    <w:p w:rsidR="00000000" w:rsidDel="00000000" w:rsidP="00000000" w:rsidRDefault="00000000" w:rsidRPr="00000000" w14:paraId="00000008">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 360</w:t>
      </w:r>
    </w:p>
    <w:p w:rsidR="00000000" w:rsidDel="00000000" w:rsidP="00000000" w:rsidRDefault="00000000" w:rsidRPr="00000000" w14:paraId="00000009">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Debasis Bhattacharya</w:t>
      </w:r>
    </w:p>
    <w:p w:rsidR="00000000" w:rsidDel="00000000" w:rsidP="00000000" w:rsidRDefault="00000000" w:rsidRPr="00000000" w14:paraId="0000000A">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 2020</w:t>
      </w:r>
    </w:p>
    <w:p w:rsidR="00000000" w:rsidDel="00000000" w:rsidP="00000000" w:rsidRDefault="00000000" w:rsidRPr="00000000" w14:paraId="0000000B">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commonly known as the coronavirus penetrated into the world within the first quarter of 2020. The effects of the coronavirus is remarkably apparent in Hawaii. The following analysis examines the status of cases per county and the whole state.</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Maui County</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island of Maui has seen an incredible increase of cases since March. At the beginning of this project (April 8, 2020), the number of cases rose to 54. That number more than doubled at the time of writing this analysis, on May 1, 2020, with 116 positive cases. Maui currently has five COVID-19 related deaths. The county is currently second in the state for the most CVID-19 positive cases. </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notable point to be analyzed was on April 11, with 14 new cases. It is also worth noting that around this time, April 8, news of the COVID-19 cluster in the Maui Memorial Hospital circulated, with about 34 health care workers and patients tested positive for the virus, causing a ripple effect across the island according to Davis from Hawaii News Now (Davis, 2020).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last ten days, the number of new cases in Maui county has been ranging from 0-2. At the time of this analysis, 84 individuals were released from isolation.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Honolulu County</w:t>
      </w:r>
      <w:r w:rsidDel="00000000" w:rsidR="00000000" w:rsidRPr="00000000">
        <w:rPr>
          <w:rtl w:val="0"/>
        </w:rPr>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Honolulu County currently holds the record for the most COVID-19 positive cases in the state. Its most notable points were from March 26 to April 8 (14 days), where the number of cases jumped from 77 to 328, averaging about 18 new cases daily-- at most with 31 new cases on April 3. From April 8 until the time of this analysis, the number of new cases daily decreased, ranging from 1-11. Honolulu County currently has 11 COVID-19 related deaths. Although currently, Honolulu county’s cumulative number of cases is 399, 364 individuals were released from isolation. This means that 91% of positive cases have presumably recovered.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Hawaii County</w:t>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Hawaii County has seen a slight increase in cases daily, with an average of one new case per day. Currently Hawaii county has 70 positive recorded cases with 0 deaths. Its most notable increase was on April 18, with 17 new cases. From April 27 until the time of this analysis (4 days), Hawaii County has not had any new cases. </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Kauai County</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Kauai County is notable for having the least number of cases in the state. From March 14 to April 12, the county rose to 21 COVID-19 positive cases, averaging at 1 new case per day. Since then, the county has not had any new cases for ~19 days. Twenty of the COVID-19 positive individuals (95%) were released from isolation. </w:t>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State-wide Overview</w:t>
      </w:r>
    </w:p>
    <w:p w:rsidR="00000000" w:rsidDel="00000000" w:rsidP="00000000" w:rsidRDefault="00000000" w:rsidRPr="00000000" w14:paraId="0000001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state of Hawaii has seen an incredible increase of COVID-19 positive cases since March 2020. From March 26 to April 12 a steep rise can be observed from Hawaii’s curve, from 56 to 497 confirmed cases (~25 new cases per day). Currently, the state of Hawaii has 618 cases (now, ~6 new cases per day) and 16 deaths, with 526 released from isolation (85%). It is worth noting that the number of testing has also increased in Hawaii. As of April 29, 97.8% of tests are negative. Although there are cases in all age groups, COVID-19 positive individuals in the 60+ age group required more hospitalization. In March, exposure mainly came from travel. However as travel restrictions increased in April, community exposures became more prominent. </w:t>
      </w:r>
      <w:r w:rsidDel="00000000" w:rsidR="00000000" w:rsidRPr="00000000">
        <w:rPr>
          <w:rtl w:val="0"/>
        </w:rPr>
      </w:r>
    </w:p>
    <w:p w:rsidR="00000000" w:rsidDel="00000000" w:rsidP="00000000" w:rsidRDefault="00000000" w:rsidRPr="00000000" w14:paraId="0000001C">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 C. (2020, April 10). COVID-19 cluster at Maui's largest hospital triggers ripple effects across island. Retrieved from </w:t>
      </w:r>
      <w:hyperlink r:id="rId6">
        <w:r w:rsidDel="00000000" w:rsidR="00000000" w:rsidRPr="00000000">
          <w:rPr>
            <w:rFonts w:ascii="Times New Roman" w:cs="Times New Roman" w:eastAsia="Times New Roman" w:hAnsi="Times New Roman"/>
            <w:sz w:val="24"/>
            <w:szCs w:val="24"/>
            <w:rtl w:val="0"/>
          </w:rPr>
          <w:t xml:space="preserve">https://www.hawaiinewsnow.com/2020/04/10/ripple-effects-among-community-after-coronavirus-cluster-maui-hospital/</w:t>
        </w:r>
      </w:hyperlink>
      <w:r w:rsidDel="00000000" w:rsidR="00000000" w:rsidRPr="00000000">
        <w:rPr>
          <w:rtl w:val="0"/>
        </w:rPr>
      </w:r>
    </w:p>
    <w:p w:rsidR="00000000" w:rsidDel="00000000" w:rsidP="00000000" w:rsidRDefault="00000000" w:rsidRPr="00000000" w14:paraId="0000001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Gift, N (2020). Chapter7_data_science [Colaboratory ipynb]. Retrieved from </w:t>
      </w:r>
      <w:hyperlink r:id="rId7">
        <w:r w:rsidDel="00000000" w:rsidR="00000000" w:rsidRPr="00000000">
          <w:rPr>
            <w:rFonts w:ascii="Times New Roman" w:cs="Times New Roman" w:eastAsia="Times New Roman" w:hAnsi="Times New Roman"/>
            <w:sz w:val="24"/>
            <w:szCs w:val="24"/>
            <w:rtl w:val="0"/>
          </w:rPr>
          <w:t xml:space="preserve">https://github.com/paiml/minimal-python/blob/master/Chapter7_data_science.ipynb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Hawaii Department of Health. (n.d.). Current Situation in Hawaii. Retrieved from https://health.hawaii.gov/coronavirusdisease2019/what-you-should-know/current-situation-in-hawaii/</w:t>
      </w:r>
    </w:p>
    <w:p w:rsidR="00000000" w:rsidDel="00000000" w:rsidP="00000000" w:rsidRDefault="00000000" w:rsidRPr="00000000" w14:paraId="0000002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Times (2020). covid-19-data/us-counties [csv]. Retrieved from </w:t>
      </w:r>
      <w:hyperlink r:id="rId8">
        <w:r w:rsidDel="00000000" w:rsidR="00000000" w:rsidRPr="00000000">
          <w:rPr>
            <w:rFonts w:ascii="Times New Roman" w:cs="Times New Roman" w:eastAsia="Times New Roman" w:hAnsi="Times New Roman"/>
            <w:sz w:val="24"/>
            <w:szCs w:val="24"/>
            <w:rtl w:val="0"/>
          </w:rPr>
          <w:t xml:space="preserve">https://github.com/nytimes/covid-19-data/blob/master/us-counties.csv</w:t>
        </w:r>
      </w:hyperlink>
      <w:r w:rsidDel="00000000" w:rsidR="00000000" w:rsidRPr="00000000">
        <w:rPr>
          <w:rtl w:val="0"/>
        </w:rPr>
      </w:r>
    </w:p>
    <w:p w:rsidR="00000000" w:rsidDel="00000000" w:rsidP="00000000" w:rsidRDefault="00000000" w:rsidRPr="00000000" w14:paraId="0000002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York Times (2020). covid-19-data/us-states [csv]. Retrieved from </w:t>
      </w:r>
      <w:hyperlink r:id="rId9">
        <w:r w:rsidDel="00000000" w:rsidR="00000000" w:rsidRPr="00000000">
          <w:rPr>
            <w:rFonts w:ascii="Times New Roman" w:cs="Times New Roman" w:eastAsia="Times New Roman" w:hAnsi="Times New Roman"/>
            <w:sz w:val="24"/>
            <w:szCs w:val="24"/>
            <w:rtl w:val="0"/>
          </w:rPr>
          <w:t xml:space="preserve">https://github.com/nytimes/covid-19-data/blob/master/us-states.csv</w:t>
        </w:r>
      </w:hyperlink>
      <w:r w:rsidDel="00000000" w:rsidR="00000000" w:rsidRPr="00000000">
        <w:rPr>
          <w:rtl w:val="0"/>
        </w:rPr>
      </w:r>
    </w:p>
    <w:p w:rsidR="00000000" w:rsidDel="00000000" w:rsidP="00000000" w:rsidRDefault="00000000" w:rsidRPr="00000000" w14:paraId="00000022">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 &amp; COVID-19 ANALYSIS</w:t>
      <w:tab/>
      <w:tab/>
      <w:tab/>
      <w:tab/>
      <w:tab/>
      <w:tab/>
      <w:tab/>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Ronquillo</w:t>
    </w:r>
    <w:r w:rsidDel="00000000" w:rsidR="00000000" w:rsidRPr="00000000">
      <w:rPr>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HI &amp; COVID-19 ANALYSIS</w:t>
      <w:tab/>
      <w:tab/>
      <w:tab/>
      <w:tab/>
      <w:tab/>
      <w:t xml:space="preserve">Ronquillo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github.com/nytimes/covid-19-data/blob/master/us-states.csv" TargetMode="External"/><Relationship Id="rId5" Type="http://schemas.openxmlformats.org/officeDocument/2006/relationships/styles" Target="styles.xml"/><Relationship Id="rId6" Type="http://schemas.openxmlformats.org/officeDocument/2006/relationships/hyperlink" Target="https://www.hawaiinewsnow.com/2020/04/10/ripple-effects-among-community-after-coronavirus-cluster-maui-hospital/" TargetMode="External"/><Relationship Id="rId7" Type="http://schemas.openxmlformats.org/officeDocument/2006/relationships/hyperlink" Target="https://github.com/paiml/minimal-python/blob/master/Chapter7_data_science.ipynb" TargetMode="External"/><Relationship Id="rId8" Type="http://schemas.openxmlformats.org/officeDocument/2006/relationships/hyperlink" Target="https://github.com/nytimes/covid-19-data/blob/master/us-count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